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DEA72" w14:textId="77777777" w:rsidR="00C67EDA" w:rsidRDefault="00C67EDA" w:rsidP="00A86733">
      <w:pPr>
        <w:spacing w:line="276" w:lineRule="auto"/>
        <w:rPr>
          <w:rFonts w:cs="Arial"/>
          <w:b/>
          <w:sz w:val="28"/>
          <w:szCs w:val="28"/>
        </w:rPr>
      </w:pPr>
    </w:p>
    <w:p w14:paraId="1AAE96F9" w14:textId="77777777" w:rsidR="002F5BB7" w:rsidRDefault="002F5BB7" w:rsidP="00A86733">
      <w:pPr>
        <w:spacing w:line="276" w:lineRule="auto"/>
        <w:jc w:val="center"/>
        <w:rPr>
          <w:rFonts w:cs="Arial"/>
          <w:b/>
          <w:sz w:val="28"/>
          <w:szCs w:val="28"/>
        </w:rPr>
      </w:pPr>
      <w:r>
        <w:rPr>
          <w:rFonts w:cs="Arial"/>
          <w:b/>
          <w:sz w:val="28"/>
          <w:szCs w:val="28"/>
        </w:rPr>
        <w:t>THE REPUBLIC OF UGANDA</w:t>
      </w:r>
    </w:p>
    <w:p w14:paraId="36E27F76" w14:textId="77777777" w:rsidR="002F5BB7" w:rsidRDefault="002F5BB7" w:rsidP="00A86733">
      <w:pPr>
        <w:spacing w:line="276" w:lineRule="auto"/>
        <w:jc w:val="center"/>
        <w:rPr>
          <w:rFonts w:cs="Arial"/>
          <w:b/>
          <w:sz w:val="28"/>
          <w:szCs w:val="28"/>
        </w:rPr>
      </w:pPr>
      <w:r>
        <w:rPr>
          <w:rFonts w:cs="Arial"/>
          <w:b/>
          <w:sz w:val="28"/>
          <w:szCs w:val="28"/>
        </w:rPr>
        <w:t>IN THE INDUSTRIAL COURT OF UGANDA AT KAMPALA</w:t>
      </w:r>
    </w:p>
    <w:p w14:paraId="2A40A3C4" w14:textId="5BC45D64" w:rsidR="002F5BB7" w:rsidRDefault="000668D1" w:rsidP="00A86733">
      <w:pPr>
        <w:spacing w:line="276" w:lineRule="auto"/>
        <w:jc w:val="center"/>
        <w:rPr>
          <w:rFonts w:cs="Arial"/>
          <w:b/>
          <w:sz w:val="28"/>
          <w:szCs w:val="28"/>
        </w:rPr>
      </w:pPr>
      <w:r>
        <w:rPr>
          <w:rFonts w:cs="Arial"/>
          <w:b/>
          <w:sz w:val="28"/>
          <w:szCs w:val="28"/>
        </w:rPr>
        <w:t>LABOUR DISPUTE NO. 016/2014</w:t>
      </w:r>
    </w:p>
    <w:p w14:paraId="0CD75E23" w14:textId="173F9A4D" w:rsidR="002F5BB7" w:rsidRDefault="002F5BB7" w:rsidP="00A86733">
      <w:pPr>
        <w:spacing w:line="276" w:lineRule="auto"/>
        <w:jc w:val="center"/>
        <w:rPr>
          <w:rFonts w:cs="Arial"/>
          <w:b/>
          <w:sz w:val="28"/>
          <w:szCs w:val="28"/>
        </w:rPr>
      </w:pPr>
      <w:r>
        <w:rPr>
          <w:rFonts w:cs="Arial"/>
          <w:b/>
          <w:sz w:val="28"/>
          <w:szCs w:val="28"/>
        </w:rPr>
        <w:t xml:space="preserve">ARISING FROM </w:t>
      </w:r>
      <w:r w:rsidR="000668D1">
        <w:rPr>
          <w:rFonts w:cs="Arial"/>
          <w:b/>
          <w:sz w:val="28"/>
          <w:szCs w:val="28"/>
        </w:rPr>
        <w:t>MGLSD AC/L 220/2014</w:t>
      </w:r>
    </w:p>
    <w:p w14:paraId="3D432694" w14:textId="77777777" w:rsidR="002F5BB7" w:rsidRDefault="002F5BB7" w:rsidP="00A86733">
      <w:pPr>
        <w:spacing w:line="276" w:lineRule="auto"/>
        <w:jc w:val="center"/>
        <w:rPr>
          <w:rFonts w:cs="Arial"/>
          <w:b/>
          <w:sz w:val="28"/>
          <w:szCs w:val="28"/>
        </w:rPr>
      </w:pPr>
      <w:r>
        <w:rPr>
          <w:rFonts w:cs="Arial"/>
          <w:b/>
          <w:sz w:val="28"/>
          <w:szCs w:val="28"/>
        </w:rPr>
        <w:t>MARGARET KAGENDO                            ………………………………….. CLAIMANT</w:t>
      </w:r>
    </w:p>
    <w:p w14:paraId="542BC8A4" w14:textId="77777777" w:rsidR="002F5BB7" w:rsidRDefault="002F5BB7" w:rsidP="00A86733">
      <w:pPr>
        <w:spacing w:line="276" w:lineRule="auto"/>
        <w:jc w:val="center"/>
        <w:rPr>
          <w:rFonts w:cs="Arial"/>
          <w:b/>
          <w:sz w:val="28"/>
          <w:szCs w:val="28"/>
        </w:rPr>
      </w:pPr>
      <w:r>
        <w:rPr>
          <w:rFonts w:cs="Arial"/>
          <w:b/>
          <w:sz w:val="28"/>
          <w:szCs w:val="28"/>
        </w:rPr>
        <w:t>VERSUS</w:t>
      </w:r>
    </w:p>
    <w:p w14:paraId="2EBD235B" w14:textId="53483CEE" w:rsidR="002F5BB7" w:rsidRDefault="002F5BB7" w:rsidP="00A86733">
      <w:pPr>
        <w:spacing w:line="276" w:lineRule="auto"/>
        <w:jc w:val="center"/>
        <w:rPr>
          <w:rFonts w:cs="Arial"/>
          <w:b/>
          <w:sz w:val="28"/>
          <w:szCs w:val="28"/>
        </w:rPr>
      </w:pPr>
      <w:r>
        <w:rPr>
          <w:rFonts w:cs="Arial"/>
          <w:b/>
          <w:sz w:val="28"/>
          <w:szCs w:val="28"/>
        </w:rPr>
        <w:t>CIVIL AVIATION AUTHORITY                   ……………………………... RESPONDENT</w:t>
      </w:r>
    </w:p>
    <w:p w14:paraId="7404C0F1" w14:textId="77777777" w:rsidR="00006CE9" w:rsidRDefault="00006CE9" w:rsidP="00A86733">
      <w:pPr>
        <w:spacing w:line="276" w:lineRule="auto"/>
        <w:jc w:val="center"/>
        <w:rPr>
          <w:rFonts w:cs="Arial"/>
          <w:b/>
          <w:sz w:val="28"/>
          <w:szCs w:val="28"/>
        </w:rPr>
      </w:pPr>
    </w:p>
    <w:p w14:paraId="2902237D" w14:textId="77777777" w:rsidR="002F5BB7" w:rsidRDefault="002F5BB7" w:rsidP="00A86733">
      <w:pPr>
        <w:spacing w:line="276" w:lineRule="auto"/>
        <w:jc w:val="center"/>
        <w:rPr>
          <w:rFonts w:cs="Arial"/>
          <w:b/>
          <w:sz w:val="28"/>
          <w:szCs w:val="28"/>
        </w:rPr>
      </w:pPr>
      <w:r>
        <w:rPr>
          <w:rFonts w:cs="Arial"/>
          <w:b/>
          <w:sz w:val="28"/>
          <w:szCs w:val="28"/>
        </w:rPr>
        <w:t>BEFORE</w:t>
      </w:r>
    </w:p>
    <w:p w14:paraId="52184C8C" w14:textId="1556498F" w:rsidR="002F5BB7" w:rsidRDefault="002F5BB7" w:rsidP="00A86733">
      <w:pPr>
        <w:pStyle w:val="ListParagraph"/>
        <w:numPr>
          <w:ilvl w:val="0"/>
          <w:numId w:val="1"/>
        </w:numPr>
        <w:spacing w:line="276" w:lineRule="auto"/>
        <w:ind w:left="0"/>
        <w:rPr>
          <w:rFonts w:cs="Arial"/>
          <w:b/>
          <w:sz w:val="28"/>
          <w:szCs w:val="28"/>
        </w:rPr>
      </w:pPr>
      <w:r>
        <w:rPr>
          <w:rFonts w:cs="Arial"/>
          <w:b/>
          <w:sz w:val="28"/>
          <w:szCs w:val="28"/>
        </w:rPr>
        <w:t>THE HON. CHIEF JUDGE, ASAPH RUHINDA NTENGYE</w:t>
      </w:r>
    </w:p>
    <w:p w14:paraId="093D8469" w14:textId="77777777" w:rsidR="002F5BB7" w:rsidRDefault="002F5BB7" w:rsidP="00A86733">
      <w:pPr>
        <w:pStyle w:val="ListParagraph"/>
        <w:numPr>
          <w:ilvl w:val="0"/>
          <w:numId w:val="1"/>
        </w:numPr>
        <w:spacing w:line="276" w:lineRule="auto"/>
        <w:ind w:left="0"/>
        <w:rPr>
          <w:rFonts w:cs="Arial"/>
          <w:b/>
          <w:sz w:val="28"/>
          <w:szCs w:val="28"/>
        </w:rPr>
      </w:pPr>
      <w:r w:rsidRPr="00A5003D">
        <w:rPr>
          <w:rFonts w:cs="Arial"/>
          <w:b/>
          <w:sz w:val="28"/>
          <w:szCs w:val="28"/>
        </w:rPr>
        <w:t>THE HON. JUDGE, LINDA LILLIAN TUMUSIIME MUGISHA</w:t>
      </w:r>
    </w:p>
    <w:p w14:paraId="180D52B0" w14:textId="77777777" w:rsidR="002F5BB7" w:rsidRPr="00A5003D" w:rsidRDefault="002F5BB7" w:rsidP="00A86733">
      <w:pPr>
        <w:pStyle w:val="ListParagraph"/>
        <w:spacing w:line="276" w:lineRule="auto"/>
        <w:ind w:left="0"/>
        <w:rPr>
          <w:rFonts w:cs="Arial"/>
          <w:b/>
          <w:sz w:val="28"/>
          <w:szCs w:val="28"/>
          <w:u w:val="single"/>
        </w:rPr>
      </w:pPr>
      <w:r w:rsidRPr="00A5003D">
        <w:rPr>
          <w:rFonts w:cs="Arial"/>
          <w:b/>
          <w:sz w:val="28"/>
          <w:szCs w:val="28"/>
          <w:u w:val="single"/>
        </w:rPr>
        <w:t>PANELIST</w:t>
      </w:r>
    </w:p>
    <w:p w14:paraId="5229F9A9" w14:textId="2B6F2BBC" w:rsidR="002F5BB7" w:rsidRDefault="002F5BB7" w:rsidP="00A86733">
      <w:pPr>
        <w:spacing w:line="276" w:lineRule="auto"/>
        <w:rPr>
          <w:rFonts w:cs="Arial"/>
          <w:b/>
          <w:sz w:val="28"/>
          <w:szCs w:val="28"/>
        </w:rPr>
      </w:pPr>
      <w:r>
        <w:rPr>
          <w:rFonts w:cs="Arial"/>
          <w:b/>
          <w:sz w:val="28"/>
          <w:szCs w:val="28"/>
        </w:rPr>
        <w:t xml:space="preserve">1. </w:t>
      </w:r>
      <w:r w:rsidRPr="00A5003D">
        <w:rPr>
          <w:rFonts w:cs="Arial"/>
          <w:b/>
          <w:sz w:val="28"/>
          <w:szCs w:val="28"/>
        </w:rPr>
        <w:t xml:space="preserve">MS. </w:t>
      </w:r>
      <w:r w:rsidR="00C67EDA">
        <w:rPr>
          <w:rFonts w:cs="Arial"/>
          <w:b/>
          <w:sz w:val="28"/>
          <w:szCs w:val="28"/>
        </w:rPr>
        <w:t>HARRIET NGANZI MUGAMBWA</w:t>
      </w:r>
    </w:p>
    <w:p w14:paraId="2F5BAC6D" w14:textId="7247114A" w:rsidR="002F5BB7" w:rsidRDefault="00C67EDA" w:rsidP="00A86733">
      <w:pPr>
        <w:spacing w:line="276" w:lineRule="auto"/>
        <w:rPr>
          <w:rFonts w:cs="Arial"/>
          <w:b/>
          <w:sz w:val="28"/>
          <w:szCs w:val="28"/>
        </w:rPr>
      </w:pPr>
      <w:r>
        <w:rPr>
          <w:rFonts w:cs="Arial"/>
          <w:b/>
          <w:sz w:val="28"/>
          <w:szCs w:val="28"/>
        </w:rPr>
        <w:t xml:space="preserve">2. MR. </w:t>
      </w:r>
      <w:r w:rsidR="002F5BB7">
        <w:rPr>
          <w:rFonts w:cs="Arial"/>
          <w:b/>
          <w:sz w:val="28"/>
          <w:szCs w:val="28"/>
        </w:rPr>
        <w:t>MA</w:t>
      </w:r>
      <w:r>
        <w:rPr>
          <w:rFonts w:cs="Arial"/>
          <w:b/>
          <w:sz w:val="28"/>
          <w:szCs w:val="28"/>
        </w:rPr>
        <w:t>TOVU MICHEAL</w:t>
      </w:r>
    </w:p>
    <w:p w14:paraId="7033F2AC" w14:textId="597AB6E5" w:rsidR="00C67EDA" w:rsidRDefault="002F5BB7" w:rsidP="00A86733">
      <w:pPr>
        <w:spacing w:line="276" w:lineRule="auto"/>
        <w:rPr>
          <w:rFonts w:cs="Arial"/>
          <w:b/>
          <w:sz w:val="28"/>
          <w:szCs w:val="28"/>
        </w:rPr>
      </w:pPr>
      <w:r>
        <w:rPr>
          <w:rFonts w:cs="Arial"/>
          <w:b/>
          <w:sz w:val="28"/>
          <w:szCs w:val="28"/>
        </w:rPr>
        <w:t>3. MR.</w:t>
      </w:r>
      <w:r w:rsidR="00C67EDA">
        <w:rPr>
          <w:rFonts w:cs="Arial"/>
          <w:b/>
          <w:sz w:val="28"/>
          <w:szCs w:val="28"/>
        </w:rPr>
        <w:t xml:space="preserve"> EBYAU FIDEL</w:t>
      </w:r>
    </w:p>
    <w:p w14:paraId="2A50B749" w14:textId="13F193D8" w:rsidR="003F792E" w:rsidRPr="003F792E" w:rsidRDefault="003F792E" w:rsidP="00A86733">
      <w:pPr>
        <w:spacing w:line="276" w:lineRule="auto"/>
        <w:jc w:val="center"/>
        <w:rPr>
          <w:u w:val="single"/>
        </w:rPr>
      </w:pPr>
      <w:r w:rsidRPr="003F792E">
        <w:rPr>
          <w:rFonts w:cs="Arial"/>
          <w:b/>
          <w:sz w:val="28"/>
          <w:szCs w:val="28"/>
          <w:u w:val="single"/>
        </w:rPr>
        <w:t>AWARD</w:t>
      </w:r>
    </w:p>
    <w:p w14:paraId="77B97B1C" w14:textId="77777777" w:rsidR="00A52980" w:rsidRDefault="00A52980" w:rsidP="00A86733">
      <w:pPr>
        <w:spacing w:line="276" w:lineRule="auto"/>
        <w:jc w:val="center"/>
      </w:pPr>
    </w:p>
    <w:p w14:paraId="21B4E26D" w14:textId="77777777" w:rsidR="00D60E2B" w:rsidRDefault="00D60E2B" w:rsidP="00A86733">
      <w:pPr>
        <w:spacing w:line="276" w:lineRule="auto"/>
        <w:jc w:val="both"/>
        <w:rPr>
          <w:b/>
          <w:sz w:val="28"/>
          <w:szCs w:val="28"/>
        </w:rPr>
      </w:pPr>
      <w:r w:rsidRPr="00D60E2B">
        <w:rPr>
          <w:b/>
          <w:sz w:val="28"/>
          <w:szCs w:val="28"/>
        </w:rPr>
        <w:t>BRIEF FACTS</w:t>
      </w:r>
    </w:p>
    <w:p w14:paraId="77B15ACE" w14:textId="77777777" w:rsidR="00F834B2" w:rsidRDefault="00562CA4" w:rsidP="00A86733">
      <w:pPr>
        <w:spacing w:line="276" w:lineRule="auto"/>
        <w:jc w:val="both"/>
        <w:rPr>
          <w:sz w:val="28"/>
          <w:szCs w:val="28"/>
        </w:rPr>
      </w:pPr>
      <w:r>
        <w:rPr>
          <w:sz w:val="28"/>
          <w:szCs w:val="28"/>
        </w:rPr>
        <w:t xml:space="preserve">On the 2/10/2012 two aircraft AF 639 and AF 329 had a near midair </w:t>
      </w:r>
      <w:r w:rsidR="007511C8">
        <w:rPr>
          <w:sz w:val="28"/>
          <w:szCs w:val="28"/>
        </w:rPr>
        <w:t>collision which</w:t>
      </w:r>
      <w:r>
        <w:rPr>
          <w:sz w:val="28"/>
          <w:szCs w:val="28"/>
        </w:rPr>
        <w:t xml:space="preserve"> the Respondents called an “Airprox.” </w:t>
      </w:r>
      <w:r w:rsidR="007511C8">
        <w:rPr>
          <w:sz w:val="28"/>
          <w:szCs w:val="28"/>
        </w:rPr>
        <w:t>It was alleged that the collision was caused by the Claimant’s negligence when she failed to provide the aircrafts with the required “standard separation” as the</w:t>
      </w:r>
      <w:r w:rsidR="00F834B2">
        <w:rPr>
          <w:sz w:val="28"/>
          <w:szCs w:val="28"/>
        </w:rPr>
        <w:t xml:space="preserve"> Senior Air Traffic Management Officer </w:t>
      </w:r>
      <w:r w:rsidR="007511C8">
        <w:rPr>
          <w:sz w:val="28"/>
          <w:szCs w:val="28"/>
        </w:rPr>
        <w:t>in charge</w:t>
      </w:r>
      <w:r w:rsidR="00F834B2">
        <w:rPr>
          <w:sz w:val="28"/>
          <w:szCs w:val="28"/>
        </w:rPr>
        <w:t>.</w:t>
      </w:r>
      <w:r w:rsidR="007511C8">
        <w:rPr>
          <w:sz w:val="28"/>
          <w:szCs w:val="28"/>
        </w:rPr>
        <w:t xml:space="preserve"> Her  </w:t>
      </w:r>
      <w:r w:rsidR="00D60E2B">
        <w:rPr>
          <w:sz w:val="28"/>
          <w:szCs w:val="28"/>
        </w:rPr>
        <w:t xml:space="preserve"> “validation” was </w:t>
      </w:r>
      <w:r w:rsidR="007511C8">
        <w:rPr>
          <w:sz w:val="28"/>
          <w:szCs w:val="28"/>
        </w:rPr>
        <w:t>withdrawn on 4/10/2012 and she</w:t>
      </w:r>
      <w:r w:rsidR="00D60E2B">
        <w:rPr>
          <w:sz w:val="28"/>
          <w:szCs w:val="28"/>
        </w:rPr>
        <w:t xml:space="preserve"> was suspended</w:t>
      </w:r>
      <w:r w:rsidR="007511C8">
        <w:rPr>
          <w:sz w:val="28"/>
          <w:szCs w:val="28"/>
        </w:rPr>
        <w:t xml:space="preserve"> from work on 1/11/2012.</w:t>
      </w:r>
      <w:r w:rsidR="00D60E2B">
        <w:rPr>
          <w:sz w:val="28"/>
          <w:szCs w:val="28"/>
        </w:rPr>
        <w:t xml:space="preserve"> </w:t>
      </w:r>
      <w:r w:rsidR="00A60B4A">
        <w:rPr>
          <w:sz w:val="28"/>
          <w:szCs w:val="28"/>
        </w:rPr>
        <w:t>On 28/3/2013, she was invited to discuss</w:t>
      </w:r>
      <w:r w:rsidR="00A71832">
        <w:rPr>
          <w:sz w:val="28"/>
          <w:szCs w:val="28"/>
        </w:rPr>
        <w:t xml:space="preserve"> the issues </w:t>
      </w:r>
      <w:r w:rsidR="00A71832">
        <w:rPr>
          <w:sz w:val="28"/>
          <w:szCs w:val="28"/>
        </w:rPr>
        <w:lastRenderedPageBreak/>
        <w:t>related her alleged negligence and on</w:t>
      </w:r>
      <w:r w:rsidR="00A60B4A">
        <w:rPr>
          <w:sz w:val="28"/>
          <w:szCs w:val="28"/>
        </w:rPr>
        <w:t xml:space="preserve"> 4/11/2013, she was</w:t>
      </w:r>
      <w:r w:rsidR="00F13ACB">
        <w:rPr>
          <w:sz w:val="28"/>
          <w:szCs w:val="28"/>
        </w:rPr>
        <w:t xml:space="preserve"> terminated for negligence and outright denial of an error. </w:t>
      </w:r>
    </w:p>
    <w:p w14:paraId="27C60571" w14:textId="6DDF1286" w:rsidR="00F13ACB" w:rsidRDefault="00F13ACB" w:rsidP="00A86733">
      <w:pPr>
        <w:spacing w:line="276" w:lineRule="auto"/>
        <w:jc w:val="both"/>
        <w:rPr>
          <w:sz w:val="28"/>
          <w:szCs w:val="28"/>
        </w:rPr>
      </w:pPr>
      <w:r>
        <w:rPr>
          <w:sz w:val="28"/>
          <w:szCs w:val="28"/>
        </w:rPr>
        <w:t>She contended that her</w:t>
      </w:r>
      <w:r w:rsidR="00F834B2">
        <w:rPr>
          <w:sz w:val="28"/>
          <w:szCs w:val="28"/>
        </w:rPr>
        <w:t xml:space="preserve"> termination was unlawful because the </w:t>
      </w:r>
      <w:r>
        <w:rPr>
          <w:sz w:val="28"/>
          <w:szCs w:val="28"/>
        </w:rPr>
        <w:t xml:space="preserve"> disciplinary </w:t>
      </w:r>
      <w:r w:rsidR="00F834B2">
        <w:rPr>
          <w:sz w:val="28"/>
          <w:szCs w:val="28"/>
        </w:rPr>
        <w:t>process was flawed and the pu</w:t>
      </w:r>
      <w:r>
        <w:rPr>
          <w:sz w:val="28"/>
          <w:szCs w:val="28"/>
        </w:rPr>
        <w:t xml:space="preserve">nishment </w:t>
      </w:r>
      <w:r w:rsidR="00F834B2">
        <w:rPr>
          <w:sz w:val="28"/>
          <w:szCs w:val="28"/>
        </w:rPr>
        <w:t>meted against her was excessive yet she had not committed any offence.</w:t>
      </w:r>
    </w:p>
    <w:p w14:paraId="779E4573" w14:textId="2682AE71" w:rsidR="00A71832" w:rsidRDefault="00A71832" w:rsidP="00A86733">
      <w:pPr>
        <w:spacing w:line="276" w:lineRule="auto"/>
        <w:jc w:val="both"/>
        <w:rPr>
          <w:sz w:val="28"/>
          <w:szCs w:val="28"/>
        </w:rPr>
      </w:pPr>
      <w:r>
        <w:rPr>
          <w:sz w:val="28"/>
          <w:szCs w:val="28"/>
        </w:rPr>
        <w:t>The respondents on the other hand contended that she had been lawfully dismissed and she had been accorded a fair hearing.</w:t>
      </w:r>
    </w:p>
    <w:p w14:paraId="72CB9AF0" w14:textId="77777777" w:rsidR="00E315B1" w:rsidRDefault="00E315B1" w:rsidP="00A86733">
      <w:pPr>
        <w:spacing w:line="276" w:lineRule="auto"/>
        <w:jc w:val="both"/>
        <w:rPr>
          <w:b/>
          <w:sz w:val="28"/>
          <w:szCs w:val="28"/>
        </w:rPr>
      </w:pPr>
      <w:r>
        <w:rPr>
          <w:b/>
          <w:sz w:val="28"/>
          <w:szCs w:val="28"/>
        </w:rPr>
        <w:t>ISSUES</w:t>
      </w:r>
    </w:p>
    <w:p w14:paraId="0803CFB1" w14:textId="77777777" w:rsidR="00E315B1" w:rsidRDefault="00E315B1" w:rsidP="00A86733">
      <w:pPr>
        <w:pStyle w:val="ListParagraph"/>
        <w:numPr>
          <w:ilvl w:val="0"/>
          <w:numId w:val="2"/>
        </w:numPr>
        <w:spacing w:line="276" w:lineRule="auto"/>
        <w:jc w:val="both"/>
        <w:rPr>
          <w:b/>
          <w:sz w:val="28"/>
          <w:szCs w:val="28"/>
        </w:rPr>
      </w:pPr>
      <w:r>
        <w:rPr>
          <w:b/>
          <w:sz w:val="28"/>
          <w:szCs w:val="28"/>
        </w:rPr>
        <w:t xml:space="preserve">Whether the </w:t>
      </w:r>
      <w:r w:rsidR="005B37D7">
        <w:rPr>
          <w:b/>
          <w:sz w:val="28"/>
          <w:szCs w:val="28"/>
        </w:rPr>
        <w:t>claimant’s</w:t>
      </w:r>
      <w:r>
        <w:rPr>
          <w:b/>
          <w:sz w:val="28"/>
          <w:szCs w:val="28"/>
        </w:rPr>
        <w:t xml:space="preserve"> termination was lawful?</w:t>
      </w:r>
    </w:p>
    <w:p w14:paraId="15437F5D" w14:textId="77777777" w:rsidR="00E315B1" w:rsidRDefault="00E315B1" w:rsidP="00A86733">
      <w:pPr>
        <w:pStyle w:val="ListParagraph"/>
        <w:numPr>
          <w:ilvl w:val="0"/>
          <w:numId w:val="2"/>
        </w:numPr>
        <w:spacing w:line="276" w:lineRule="auto"/>
        <w:jc w:val="both"/>
        <w:rPr>
          <w:b/>
          <w:sz w:val="28"/>
          <w:szCs w:val="28"/>
        </w:rPr>
      </w:pPr>
      <w:r>
        <w:rPr>
          <w:b/>
          <w:sz w:val="28"/>
          <w:szCs w:val="28"/>
        </w:rPr>
        <w:t>Remedies due to the Claimant, if any?</w:t>
      </w:r>
    </w:p>
    <w:p w14:paraId="21D69152" w14:textId="62AA110A" w:rsidR="00F834B2" w:rsidRDefault="00F834B2" w:rsidP="00A86733">
      <w:pPr>
        <w:spacing w:line="276" w:lineRule="auto"/>
        <w:jc w:val="both"/>
        <w:rPr>
          <w:b/>
          <w:sz w:val="28"/>
          <w:szCs w:val="28"/>
        </w:rPr>
      </w:pPr>
      <w:r>
        <w:rPr>
          <w:b/>
          <w:sz w:val="28"/>
          <w:szCs w:val="28"/>
        </w:rPr>
        <w:t>REPRESENTATIONS:</w:t>
      </w:r>
    </w:p>
    <w:p w14:paraId="2EB37C09" w14:textId="16F590F5" w:rsidR="005857A5" w:rsidRPr="00AB13BB" w:rsidRDefault="00F834B2" w:rsidP="00A86733">
      <w:pPr>
        <w:spacing w:line="276" w:lineRule="auto"/>
        <w:jc w:val="both"/>
        <w:rPr>
          <w:sz w:val="28"/>
          <w:szCs w:val="28"/>
        </w:rPr>
      </w:pPr>
      <w:r>
        <w:rPr>
          <w:b/>
          <w:sz w:val="28"/>
          <w:szCs w:val="28"/>
        </w:rPr>
        <w:t xml:space="preserve"> </w:t>
      </w:r>
      <w:r w:rsidRPr="00F834B2">
        <w:rPr>
          <w:sz w:val="28"/>
          <w:szCs w:val="28"/>
        </w:rPr>
        <w:t xml:space="preserve">The </w:t>
      </w:r>
      <w:r>
        <w:rPr>
          <w:sz w:val="28"/>
          <w:szCs w:val="28"/>
        </w:rPr>
        <w:t>C</w:t>
      </w:r>
      <w:r w:rsidRPr="00F834B2">
        <w:rPr>
          <w:sz w:val="28"/>
          <w:szCs w:val="28"/>
        </w:rPr>
        <w:t xml:space="preserve">laimant was represented by Mr. Sebina Muwanga </w:t>
      </w:r>
      <w:r w:rsidR="0014094D" w:rsidRPr="00F834B2">
        <w:rPr>
          <w:sz w:val="28"/>
          <w:szCs w:val="28"/>
        </w:rPr>
        <w:t xml:space="preserve">of </w:t>
      </w:r>
      <w:r w:rsidR="0014094D">
        <w:rPr>
          <w:sz w:val="28"/>
          <w:szCs w:val="28"/>
        </w:rPr>
        <w:t>Muwanga</w:t>
      </w:r>
      <w:r>
        <w:rPr>
          <w:sz w:val="28"/>
          <w:szCs w:val="28"/>
        </w:rPr>
        <w:t xml:space="preserve"> and Company Advocates and the Respondent by Mr. Cornelius Mukiibi of Mukiibi Sentamu and Company Advocates.</w:t>
      </w:r>
    </w:p>
    <w:p w14:paraId="33F4F098" w14:textId="56BED926" w:rsidR="005857A5" w:rsidRPr="005857A5" w:rsidRDefault="005857A5" w:rsidP="00A86733">
      <w:pPr>
        <w:spacing w:line="276" w:lineRule="auto"/>
        <w:jc w:val="both"/>
        <w:rPr>
          <w:b/>
          <w:sz w:val="28"/>
          <w:szCs w:val="28"/>
        </w:rPr>
      </w:pPr>
      <w:r>
        <w:rPr>
          <w:b/>
          <w:sz w:val="28"/>
          <w:szCs w:val="28"/>
        </w:rPr>
        <w:t>RESOLUTION OF THE ISSUES</w:t>
      </w:r>
    </w:p>
    <w:p w14:paraId="2D54D1AD" w14:textId="3B688F67" w:rsidR="005B37D7" w:rsidRPr="00AB13BB" w:rsidRDefault="00AB13BB" w:rsidP="00A86733">
      <w:pPr>
        <w:spacing w:line="276" w:lineRule="auto"/>
        <w:jc w:val="both"/>
        <w:rPr>
          <w:b/>
          <w:sz w:val="28"/>
          <w:szCs w:val="28"/>
        </w:rPr>
      </w:pPr>
      <w:r>
        <w:rPr>
          <w:b/>
          <w:sz w:val="28"/>
          <w:szCs w:val="28"/>
        </w:rPr>
        <w:t>1.</w:t>
      </w:r>
      <w:r w:rsidR="005B37D7" w:rsidRPr="00AB13BB">
        <w:rPr>
          <w:b/>
          <w:sz w:val="28"/>
          <w:szCs w:val="28"/>
        </w:rPr>
        <w:t>Whether the claimant’s termination was lawful?</w:t>
      </w:r>
    </w:p>
    <w:p w14:paraId="29FC9E09" w14:textId="0591AA51" w:rsidR="005B37D7" w:rsidRDefault="005B37D7" w:rsidP="00A86733">
      <w:pPr>
        <w:spacing w:line="276" w:lineRule="auto"/>
        <w:jc w:val="both"/>
        <w:rPr>
          <w:sz w:val="28"/>
          <w:szCs w:val="28"/>
        </w:rPr>
      </w:pPr>
      <w:r>
        <w:rPr>
          <w:sz w:val="28"/>
          <w:szCs w:val="28"/>
        </w:rPr>
        <w:t>It was submitted for the claimant that contrary to the 4 weeks provide</w:t>
      </w:r>
      <w:r w:rsidR="006C1041">
        <w:rPr>
          <w:sz w:val="28"/>
          <w:szCs w:val="28"/>
        </w:rPr>
        <w:t>d</w:t>
      </w:r>
      <w:r w:rsidR="006E768F">
        <w:rPr>
          <w:sz w:val="28"/>
          <w:szCs w:val="28"/>
        </w:rPr>
        <w:t xml:space="preserve"> for, </w:t>
      </w:r>
      <w:r w:rsidR="006C1041">
        <w:rPr>
          <w:sz w:val="28"/>
          <w:szCs w:val="28"/>
        </w:rPr>
        <w:t xml:space="preserve"> by her contract of employment and the </w:t>
      </w:r>
      <w:r>
        <w:rPr>
          <w:sz w:val="28"/>
          <w:szCs w:val="28"/>
        </w:rPr>
        <w:t xml:space="preserve"> collective bargaining Agreement Marked “CCCC”  to her statement, she was suspended for a period of 12 months from the 1/11/2012 to 4/11/2013</w:t>
      </w:r>
      <w:r w:rsidR="006C1041">
        <w:rPr>
          <w:sz w:val="28"/>
          <w:szCs w:val="28"/>
        </w:rPr>
        <w:t>.</w:t>
      </w:r>
      <w:r>
        <w:rPr>
          <w:sz w:val="28"/>
          <w:szCs w:val="28"/>
        </w:rPr>
        <w:t xml:space="preserve"> She also contended that the suspension had not been communicated to the Union as provided </w:t>
      </w:r>
      <w:r w:rsidR="00A60B4A">
        <w:rPr>
          <w:sz w:val="28"/>
          <w:szCs w:val="28"/>
        </w:rPr>
        <w:t xml:space="preserve">for </w:t>
      </w:r>
      <w:r>
        <w:rPr>
          <w:sz w:val="28"/>
          <w:szCs w:val="28"/>
        </w:rPr>
        <w:t xml:space="preserve">under Article 30(a) of the collective bargaining </w:t>
      </w:r>
      <w:r w:rsidR="00744968">
        <w:rPr>
          <w:sz w:val="28"/>
          <w:szCs w:val="28"/>
        </w:rPr>
        <w:t>Agreement, thus rendering it illegal.</w:t>
      </w:r>
    </w:p>
    <w:p w14:paraId="6A698363" w14:textId="0675EB5D" w:rsidR="006C1041" w:rsidRDefault="00744968" w:rsidP="00A86733">
      <w:pPr>
        <w:spacing w:line="276" w:lineRule="auto"/>
        <w:jc w:val="both"/>
        <w:rPr>
          <w:b/>
          <w:sz w:val="28"/>
          <w:szCs w:val="28"/>
        </w:rPr>
      </w:pPr>
      <w:r>
        <w:rPr>
          <w:sz w:val="28"/>
          <w:szCs w:val="28"/>
        </w:rPr>
        <w:t>Counsel for the Claimant further contended that the investigations conducted by the Respondents into her case were not done in accordance with the provisions laid down under Section 6 of the Civil Aviation Authori</w:t>
      </w:r>
      <w:r w:rsidR="00A60B4A">
        <w:rPr>
          <w:sz w:val="28"/>
          <w:szCs w:val="28"/>
        </w:rPr>
        <w:t>ty Act (Cap 354 laws of Uganda)</w:t>
      </w:r>
      <w:r w:rsidR="00A57E58">
        <w:rPr>
          <w:sz w:val="28"/>
          <w:szCs w:val="28"/>
        </w:rPr>
        <w:t xml:space="preserve"> and that the investigators were not competent</w:t>
      </w:r>
      <w:r w:rsidR="00A60B4A">
        <w:rPr>
          <w:sz w:val="28"/>
          <w:szCs w:val="28"/>
        </w:rPr>
        <w:t xml:space="preserve">. He argued that contrary to  regulation 6 of the Civil Aviation (Investigation of Accidents) Regulations Statutory Instrument No 23 of 2012  none of the Respondents  witnesses had proved that they had been authorized to carry out an investigation against the </w:t>
      </w:r>
      <w:r w:rsidR="00A60B4A">
        <w:rPr>
          <w:sz w:val="28"/>
          <w:szCs w:val="28"/>
        </w:rPr>
        <w:lastRenderedPageBreak/>
        <w:t xml:space="preserve">claimant </w:t>
      </w:r>
      <w:r w:rsidR="006C1041">
        <w:rPr>
          <w:sz w:val="28"/>
          <w:szCs w:val="28"/>
        </w:rPr>
        <w:t>by the Minister ,</w:t>
      </w:r>
      <w:r w:rsidR="00A60B4A">
        <w:rPr>
          <w:sz w:val="28"/>
          <w:szCs w:val="28"/>
        </w:rPr>
        <w:t xml:space="preserve">therefore the investigations were void and </w:t>
      </w:r>
      <w:r w:rsidR="00A90F13">
        <w:rPr>
          <w:sz w:val="28"/>
          <w:szCs w:val="28"/>
        </w:rPr>
        <w:t>o</w:t>
      </w:r>
      <w:r w:rsidR="00A60B4A">
        <w:rPr>
          <w:sz w:val="28"/>
          <w:szCs w:val="28"/>
        </w:rPr>
        <w:t>f no legal effect. He also cited Lord Denning’s dict</w:t>
      </w:r>
      <w:r w:rsidR="00617E8E">
        <w:rPr>
          <w:sz w:val="28"/>
          <w:szCs w:val="28"/>
        </w:rPr>
        <w:t>um</w:t>
      </w:r>
      <w:r w:rsidR="00A60B4A">
        <w:rPr>
          <w:sz w:val="28"/>
          <w:szCs w:val="28"/>
        </w:rPr>
        <w:t xml:space="preserve"> in </w:t>
      </w:r>
      <w:r w:rsidR="00A60B4A" w:rsidRPr="00F64AAA">
        <w:rPr>
          <w:b/>
          <w:sz w:val="28"/>
          <w:szCs w:val="28"/>
        </w:rPr>
        <w:t>M</w:t>
      </w:r>
      <w:r w:rsidR="00A60B4A">
        <w:rPr>
          <w:b/>
          <w:sz w:val="28"/>
          <w:szCs w:val="28"/>
        </w:rPr>
        <w:t xml:space="preserve">cfoy vs united Africa Company Limited (1961) 3 ALLER 1169. </w:t>
      </w:r>
    </w:p>
    <w:p w14:paraId="54E4DA8A" w14:textId="2AFED8F1" w:rsidR="00111138" w:rsidRDefault="00A57E58" w:rsidP="00A86733">
      <w:pPr>
        <w:spacing w:line="276" w:lineRule="auto"/>
        <w:jc w:val="both"/>
        <w:rPr>
          <w:sz w:val="28"/>
          <w:szCs w:val="28"/>
        </w:rPr>
      </w:pPr>
      <w:r>
        <w:rPr>
          <w:sz w:val="28"/>
          <w:szCs w:val="28"/>
        </w:rPr>
        <w:t>He argued</w:t>
      </w:r>
      <w:r w:rsidR="00111138">
        <w:rPr>
          <w:sz w:val="28"/>
          <w:szCs w:val="28"/>
        </w:rPr>
        <w:t xml:space="preserve"> tha</w:t>
      </w:r>
      <w:r w:rsidR="00A90F13">
        <w:rPr>
          <w:sz w:val="28"/>
          <w:szCs w:val="28"/>
        </w:rPr>
        <w:t>t</w:t>
      </w:r>
      <w:r w:rsidR="00111138">
        <w:rPr>
          <w:sz w:val="28"/>
          <w:szCs w:val="28"/>
        </w:rPr>
        <w:t xml:space="preserve"> the respondents had not proved that the</w:t>
      </w:r>
      <w:r w:rsidR="004B0678">
        <w:rPr>
          <w:sz w:val="28"/>
          <w:szCs w:val="28"/>
        </w:rPr>
        <w:t xml:space="preserve"> claimant had been </w:t>
      </w:r>
      <w:r w:rsidR="004657D5">
        <w:rPr>
          <w:sz w:val="28"/>
          <w:szCs w:val="28"/>
        </w:rPr>
        <w:t>negligent</w:t>
      </w:r>
      <w:r>
        <w:rPr>
          <w:sz w:val="28"/>
          <w:szCs w:val="28"/>
        </w:rPr>
        <w:t xml:space="preserve"> as was defined by </w:t>
      </w:r>
      <w:r w:rsidR="00111138">
        <w:rPr>
          <w:sz w:val="28"/>
          <w:szCs w:val="28"/>
        </w:rPr>
        <w:t xml:space="preserve"> Bamwine J</w:t>
      </w:r>
      <w:r>
        <w:rPr>
          <w:sz w:val="28"/>
          <w:szCs w:val="28"/>
        </w:rPr>
        <w:t xml:space="preserve">, </w:t>
      </w:r>
      <w:r w:rsidR="00111138">
        <w:rPr>
          <w:sz w:val="28"/>
          <w:szCs w:val="28"/>
        </w:rPr>
        <w:t xml:space="preserve">in </w:t>
      </w:r>
      <w:r w:rsidR="00111138">
        <w:rPr>
          <w:b/>
          <w:sz w:val="28"/>
          <w:szCs w:val="28"/>
        </w:rPr>
        <w:t xml:space="preserve">Kiga Lane Hotel vs Uganda Electricity Distribution co. Ltd </w:t>
      </w:r>
      <w:r w:rsidR="00111138">
        <w:rPr>
          <w:sz w:val="28"/>
          <w:szCs w:val="28"/>
        </w:rPr>
        <w:t xml:space="preserve">in which he adopted the definition in </w:t>
      </w:r>
      <w:r w:rsidR="00111138" w:rsidRPr="004657D5">
        <w:rPr>
          <w:b/>
          <w:sz w:val="28"/>
          <w:szCs w:val="28"/>
        </w:rPr>
        <w:t>Blyth vs Birmingham water</w:t>
      </w:r>
      <w:r w:rsidR="005F0031" w:rsidRPr="004657D5">
        <w:rPr>
          <w:b/>
          <w:sz w:val="28"/>
          <w:szCs w:val="28"/>
        </w:rPr>
        <w:t xml:space="preserve"> works (18560 11 EX </w:t>
      </w:r>
      <w:r w:rsidR="004657D5">
        <w:rPr>
          <w:b/>
          <w:sz w:val="28"/>
          <w:szCs w:val="28"/>
        </w:rPr>
        <w:t>)</w:t>
      </w:r>
      <w:r w:rsidR="005F0031" w:rsidRPr="004657D5">
        <w:rPr>
          <w:b/>
          <w:sz w:val="28"/>
          <w:szCs w:val="28"/>
        </w:rPr>
        <w:t>781</w:t>
      </w:r>
      <w:r w:rsidR="005F0031">
        <w:rPr>
          <w:sz w:val="28"/>
          <w:szCs w:val="28"/>
        </w:rPr>
        <w:t xml:space="preserve"> as follows:</w:t>
      </w:r>
    </w:p>
    <w:p w14:paraId="6AA0BC38" w14:textId="77777777" w:rsidR="005F0031" w:rsidRPr="005F0031" w:rsidRDefault="005F0031" w:rsidP="00A86733">
      <w:pPr>
        <w:spacing w:line="276" w:lineRule="auto"/>
        <w:ind w:left="720"/>
        <w:jc w:val="both"/>
        <w:rPr>
          <w:b/>
          <w:i/>
          <w:sz w:val="28"/>
          <w:szCs w:val="28"/>
        </w:rPr>
      </w:pPr>
      <w:r w:rsidRPr="005F0031">
        <w:rPr>
          <w:b/>
          <w:i/>
          <w:sz w:val="28"/>
          <w:szCs w:val="28"/>
        </w:rPr>
        <w:t>“Negligence is the omission to do something which a reasonable man, guided upon those considerations which ordinarily regulate the conduct of human affairs, would do, or doing something which a prudent and reasonable man would do,”</w:t>
      </w:r>
    </w:p>
    <w:p w14:paraId="33619340" w14:textId="78375FC0" w:rsidR="005F0031" w:rsidRDefault="005F0031" w:rsidP="00A86733">
      <w:pPr>
        <w:spacing w:line="276" w:lineRule="auto"/>
        <w:jc w:val="both"/>
        <w:rPr>
          <w:sz w:val="28"/>
          <w:szCs w:val="28"/>
        </w:rPr>
      </w:pPr>
      <w:r>
        <w:rPr>
          <w:sz w:val="28"/>
          <w:szCs w:val="28"/>
        </w:rPr>
        <w:t xml:space="preserve">He </w:t>
      </w:r>
      <w:r w:rsidR="00A57E58">
        <w:rPr>
          <w:sz w:val="28"/>
          <w:szCs w:val="28"/>
        </w:rPr>
        <w:t>insisted that 3 ingredients of negligence had not been proved as follows;</w:t>
      </w:r>
    </w:p>
    <w:p w14:paraId="415ACF19" w14:textId="77777777" w:rsidR="005F0031" w:rsidRDefault="005F0031" w:rsidP="00A86733">
      <w:pPr>
        <w:pStyle w:val="ListParagraph"/>
        <w:numPr>
          <w:ilvl w:val="0"/>
          <w:numId w:val="7"/>
        </w:numPr>
        <w:spacing w:line="276" w:lineRule="auto"/>
        <w:jc w:val="both"/>
        <w:rPr>
          <w:sz w:val="28"/>
          <w:szCs w:val="28"/>
        </w:rPr>
      </w:pPr>
      <w:r>
        <w:rPr>
          <w:sz w:val="28"/>
          <w:szCs w:val="28"/>
        </w:rPr>
        <w:t>The party alleged to be negligent owed a duty of care</w:t>
      </w:r>
    </w:p>
    <w:p w14:paraId="53C7CB8C" w14:textId="77777777" w:rsidR="005F0031" w:rsidRDefault="005F0031" w:rsidP="00A86733">
      <w:pPr>
        <w:pStyle w:val="ListParagraph"/>
        <w:numPr>
          <w:ilvl w:val="0"/>
          <w:numId w:val="7"/>
        </w:numPr>
        <w:spacing w:line="276" w:lineRule="auto"/>
        <w:jc w:val="both"/>
        <w:rPr>
          <w:sz w:val="28"/>
          <w:szCs w:val="28"/>
        </w:rPr>
      </w:pPr>
      <w:r>
        <w:rPr>
          <w:sz w:val="28"/>
          <w:szCs w:val="28"/>
        </w:rPr>
        <w:t>The duty of care was broken</w:t>
      </w:r>
    </w:p>
    <w:p w14:paraId="32D88F0E" w14:textId="77777777" w:rsidR="005F0031" w:rsidRDefault="005F0031" w:rsidP="00A86733">
      <w:pPr>
        <w:pStyle w:val="ListParagraph"/>
        <w:numPr>
          <w:ilvl w:val="0"/>
          <w:numId w:val="7"/>
        </w:numPr>
        <w:spacing w:line="276" w:lineRule="auto"/>
        <w:jc w:val="both"/>
        <w:rPr>
          <w:sz w:val="28"/>
          <w:szCs w:val="28"/>
        </w:rPr>
      </w:pPr>
      <w:r>
        <w:rPr>
          <w:sz w:val="28"/>
          <w:szCs w:val="28"/>
        </w:rPr>
        <w:t>As a result, loss has been occasioned.</w:t>
      </w:r>
    </w:p>
    <w:p w14:paraId="38F4D3B8" w14:textId="77777777" w:rsidR="005F0031" w:rsidRDefault="005F0031" w:rsidP="00A86733">
      <w:pPr>
        <w:pStyle w:val="ListParagraph"/>
        <w:spacing w:line="276" w:lineRule="auto"/>
        <w:jc w:val="both"/>
        <w:rPr>
          <w:sz w:val="28"/>
          <w:szCs w:val="28"/>
        </w:rPr>
      </w:pPr>
    </w:p>
    <w:p w14:paraId="236B0633" w14:textId="120DD81B" w:rsidR="005F0031" w:rsidRPr="00A57E58" w:rsidRDefault="005F0031" w:rsidP="00A86733">
      <w:pPr>
        <w:pStyle w:val="ListParagraph"/>
        <w:numPr>
          <w:ilvl w:val="0"/>
          <w:numId w:val="22"/>
        </w:numPr>
        <w:spacing w:line="276" w:lineRule="auto"/>
        <w:jc w:val="both"/>
        <w:rPr>
          <w:b/>
          <w:sz w:val="28"/>
          <w:szCs w:val="28"/>
        </w:rPr>
      </w:pPr>
      <w:r w:rsidRPr="00A57E58">
        <w:rPr>
          <w:b/>
          <w:sz w:val="28"/>
          <w:szCs w:val="28"/>
        </w:rPr>
        <w:t>Duty of care</w:t>
      </w:r>
    </w:p>
    <w:p w14:paraId="437DBFF5" w14:textId="206B0A35" w:rsidR="00105588" w:rsidRDefault="00105588" w:rsidP="00A86733">
      <w:pPr>
        <w:spacing w:line="276" w:lineRule="auto"/>
        <w:jc w:val="both"/>
        <w:rPr>
          <w:sz w:val="28"/>
          <w:szCs w:val="28"/>
        </w:rPr>
      </w:pPr>
      <w:r>
        <w:rPr>
          <w:sz w:val="28"/>
          <w:szCs w:val="28"/>
        </w:rPr>
        <w:t xml:space="preserve">According to Counsel, the planes in issue, AF639 and AF 329 were flying </w:t>
      </w:r>
      <w:r>
        <w:rPr>
          <w:sz w:val="28"/>
          <w:szCs w:val="28"/>
          <w:u w:val="single"/>
        </w:rPr>
        <w:t>Visual Flight Rules (VFR)</w:t>
      </w:r>
      <w:r w:rsidR="00465A8E">
        <w:rPr>
          <w:sz w:val="28"/>
          <w:szCs w:val="28"/>
        </w:rPr>
        <w:t>. H</w:t>
      </w:r>
      <w:r w:rsidR="00A57E58">
        <w:rPr>
          <w:sz w:val="28"/>
          <w:szCs w:val="28"/>
        </w:rPr>
        <w:t xml:space="preserve">e refuted </w:t>
      </w:r>
      <w:r w:rsidR="00465A8E">
        <w:rPr>
          <w:sz w:val="28"/>
          <w:szCs w:val="28"/>
        </w:rPr>
        <w:t xml:space="preserve"> the testimony of </w:t>
      </w:r>
      <w:r w:rsidR="00EA63AF">
        <w:rPr>
          <w:sz w:val="28"/>
          <w:szCs w:val="28"/>
        </w:rPr>
        <w:t>one Okot</w:t>
      </w:r>
      <w:r>
        <w:rPr>
          <w:sz w:val="28"/>
          <w:szCs w:val="28"/>
        </w:rPr>
        <w:t xml:space="preserve"> </w:t>
      </w:r>
      <w:r w:rsidR="00EA63AF">
        <w:rPr>
          <w:sz w:val="28"/>
          <w:szCs w:val="28"/>
        </w:rPr>
        <w:t>Geoffrey</w:t>
      </w:r>
      <w:r>
        <w:rPr>
          <w:sz w:val="28"/>
          <w:szCs w:val="28"/>
        </w:rPr>
        <w:t xml:space="preserve"> </w:t>
      </w:r>
      <w:r w:rsidR="00A57E58">
        <w:rPr>
          <w:sz w:val="28"/>
          <w:szCs w:val="28"/>
        </w:rPr>
        <w:t>RW1</w:t>
      </w:r>
      <w:r>
        <w:rPr>
          <w:sz w:val="28"/>
          <w:szCs w:val="28"/>
        </w:rPr>
        <w:t xml:space="preserve"> </w:t>
      </w:r>
      <w:r w:rsidR="00A57E58">
        <w:rPr>
          <w:sz w:val="28"/>
          <w:szCs w:val="28"/>
        </w:rPr>
        <w:t xml:space="preserve"> who</w:t>
      </w:r>
      <w:r w:rsidR="00465A8E">
        <w:rPr>
          <w:sz w:val="28"/>
          <w:szCs w:val="28"/>
        </w:rPr>
        <w:t xml:space="preserve"> said </w:t>
      </w:r>
      <w:r w:rsidR="00A57E58">
        <w:rPr>
          <w:sz w:val="28"/>
          <w:szCs w:val="28"/>
        </w:rPr>
        <w:t xml:space="preserve">that the planes in issue AF639 and AF 329, </w:t>
      </w:r>
      <w:r>
        <w:rPr>
          <w:sz w:val="28"/>
          <w:szCs w:val="28"/>
        </w:rPr>
        <w:t xml:space="preserve">were operating at 5500 and 5000 feet above sea level which was below the minimum sector </w:t>
      </w:r>
      <w:r w:rsidR="002A3CFB">
        <w:rPr>
          <w:sz w:val="28"/>
          <w:szCs w:val="28"/>
        </w:rPr>
        <w:t>altitude of</w:t>
      </w:r>
      <w:r>
        <w:rPr>
          <w:sz w:val="28"/>
          <w:szCs w:val="28"/>
        </w:rPr>
        <w:t xml:space="preserve"> Ent</w:t>
      </w:r>
      <w:r w:rsidR="00A57E58">
        <w:rPr>
          <w:sz w:val="28"/>
          <w:szCs w:val="28"/>
        </w:rPr>
        <w:t xml:space="preserve">ebbe Flight Information Region, yet according to </w:t>
      </w:r>
      <w:r>
        <w:rPr>
          <w:sz w:val="28"/>
          <w:szCs w:val="28"/>
        </w:rPr>
        <w:t xml:space="preserve"> regulation 78 of the </w:t>
      </w:r>
      <w:r w:rsidRPr="00411F95">
        <w:rPr>
          <w:b/>
          <w:sz w:val="28"/>
          <w:szCs w:val="28"/>
        </w:rPr>
        <w:t xml:space="preserve">Civil Aviation (Rules of the Air and Air Traffic Control </w:t>
      </w:r>
      <w:r w:rsidR="004657D5" w:rsidRPr="00411F95">
        <w:rPr>
          <w:b/>
          <w:sz w:val="28"/>
          <w:szCs w:val="28"/>
        </w:rPr>
        <w:t>Regulations,</w:t>
      </w:r>
      <w:r w:rsidRPr="00411F95">
        <w:rPr>
          <w:b/>
          <w:sz w:val="28"/>
          <w:szCs w:val="28"/>
        </w:rPr>
        <w:t xml:space="preserve"> Statutory Instrument No. 58 of 2006,</w:t>
      </w:r>
      <w:r>
        <w:rPr>
          <w:sz w:val="28"/>
          <w:szCs w:val="28"/>
        </w:rPr>
        <w:t xml:space="preserve"> which </w:t>
      </w:r>
      <w:r w:rsidR="00A57E58">
        <w:rPr>
          <w:sz w:val="28"/>
          <w:szCs w:val="28"/>
        </w:rPr>
        <w:t xml:space="preserve"> he read in court, </w:t>
      </w:r>
      <w:r>
        <w:rPr>
          <w:sz w:val="28"/>
          <w:szCs w:val="28"/>
        </w:rPr>
        <w:t xml:space="preserve"> instrument flight rules (IFR) </w:t>
      </w:r>
      <w:r w:rsidR="00A57E58">
        <w:rPr>
          <w:sz w:val="28"/>
          <w:szCs w:val="28"/>
        </w:rPr>
        <w:t xml:space="preserve">were prohibited </w:t>
      </w:r>
      <w:r>
        <w:rPr>
          <w:sz w:val="28"/>
          <w:szCs w:val="28"/>
        </w:rPr>
        <w:t xml:space="preserve">from operating below minimum sector altitude, unless they were coming in for landing or taking off. </w:t>
      </w:r>
      <w:r w:rsidR="00A57E58">
        <w:rPr>
          <w:sz w:val="28"/>
          <w:szCs w:val="28"/>
        </w:rPr>
        <w:t xml:space="preserve"> According to him AF 329 and AF 639 were</w:t>
      </w:r>
      <w:r>
        <w:rPr>
          <w:sz w:val="28"/>
          <w:szCs w:val="28"/>
        </w:rPr>
        <w:t xml:space="preserve"> operating below the minimum sector altitude</w:t>
      </w:r>
      <w:r w:rsidR="00A57E58">
        <w:rPr>
          <w:sz w:val="28"/>
          <w:szCs w:val="28"/>
        </w:rPr>
        <w:t xml:space="preserve"> but they</w:t>
      </w:r>
      <w:r>
        <w:rPr>
          <w:sz w:val="28"/>
          <w:szCs w:val="28"/>
        </w:rPr>
        <w:t xml:space="preserve"> were governed by the Visual Flight Rules.</w:t>
      </w:r>
      <w:r w:rsidR="00695B3A">
        <w:rPr>
          <w:sz w:val="28"/>
          <w:szCs w:val="28"/>
        </w:rPr>
        <w:t xml:space="preserve"> </w:t>
      </w:r>
      <w:r w:rsidR="00A57E58">
        <w:rPr>
          <w:sz w:val="28"/>
          <w:szCs w:val="28"/>
        </w:rPr>
        <w:t xml:space="preserve"> He </w:t>
      </w:r>
      <w:r>
        <w:rPr>
          <w:sz w:val="28"/>
          <w:szCs w:val="28"/>
        </w:rPr>
        <w:t>cited regulation 69 which provides that</w:t>
      </w:r>
      <w:r w:rsidR="00695B3A">
        <w:rPr>
          <w:sz w:val="28"/>
          <w:szCs w:val="28"/>
        </w:rPr>
        <w:t>;</w:t>
      </w:r>
      <w:r>
        <w:rPr>
          <w:sz w:val="28"/>
          <w:szCs w:val="28"/>
        </w:rPr>
        <w:t xml:space="preserve"> </w:t>
      </w:r>
    </w:p>
    <w:p w14:paraId="4A39F185" w14:textId="4BC5AB75" w:rsidR="00105588" w:rsidRDefault="00105588" w:rsidP="00A86733">
      <w:pPr>
        <w:spacing w:line="276" w:lineRule="auto"/>
        <w:ind w:left="720"/>
        <w:jc w:val="both"/>
        <w:rPr>
          <w:b/>
          <w:i/>
          <w:sz w:val="28"/>
          <w:szCs w:val="28"/>
        </w:rPr>
      </w:pPr>
      <w:r>
        <w:rPr>
          <w:b/>
          <w:i/>
          <w:sz w:val="28"/>
          <w:szCs w:val="28"/>
        </w:rPr>
        <w:lastRenderedPageBreak/>
        <w:t>“a person shall conduct a VFR f</w:t>
      </w:r>
      <w:r w:rsidR="00A57E58">
        <w:rPr>
          <w:b/>
          <w:i/>
          <w:sz w:val="28"/>
          <w:szCs w:val="28"/>
        </w:rPr>
        <w:t>l</w:t>
      </w:r>
      <w:r>
        <w:rPr>
          <w:b/>
          <w:i/>
          <w:sz w:val="28"/>
          <w:szCs w:val="28"/>
        </w:rPr>
        <w:t>ight so that the aircraft is flown in conditions of visibility and distance from clouds equal to or greater than those specified in Table 8.”</w:t>
      </w:r>
    </w:p>
    <w:p w14:paraId="2BF35B27" w14:textId="780D5E9D" w:rsidR="00411F95" w:rsidRDefault="00411F95" w:rsidP="00A86733">
      <w:pPr>
        <w:spacing w:line="276" w:lineRule="auto"/>
        <w:jc w:val="both"/>
        <w:rPr>
          <w:sz w:val="28"/>
          <w:szCs w:val="28"/>
        </w:rPr>
      </w:pPr>
      <w:r>
        <w:rPr>
          <w:sz w:val="28"/>
          <w:szCs w:val="28"/>
        </w:rPr>
        <w:t xml:space="preserve">The table is reproduced at page 103 marked “FF” to </w:t>
      </w:r>
      <w:r w:rsidR="00A57E58">
        <w:rPr>
          <w:sz w:val="28"/>
          <w:szCs w:val="28"/>
        </w:rPr>
        <w:t xml:space="preserve">RW1s witness </w:t>
      </w:r>
      <w:r>
        <w:rPr>
          <w:sz w:val="28"/>
          <w:szCs w:val="28"/>
        </w:rPr>
        <w:t>statement.</w:t>
      </w:r>
    </w:p>
    <w:p w14:paraId="449A0888" w14:textId="7A04DC5B" w:rsidR="00411F95" w:rsidRPr="00020606" w:rsidRDefault="00411F95" w:rsidP="00A86733">
      <w:pPr>
        <w:spacing w:line="276" w:lineRule="auto"/>
        <w:jc w:val="both"/>
        <w:rPr>
          <w:b/>
          <w:sz w:val="28"/>
          <w:szCs w:val="28"/>
        </w:rPr>
      </w:pPr>
      <w:r>
        <w:rPr>
          <w:sz w:val="28"/>
          <w:szCs w:val="28"/>
        </w:rPr>
        <w:t xml:space="preserve">Counsel further noted that according to </w:t>
      </w:r>
      <w:r w:rsidR="00A57E58">
        <w:rPr>
          <w:sz w:val="28"/>
          <w:szCs w:val="28"/>
        </w:rPr>
        <w:t xml:space="preserve">RW2, </w:t>
      </w:r>
      <w:r>
        <w:rPr>
          <w:sz w:val="28"/>
          <w:szCs w:val="28"/>
        </w:rPr>
        <w:t>Amoni Clay</w:t>
      </w:r>
      <w:r w:rsidR="007E0E54">
        <w:rPr>
          <w:sz w:val="28"/>
          <w:szCs w:val="28"/>
        </w:rPr>
        <w:t>,</w:t>
      </w:r>
      <w:r>
        <w:rPr>
          <w:sz w:val="28"/>
          <w:szCs w:val="28"/>
        </w:rPr>
        <w:t xml:space="preserve"> flight visibility for VFR flights must be between 5-8kms , 1500m from cloud horizontally and 300m from cloud vertically</w:t>
      </w:r>
      <w:r w:rsidR="00A57E58">
        <w:rPr>
          <w:sz w:val="28"/>
          <w:szCs w:val="28"/>
        </w:rPr>
        <w:t xml:space="preserve"> and t</w:t>
      </w:r>
      <w:r>
        <w:rPr>
          <w:sz w:val="28"/>
          <w:szCs w:val="28"/>
        </w:rPr>
        <w:t xml:space="preserve">he pilots were expected to </w:t>
      </w:r>
      <w:r w:rsidRPr="00A57E58">
        <w:rPr>
          <w:b/>
          <w:sz w:val="28"/>
          <w:szCs w:val="28"/>
        </w:rPr>
        <w:t>“</w:t>
      </w:r>
      <w:r w:rsidRPr="00A57E58">
        <w:rPr>
          <w:b/>
          <w:i/>
          <w:sz w:val="28"/>
          <w:szCs w:val="28"/>
        </w:rPr>
        <w:t>see and avoid”</w:t>
      </w:r>
      <w:r>
        <w:rPr>
          <w:i/>
          <w:sz w:val="28"/>
          <w:szCs w:val="28"/>
        </w:rPr>
        <w:t xml:space="preserve"> </w:t>
      </w:r>
      <w:r>
        <w:rPr>
          <w:sz w:val="28"/>
          <w:szCs w:val="28"/>
        </w:rPr>
        <w:t>other aircraft /obstructions while flying and were not expected to come into close proximity with other aircraft.  Counsel noted that Regulation 14 and 15 of the</w:t>
      </w:r>
      <w:r w:rsidRPr="00411F95">
        <w:rPr>
          <w:b/>
          <w:sz w:val="28"/>
          <w:szCs w:val="28"/>
        </w:rPr>
        <w:t xml:space="preserve"> Civil Aviation (Rules of the Air and Air Traffic Control Regulations , Stat</w:t>
      </w:r>
      <w:r>
        <w:rPr>
          <w:b/>
          <w:sz w:val="28"/>
          <w:szCs w:val="28"/>
        </w:rPr>
        <w:t>utory Instrument No. 58 of 2006</w:t>
      </w:r>
      <w:r w:rsidRPr="00411F95">
        <w:rPr>
          <w:sz w:val="28"/>
          <w:szCs w:val="28"/>
        </w:rPr>
        <w:t xml:space="preserve"> provided </w:t>
      </w:r>
      <w:r>
        <w:rPr>
          <w:sz w:val="28"/>
          <w:szCs w:val="28"/>
        </w:rPr>
        <w:t xml:space="preserve">that </w:t>
      </w:r>
      <w:r w:rsidR="007E0E54">
        <w:rPr>
          <w:sz w:val="28"/>
          <w:szCs w:val="28"/>
        </w:rPr>
        <w:t xml:space="preserve">under VFR, </w:t>
      </w:r>
      <w:r>
        <w:rPr>
          <w:sz w:val="28"/>
          <w:szCs w:val="28"/>
        </w:rPr>
        <w:t>Pilots were solely responsible for avoiding any action.</w:t>
      </w:r>
      <w:r w:rsidR="00695B3A">
        <w:rPr>
          <w:sz w:val="28"/>
          <w:szCs w:val="28"/>
        </w:rPr>
        <w:t xml:space="preserve"> He </w:t>
      </w:r>
      <w:r w:rsidR="004B0678">
        <w:rPr>
          <w:sz w:val="28"/>
          <w:szCs w:val="28"/>
        </w:rPr>
        <w:t xml:space="preserve">noted </w:t>
      </w:r>
      <w:r>
        <w:rPr>
          <w:sz w:val="28"/>
          <w:szCs w:val="28"/>
        </w:rPr>
        <w:t>that according to “DD” at page 261 of the trial bundle,</w:t>
      </w:r>
    </w:p>
    <w:p w14:paraId="6446359A" w14:textId="77777777" w:rsidR="00411F95" w:rsidRDefault="00411F95" w:rsidP="00A86733">
      <w:pPr>
        <w:spacing w:line="276" w:lineRule="auto"/>
        <w:ind w:left="720"/>
        <w:jc w:val="both"/>
        <w:rPr>
          <w:b/>
          <w:i/>
          <w:sz w:val="28"/>
          <w:szCs w:val="28"/>
        </w:rPr>
      </w:pPr>
      <w:r>
        <w:rPr>
          <w:sz w:val="28"/>
          <w:szCs w:val="28"/>
        </w:rPr>
        <w:t>“</w:t>
      </w:r>
      <w:r>
        <w:rPr>
          <w:b/>
          <w:i/>
          <w:sz w:val="28"/>
          <w:szCs w:val="28"/>
        </w:rPr>
        <w:t>In controlled airspace VFR flights are provided with flight information service, but there exists no specific requirement on ATS to provide such flights with information on collisions hazards based on the understanding that pilots will be available to avoid collisions with other aircraft by applying the “see and be seen concept.”</w:t>
      </w:r>
    </w:p>
    <w:p w14:paraId="748339DF" w14:textId="31BC20D5" w:rsidR="00411F95" w:rsidRDefault="00E873F6" w:rsidP="00A86733">
      <w:pPr>
        <w:spacing w:line="276" w:lineRule="auto"/>
        <w:jc w:val="both"/>
        <w:rPr>
          <w:sz w:val="28"/>
          <w:szCs w:val="28"/>
        </w:rPr>
      </w:pPr>
      <w:r>
        <w:rPr>
          <w:sz w:val="28"/>
          <w:szCs w:val="28"/>
        </w:rPr>
        <w:t>It was C</w:t>
      </w:r>
      <w:r w:rsidR="00411F95">
        <w:rPr>
          <w:sz w:val="28"/>
          <w:szCs w:val="28"/>
        </w:rPr>
        <w:t xml:space="preserve">ounsels submission that AF 639 and AF 329 were not in </w:t>
      </w:r>
      <w:r w:rsidR="00DF6545">
        <w:rPr>
          <w:sz w:val="28"/>
          <w:szCs w:val="28"/>
        </w:rPr>
        <w:t>controlled</w:t>
      </w:r>
      <w:r w:rsidR="00411F95">
        <w:rPr>
          <w:sz w:val="28"/>
          <w:szCs w:val="28"/>
        </w:rPr>
        <w:t xml:space="preserve"> airspace at the time </w:t>
      </w:r>
      <w:r w:rsidR="007E0E54">
        <w:rPr>
          <w:sz w:val="28"/>
          <w:szCs w:val="28"/>
        </w:rPr>
        <w:t xml:space="preserve">of the incidence </w:t>
      </w:r>
      <w:r w:rsidR="00695B3A">
        <w:rPr>
          <w:sz w:val="28"/>
          <w:szCs w:val="28"/>
        </w:rPr>
        <w:t>and no</w:t>
      </w:r>
      <w:r w:rsidR="00411F95">
        <w:rPr>
          <w:sz w:val="28"/>
          <w:szCs w:val="28"/>
        </w:rPr>
        <w:t xml:space="preserve"> clearances had been issued to them</w:t>
      </w:r>
      <w:r w:rsidR="004B0678">
        <w:rPr>
          <w:sz w:val="28"/>
          <w:szCs w:val="28"/>
        </w:rPr>
        <w:t xml:space="preserve"> and therefore it was not mandatory for the claimant to give </w:t>
      </w:r>
      <w:r w:rsidR="00411F95">
        <w:rPr>
          <w:sz w:val="28"/>
          <w:szCs w:val="28"/>
        </w:rPr>
        <w:t>traffic information to</w:t>
      </w:r>
      <w:r w:rsidR="00695B3A">
        <w:rPr>
          <w:sz w:val="28"/>
          <w:szCs w:val="28"/>
        </w:rPr>
        <w:t xml:space="preserve"> them</w:t>
      </w:r>
      <w:r w:rsidR="00411F95">
        <w:rPr>
          <w:sz w:val="28"/>
          <w:szCs w:val="28"/>
        </w:rPr>
        <w:t xml:space="preserve">. </w:t>
      </w:r>
    </w:p>
    <w:p w14:paraId="6950138D" w14:textId="0D235BAF" w:rsidR="00D60E2B" w:rsidRDefault="00411F95" w:rsidP="00A86733">
      <w:pPr>
        <w:spacing w:line="276" w:lineRule="auto"/>
        <w:jc w:val="both"/>
        <w:rPr>
          <w:sz w:val="28"/>
          <w:szCs w:val="28"/>
        </w:rPr>
      </w:pPr>
      <w:r>
        <w:rPr>
          <w:sz w:val="28"/>
          <w:szCs w:val="28"/>
        </w:rPr>
        <w:t xml:space="preserve">Counsel </w:t>
      </w:r>
      <w:r w:rsidR="00695B3A">
        <w:rPr>
          <w:sz w:val="28"/>
          <w:szCs w:val="28"/>
        </w:rPr>
        <w:t xml:space="preserve">set down </w:t>
      </w:r>
      <w:r>
        <w:rPr>
          <w:sz w:val="28"/>
          <w:szCs w:val="28"/>
        </w:rPr>
        <w:t>the definition of controlled flight and controll</w:t>
      </w:r>
      <w:r w:rsidR="00DF6545">
        <w:rPr>
          <w:sz w:val="28"/>
          <w:szCs w:val="28"/>
        </w:rPr>
        <w:t xml:space="preserve">ed airspace at page 32 of the </w:t>
      </w:r>
      <w:r w:rsidR="00E873F6">
        <w:rPr>
          <w:sz w:val="28"/>
          <w:szCs w:val="28"/>
        </w:rPr>
        <w:t>Manual</w:t>
      </w:r>
      <w:r>
        <w:rPr>
          <w:sz w:val="28"/>
          <w:szCs w:val="28"/>
        </w:rPr>
        <w:t xml:space="preserve"> of Air Navigation Service </w:t>
      </w:r>
      <w:r w:rsidR="00E873F6">
        <w:rPr>
          <w:sz w:val="28"/>
          <w:szCs w:val="28"/>
        </w:rPr>
        <w:t>Operations (</w:t>
      </w:r>
      <w:r>
        <w:rPr>
          <w:sz w:val="28"/>
          <w:szCs w:val="28"/>
        </w:rPr>
        <w:t>MANSOPS) marked as “EE” as follows:</w:t>
      </w:r>
    </w:p>
    <w:p w14:paraId="400AE5A9" w14:textId="48DD78A2" w:rsidR="00411F95" w:rsidRDefault="00411F95" w:rsidP="00A86733">
      <w:pPr>
        <w:spacing w:line="276" w:lineRule="auto"/>
        <w:jc w:val="both"/>
        <w:rPr>
          <w:b/>
          <w:i/>
          <w:sz w:val="28"/>
          <w:szCs w:val="28"/>
        </w:rPr>
      </w:pPr>
      <w:r>
        <w:rPr>
          <w:sz w:val="28"/>
          <w:szCs w:val="28"/>
        </w:rPr>
        <w:t xml:space="preserve">A controlled flight </w:t>
      </w:r>
      <w:r w:rsidR="00DF6545">
        <w:rPr>
          <w:sz w:val="28"/>
          <w:szCs w:val="28"/>
        </w:rPr>
        <w:t>is “</w:t>
      </w:r>
      <w:r>
        <w:rPr>
          <w:b/>
          <w:i/>
          <w:sz w:val="28"/>
          <w:szCs w:val="28"/>
        </w:rPr>
        <w:t>Any flight which is subject to an Air traffic Control clearance.”</w:t>
      </w:r>
    </w:p>
    <w:p w14:paraId="7D194B46" w14:textId="77777777" w:rsidR="00411F95" w:rsidRPr="00411F95" w:rsidRDefault="00411F95" w:rsidP="00A86733">
      <w:pPr>
        <w:spacing w:line="276" w:lineRule="auto"/>
        <w:jc w:val="both"/>
        <w:rPr>
          <w:sz w:val="28"/>
          <w:szCs w:val="28"/>
        </w:rPr>
      </w:pPr>
      <w:r>
        <w:rPr>
          <w:sz w:val="28"/>
          <w:szCs w:val="28"/>
        </w:rPr>
        <w:t xml:space="preserve">Controlled airspace is </w:t>
      </w:r>
      <w:r>
        <w:rPr>
          <w:b/>
          <w:sz w:val="28"/>
          <w:szCs w:val="28"/>
        </w:rPr>
        <w:t>“</w:t>
      </w:r>
      <w:r>
        <w:rPr>
          <w:b/>
          <w:i/>
          <w:sz w:val="28"/>
          <w:szCs w:val="28"/>
        </w:rPr>
        <w:t>Airspace of defined dimensions within which air traffic control service is provided in accordance with airspace classification.</w:t>
      </w:r>
    </w:p>
    <w:p w14:paraId="4E69B630" w14:textId="7AC22CAA" w:rsidR="00411F95" w:rsidRDefault="00695B3A" w:rsidP="00A86733">
      <w:pPr>
        <w:spacing w:line="276" w:lineRule="auto"/>
        <w:jc w:val="both"/>
        <w:rPr>
          <w:sz w:val="28"/>
          <w:szCs w:val="28"/>
        </w:rPr>
      </w:pPr>
      <w:r>
        <w:rPr>
          <w:sz w:val="28"/>
          <w:szCs w:val="28"/>
        </w:rPr>
        <w:t xml:space="preserve">He </w:t>
      </w:r>
      <w:r w:rsidR="00411F95">
        <w:rPr>
          <w:sz w:val="28"/>
          <w:szCs w:val="28"/>
        </w:rPr>
        <w:t>made reference to “LL” which categorized controlled airspaces as follows:</w:t>
      </w:r>
    </w:p>
    <w:p w14:paraId="487F2FB8" w14:textId="3AA93877" w:rsidR="00411F95" w:rsidRDefault="00411F95" w:rsidP="00A86733">
      <w:pPr>
        <w:spacing w:line="276" w:lineRule="auto"/>
        <w:ind w:left="720"/>
        <w:jc w:val="both"/>
        <w:rPr>
          <w:b/>
          <w:i/>
          <w:sz w:val="28"/>
          <w:szCs w:val="28"/>
        </w:rPr>
      </w:pPr>
      <w:r>
        <w:rPr>
          <w:b/>
          <w:sz w:val="28"/>
          <w:szCs w:val="28"/>
        </w:rPr>
        <w:lastRenderedPageBreak/>
        <w:t>“</w:t>
      </w:r>
      <w:r>
        <w:rPr>
          <w:b/>
          <w:i/>
          <w:sz w:val="28"/>
          <w:szCs w:val="28"/>
        </w:rPr>
        <w:t xml:space="preserve">The airspace around our globe is divided into Fight Information </w:t>
      </w:r>
      <w:r w:rsidR="00BB675F">
        <w:rPr>
          <w:b/>
          <w:i/>
          <w:sz w:val="28"/>
          <w:szCs w:val="28"/>
        </w:rPr>
        <w:t>Regions (</w:t>
      </w:r>
      <w:r>
        <w:rPr>
          <w:b/>
          <w:i/>
          <w:sz w:val="28"/>
          <w:szCs w:val="28"/>
        </w:rPr>
        <w:t>FIRs) within which states are responsible for providing Air Traffic Servi</w:t>
      </w:r>
      <w:r w:rsidR="006D505E">
        <w:rPr>
          <w:b/>
          <w:i/>
          <w:sz w:val="28"/>
          <w:szCs w:val="28"/>
        </w:rPr>
        <w:t>ces (ATC)</w:t>
      </w:r>
      <w:r>
        <w:rPr>
          <w:b/>
          <w:i/>
          <w:sz w:val="28"/>
          <w:szCs w:val="28"/>
        </w:rPr>
        <w:t>. Each FIR is divided into controlled and uncontrolled airspace. ATC service is provided for aircraft within airspace classes A to E</w:t>
      </w:r>
      <w:r w:rsidR="00DF6545">
        <w:rPr>
          <w:b/>
          <w:i/>
          <w:sz w:val="28"/>
          <w:szCs w:val="28"/>
        </w:rPr>
        <w:t>.</w:t>
      </w:r>
      <w:r>
        <w:rPr>
          <w:b/>
          <w:i/>
          <w:sz w:val="28"/>
          <w:szCs w:val="28"/>
        </w:rPr>
        <w:t>”</w:t>
      </w:r>
    </w:p>
    <w:p w14:paraId="4BC2B151" w14:textId="58573BFD" w:rsidR="00DF6545" w:rsidRDefault="00A57E58" w:rsidP="00A86733">
      <w:pPr>
        <w:spacing w:line="276" w:lineRule="auto"/>
        <w:jc w:val="both"/>
        <w:rPr>
          <w:sz w:val="28"/>
          <w:szCs w:val="28"/>
        </w:rPr>
      </w:pPr>
      <w:r>
        <w:rPr>
          <w:sz w:val="28"/>
          <w:szCs w:val="28"/>
        </w:rPr>
        <w:t>He stated</w:t>
      </w:r>
      <w:r w:rsidR="004B0678">
        <w:rPr>
          <w:sz w:val="28"/>
          <w:szCs w:val="28"/>
        </w:rPr>
        <w:t xml:space="preserve"> further that according to the </w:t>
      </w:r>
      <w:r>
        <w:rPr>
          <w:sz w:val="28"/>
          <w:szCs w:val="28"/>
        </w:rPr>
        <w:t>claimant’s</w:t>
      </w:r>
      <w:r w:rsidR="004B0678">
        <w:rPr>
          <w:sz w:val="28"/>
          <w:szCs w:val="28"/>
        </w:rPr>
        <w:t xml:space="preserve"> </w:t>
      </w:r>
      <w:r>
        <w:rPr>
          <w:sz w:val="28"/>
          <w:szCs w:val="28"/>
        </w:rPr>
        <w:t>paragraph 84 of the claimants evidence in chief, Flights</w:t>
      </w:r>
      <w:r w:rsidR="004B0678" w:rsidRPr="00DF6545">
        <w:rPr>
          <w:sz w:val="28"/>
          <w:szCs w:val="28"/>
        </w:rPr>
        <w:t xml:space="preserve"> AF 639</w:t>
      </w:r>
      <w:r w:rsidR="004B0678">
        <w:rPr>
          <w:sz w:val="28"/>
          <w:szCs w:val="28"/>
        </w:rPr>
        <w:t xml:space="preserve"> and AF329   </w:t>
      </w:r>
      <w:r w:rsidR="00695B3A">
        <w:rPr>
          <w:sz w:val="28"/>
          <w:szCs w:val="28"/>
        </w:rPr>
        <w:t xml:space="preserve">were </w:t>
      </w:r>
      <w:r w:rsidR="007E0E54">
        <w:rPr>
          <w:sz w:val="28"/>
          <w:szCs w:val="28"/>
        </w:rPr>
        <w:t xml:space="preserve">flying </w:t>
      </w:r>
      <w:r w:rsidR="00695B3A">
        <w:rPr>
          <w:sz w:val="28"/>
          <w:szCs w:val="28"/>
        </w:rPr>
        <w:t>in class G</w:t>
      </w:r>
      <w:r w:rsidR="00DF6545">
        <w:rPr>
          <w:sz w:val="28"/>
          <w:szCs w:val="28"/>
        </w:rPr>
        <w:t xml:space="preserve"> which was not part of the controlled airspace </w:t>
      </w:r>
      <w:r w:rsidR="004B0678">
        <w:rPr>
          <w:sz w:val="28"/>
          <w:szCs w:val="28"/>
        </w:rPr>
        <w:t>therefore the</w:t>
      </w:r>
      <w:r>
        <w:rPr>
          <w:sz w:val="28"/>
          <w:szCs w:val="28"/>
        </w:rPr>
        <w:t xml:space="preserve"> aircraft </w:t>
      </w:r>
      <w:r w:rsidR="004B0678">
        <w:rPr>
          <w:sz w:val="28"/>
          <w:szCs w:val="28"/>
        </w:rPr>
        <w:t>could not be controlled</w:t>
      </w:r>
      <w:r>
        <w:rPr>
          <w:sz w:val="28"/>
          <w:szCs w:val="28"/>
        </w:rPr>
        <w:t xml:space="preserve">. According to him this was </w:t>
      </w:r>
      <w:r w:rsidR="004B0678">
        <w:rPr>
          <w:sz w:val="28"/>
          <w:szCs w:val="28"/>
        </w:rPr>
        <w:t xml:space="preserve">corroborated by </w:t>
      </w:r>
      <w:r>
        <w:rPr>
          <w:sz w:val="28"/>
          <w:szCs w:val="28"/>
        </w:rPr>
        <w:t>RW1,</w:t>
      </w:r>
      <w:r w:rsidR="004B0678">
        <w:rPr>
          <w:sz w:val="28"/>
          <w:szCs w:val="28"/>
        </w:rPr>
        <w:t xml:space="preserve"> </w:t>
      </w:r>
      <w:r>
        <w:rPr>
          <w:sz w:val="28"/>
          <w:szCs w:val="28"/>
        </w:rPr>
        <w:t>Okot in</w:t>
      </w:r>
      <w:r w:rsidR="004B0678">
        <w:rPr>
          <w:sz w:val="28"/>
          <w:szCs w:val="28"/>
        </w:rPr>
        <w:t xml:space="preserve"> cross examination.</w:t>
      </w:r>
    </w:p>
    <w:p w14:paraId="7361793B" w14:textId="25A53141" w:rsidR="007E0E54" w:rsidRDefault="00DF6545" w:rsidP="00A86733">
      <w:pPr>
        <w:spacing w:line="276" w:lineRule="auto"/>
        <w:jc w:val="both"/>
        <w:rPr>
          <w:b/>
          <w:sz w:val="28"/>
          <w:szCs w:val="28"/>
        </w:rPr>
      </w:pPr>
      <w:r>
        <w:rPr>
          <w:sz w:val="28"/>
          <w:szCs w:val="28"/>
        </w:rPr>
        <w:t xml:space="preserve">He further submitted that flights </w:t>
      </w:r>
      <w:r w:rsidR="006C6CF6">
        <w:rPr>
          <w:sz w:val="28"/>
          <w:szCs w:val="28"/>
        </w:rPr>
        <w:t>in class</w:t>
      </w:r>
      <w:r>
        <w:rPr>
          <w:sz w:val="28"/>
          <w:szCs w:val="28"/>
        </w:rPr>
        <w:t xml:space="preserve"> G only received flight information </w:t>
      </w:r>
      <w:r w:rsidR="00695B3A">
        <w:rPr>
          <w:sz w:val="28"/>
          <w:szCs w:val="28"/>
        </w:rPr>
        <w:t>services</w:t>
      </w:r>
      <w:r w:rsidR="00A57E58">
        <w:rPr>
          <w:sz w:val="28"/>
          <w:szCs w:val="28"/>
        </w:rPr>
        <w:t xml:space="preserve"> from ATC</w:t>
      </w:r>
      <w:r>
        <w:rPr>
          <w:sz w:val="28"/>
          <w:szCs w:val="28"/>
        </w:rPr>
        <w:t xml:space="preserve"> on request. He cited page 109 of “FF” which states that </w:t>
      </w:r>
      <w:r w:rsidR="00E873F6">
        <w:rPr>
          <w:sz w:val="28"/>
          <w:szCs w:val="28"/>
        </w:rPr>
        <w:t>“</w:t>
      </w:r>
      <w:r w:rsidR="00E873F6" w:rsidRPr="00E873F6">
        <w:rPr>
          <w:b/>
          <w:sz w:val="28"/>
          <w:szCs w:val="28"/>
        </w:rPr>
        <w:t>In</w:t>
      </w:r>
      <w:r>
        <w:rPr>
          <w:b/>
          <w:sz w:val="28"/>
          <w:szCs w:val="28"/>
        </w:rPr>
        <w:t xml:space="preserve"> </w:t>
      </w:r>
      <w:r w:rsidR="00E873F6">
        <w:rPr>
          <w:b/>
          <w:sz w:val="28"/>
          <w:szCs w:val="28"/>
        </w:rPr>
        <w:t>class G airspace,</w:t>
      </w:r>
      <w:r>
        <w:rPr>
          <w:b/>
          <w:sz w:val="28"/>
          <w:szCs w:val="28"/>
        </w:rPr>
        <w:t xml:space="preserve"> radio communication with Air Traffic Control is not a requirement, no separation is provided for VFR flights </w:t>
      </w:r>
      <w:r w:rsidR="006C6CF6">
        <w:rPr>
          <w:b/>
          <w:sz w:val="28"/>
          <w:szCs w:val="28"/>
        </w:rPr>
        <w:t>a</w:t>
      </w:r>
      <w:r>
        <w:rPr>
          <w:b/>
          <w:sz w:val="28"/>
          <w:szCs w:val="28"/>
        </w:rPr>
        <w:t xml:space="preserve">nd the said </w:t>
      </w:r>
      <w:r w:rsidR="006C6CF6">
        <w:rPr>
          <w:b/>
          <w:sz w:val="28"/>
          <w:szCs w:val="28"/>
        </w:rPr>
        <w:t>flights</w:t>
      </w:r>
      <w:r>
        <w:rPr>
          <w:b/>
          <w:sz w:val="28"/>
          <w:szCs w:val="28"/>
        </w:rPr>
        <w:t xml:space="preserve"> are not subject to ATC clearance.</w:t>
      </w:r>
      <w:r w:rsidR="00695B3A">
        <w:rPr>
          <w:b/>
          <w:sz w:val="28"/>
          <w:szCs w:val="28"/>
        </w:rPr>
        <w:t xml:space="preserve">” </w:t>
      </w:r>
      <w:r w:rsidR="006C6CF6" w:rsidRPr="006C6CF6">
        <w:rPr>
          <w:sz w:val="28"/>
          <w:szCs w:val="28"/>
        </w:rPr>
        <w:t xml:space="preserve">Counsel </w:t>
      </w:r>
      <w:r w:rsidR="006C6CF6">
        <w:rPr>
          <w:sz w:val="28"/>
          <w:szCs w:val="28"/>
        </w:rPr>
        <w:t xml:space="preserve">opined that at 19 miles southwest of Entebbe Airport, the aircraft were operating in class G </w:t>
      </w:r>
      <w:r w:rsidR="00695B3A">
        <w:rPr>
          <w:sz w:val="28"/>
          <w:szCs w:val="28"/>
        </w:rPr>
        <w:t xml:space="preserve">.It was his submission </w:t>
      </w:r>
      <w:r w:rsidR="005737B9">
        <w:rPr>
          <w:sz w:val="28"/>
          <w:szCs w:val="28"/>
        </w:rPr>
        <w:t>that there was no evidence that AF 639 and AF 329 had requested for flight information and since they</w:t>
      </w:r>
      <w:r w:rsidR="007E0E54">
        <w:rPr>
          <w:sz w:val="28"/>
          <w:szCs w:val="28"/>
        </w:rPr>
        <w:t xml:space="preserve"> were flying in class G </w:t>
      </w:r>
      <w:r w:rsidR="004B0678">
        <w:rPr>
          <w:sz w:val="28"/>
          <w:szCs w:val="28"/>
        </w:rPr>
        <w:t>where radio</w:t>
      </w:r>
      <w:r w:rsidR="005737B9">
        <w:rPr>
          <w:sz w:val="28"/>
          <w:szCs w:val="28"/>
        </w:rPr>
        <w:t xml:space="preserve"> communication between the pilots and air traffic control</w:t>
      </w:r>
      <w:r w:rsidR="00695B3A">
        <w:rPr>
          <w:sz w:val="28"/>
          <w:szCs w:val="28"/>
        </w:rPr>
        <w:t xml:space="preserve"> was not</w:t>
      </w:r>
      <w:r w:rsidR="005737B9">
        <w:rPr>
          <w:sz w:val="28"/>
          <w:szCs w:val="28"/>
        </w:rPr>
        <w:t xml:space="preserve"> a requirement, the claimant was not obliged to provide the</w:t>
      </w:r>
      <w:r w:rsidR="007E0E54">
        <w:rPr>
          <w:sz w:val="28"/>
          <w:szCs w:val="28"/>
        </w:rPr>
        <w:t xml:space="preserve"> aircraft </w:t>
      </w:r>
      <w:r w:rsidR="005737B9">
        <w:rPr>
          <w:sz w:val="28"/>
          <w:szCs w:val="28"/>
        </w:rPr>
        <w:t>with any information.</w:t>
      </w:r>
      <w:r w:rsidR="00695B3A">
        <w:rPr>
          <w:b/>
          <w:sz w:val="28"/>
          <w:szCs w:val="28"/>
        </w:rPr>
        <w:t xml:space="preserve"> </w:t>
      </w:r>
    </w:p>
    <w:p w14:paraId="71F8718A" w14:textId="4D5F4402" w:rsidR="00E94AF2" w:rsidRPr="00695B3A" w:rsidRDefault="00695B3A" w:rsidP="00A86733">
      <w:pPr>
        <w:spacing w:line="276" w:lineRule="auto"/>
        <w:jc w:val="both"/>
        <w:rPr>
          <w:b/>
          <w:sz w:val="28"/>
          <w:szCs w:val="28"/>
        </w:rPr>
      </w:pPr>
      <w:r w:rsidRPr="00695B3A">
        <w:rPr>
          <w:sz w:val="28"/>
          <w:szCs w:val="28"/>
        </w:rPr>
        <w:t xml:space="preserve">He </w:t>
      </w:r>
      <w:r w:rsidR="007E0E54" w:rsidRPr="00695B3A">
        <w:rPr>
          <w:sz w:val="28"/>
          <w:szCs w:val="28"/>
        </w:rPr>
        <w:t xml:space="preserve">noted </w:t>
      </w:r>
      <w:r w:rsidR="007E0E54">
        <w:rPr>
          <w:sz w:val="28"/>
          <w:szCs w:val="28"/>
        </w:rPr>
        <w:t>that</w:t>
      </w:r>
      <w:r w:rsidR="00E94AF2">
        <w:rPr>
          <w:sz w:val="28"/>
          <w:szCs w:val="28"/>
        </w:rPr>
        <w:t xml:space="preserve"> the claimant </w:t>
      </w:r>
      <w:r>
        <w:rPr>
          <w:sz w:val="28"/>
          <w:szCs w:val="28"/>
        </w:rPr>
        <w:t xml:space="preserve">had </w:t>
      </w:r>
      <w:r w:rsidR="00E94AF2">
        <w:rPr>
          <w:sz w:val="28"/>
          <w:szCs w:val="28"/>
        </w:rPr>
        <w:t>only advised AF639 to avoid the military training zone (HUD) 7 because there was a military jet fighter train</w:t>
      </w:r>
      <w:r w:rsidR="00E873F6">
        <w:rPr>
          <w:sz w:val="28"/>
          <w:szCs w:val="28"/>
        </w:rPr>
        <w:t xml:space="preserve">ing at the time. According to </w:t>
      </w:r>
      <w:r w:rsidR="00A57E58">
        <w:rPr>
          <w:sz w:val="28"/>
          <w:szCs w:val="28"/>
        </w:rPr>
        <w:t xml:space="preserve">RW2, </w:t>
      </w:r>
      <w:r w:rsidR="00E873F6">
        <w:rPr>
          <w:sz w:val="28"/>
          <w:szCs w:val="28"/>
        </w:rPr>
        <w:t>A</w:t>
      </w:r>
      <w:r w:rsidR="00E94AF2">
        <w:rPr>
          <w:sz w:val="28"/>
          <w:szCs w:val="28"/>
        </w:rPr>
        <w:t>mo</w:t>
      </w:r>
      <w:r w:rsidR="00E873F6">
        <w:rPr>
          <w:sz w:val="28"/>
          <w:szCs w:val="28"/>
        </w:rPr>
        <w:t>n</w:t>
      </w:r>
      <w:r w:rsidR="00E94AF2">
        <w:rPr>
          <w:sz w:val="28"/>
          <w:szCs w:val="28"/>
        </w:rPr>
        <w:t>i</w:t>
      </w:r>
      <w:r w:rsidR="00E873F6">
        <w:rPr>
          <w:sz w:val="28"/>
          <w:szCs w:val="28"/>
        </w:rPr>
        <w:t>’</w:t>
      </w:r>
      <w:r w:rsidR="00E94AF2">
        <w:rPr>
          <w:sz w:val="28"/>
          <w:szCs w:val="28"/>
        </w:rPr>
        <w:t xml:space="preserve">s testimony </w:t>
      </w:r>
      <w:r w:rsidR="00E873F6">
        <w:rPr>
          <w:sz w:val="28"/>
          <w:szCs w:val="28"/>
        </w:rPr>
        <w:t xml:space="preserve">the claimant </w:t>
      </w:r>
      <w:r w:rsidR="00E94AF2">
        <w:rPr>
          <w:sz w:val="28"/>
          <w:szCs w:val="28"/>
        </w:rPr>
        <w:t>owed no duty to AF 639 to give such information although what she had done was considered a good gesture.</w:t>
      </w:r>
    </w:p>
    <w:p w14:paraId="0D9C979A" w14:textId="07B1B346" w:rsidR="00E94AF2" w:rsidRDefault="00E94AF2" w:rsidP="00A86733">
      <w:pPr>
        <w:spacing w:line="276" w:lineRule="auto"/>
        <w:jc w:val="both"/>
        <w:rPr>
          <w:sz w:val="28"/>
          <w:szCs w:val="28"/>
        </w:rPr>
      </w:pPr>
      <w:r>
        <w:rPr>
          <w:sz w:val="28"/>
          <w:szCs w:val="28"/>
        </w:rPr>
        <w:t xml:space="preserve">Counsel further submitted that according to </w:t>
      </w:r>
      <w:r w:rsidR="00E873F6">
        <w:rPr>
          <w:sz w:val="28"/>
          <w:szCs w:val="28"/>
        </w:rPr>
        <w:t>“</w:t>
      </w:r>
      <w:r>
        <w:rPr>
          <w:sz w:val="28"/>
          <w:szCs w:val="28"/>
        </w:rPr>
        <w:t>EE</w:t>
      </w:r>
      <w:r w:rsidR="007E0E54">
        <w:rPr>
          <w:sz w:val="28"/>
          <w:szCs w:val="28"/>
        </w:rPr>
        <w:t xml:space="preserve">” </w:t>
      </w:r>
      <w:r w:rsidRPr="00E873F6">
        <w:rPr>
          <w:b/>
          <w:sz w:val="28"/>
          <w:szCs w:val="28"/>
        </w:rPr>
        <w:t>Air traffic control service for arriving or departing controlled flights,</w:t>
      </w:r>
      <w:r>
        <w:rPr>
          <w:sz w:val="28"/>
          <w:szCs w:val="28"/>
        </w:rPr>
        <w:t xml:space="preserve"> the claimant was only responsible for controlled flights arriving or departing fro</w:t>
      </w:r>
      <w:r w:rsidR="00E873F6">
        <w:rPr>
          <w:sz w:val="28"/>
          <w:szCs w:val="28"/>
        </w:rPr>
        <w:t xml:space="preserve">m one </w:t>
      </w:r>
      <w:r>
        <w:rPr>
          <w:sz w:val="28"/>
          <w:szCs w:val="28"/>
        </w:rPr>
        <w:t xml:space="preserve">or more </w:t>
      </w:r>
      <w:r w:rsidR="00E873F6">
        <w:rPr>
          <w:sz w:val="28"/>
          <w:szCs w:val="28"/>
        </w:rPr>
        <w:t>aerodromes and</w:t>
      </w:r>
      <w:r>
        <w:rPr>
          <w:sz w:val="28"/>
          <w:szCs w:val="28"/>
        </w:rPr>
        <w:t xml:space="preserve"> was only required to provide separation between all controlled flights within the terminal control area/control zone. Therefore she did not owe AF639 and AF 329 any duty of care at the point of the alleged incident.</w:t>
      </w:r>
    </w:p>
    <w:p w14:paraId="60FCB08B" w14:textId="180283E1" w:rsidR="005567C9" w:rsidRPr="005567C9" w:rsidRDefault="00E94AF2" w:rsidP="00A86733">
      <w:pPr>
        <w:spacing w:line="276" w:lineRule="auto"/>
        <w:jc w:val="both"/>
        <w:rPr>
          <w:b/>
          <w:i/>
          <w:sz w:val="28"/>
          <w:szCs w:val="28"/>
        </w:rPr>
      </w:pPr>
      <w:r>
        <w:rPr>
          <w:sz w:val="28"/>
          <w:szCs w:val="28"/>
        </w:rPr>
        <w:t xml:space="preserve">It was </w:t>
      </w:r>
      <w:r w:rsidR="00695B3A">
        <w:rPr>
          <w:sz w:val="28"/>
          <w:szCs w:val="28"/>
        </w:rPr>
        <w:t xml:space="preserve">counsel’s submission further that </w:t>
      </w:r>
      <w:r>
        <w:rPr>
          <w:sz w:val="28"/>
          <w:szCs w:val="28"/>
        </w:rPr>
        <w:t xml:space="preserve">according to paragraph 10 of </w:t>
      </w:r>
      <w:r w:rsidR="00E873F6">
        <w:rPr>
          <w:sz w:val="28"/>
          <w:szCs w:val="28"/>
        </w:rPr>
        <w:t>the claimant’s</w:t>
      </w:r>
      <w:r>
        <w:rPr>
          <w:sz w:val="28"/>
          <w:szCs w:val="28"/>
        </w:rPr>
        <w:t xml:space="preserve"> </w:t>
      </w:r>
      <w:r w:rsidR="00A57E58">
        <w:rPr>
          <w:sz w:val="28"/>
          <w:szCs w:val="28"/>
        </w:rPr>
        <w:t>evidence in chief,</w:t>
      </w:r>
      <w:r>
        <w:rPr>
          <w:sz w:val="28"/>
          <w:szCs w:val="28"/>
        </w:rPr>
        <w:t xml:space="preserve"> the </w:t>
      </w:r>
      <w:r w:rsidR="00425891">
        <w:rPr>
          <w:sz w:val="28"/>
          <w:szCs w:val="28"/>
        </w:rPr>
        <w:t xml:space="preserve">Monopulse </w:t>
      </w:r>
      <w:r>
        <w:rPr>
          <w:sz w:val="28"/>
          <w:szCs w:val="28"/>
        </w:rPr>
        <w:t xml:space="preserve">Secondary surveillance radar </w:t>
      </w:r>
      <w:r w:rsidR="00425891">
        <w:rPr>
          <w:sz w:val="28"/>
          <w:szCs w:val="28"/>
        </w:rPr>
        <w:t xml:space="preserve">System </w:t>
      </w:r>
      <w:r>
        <w:rPr>
          <w:sz w:val="28"/>
          <w:szCs w:val="28"/>
        </w:rPr>
        <w:t>that she used to carry ou</w:t>
      </w:r>
      <w:r w:rsidR="00A57E58">
        <w:rPr>
          <w:sz w:val="28"/>
          <w:szCs w:val="28"/>
        </w:rPr>
        <w:t xml:space="preserve">t her work could only detect an </w:t>
      </w:r>
      <w:r>
        <w:rPr>
          <w:sz w:val="28"/>
          <w:szCs w:val="28"/>
        </w:rPr>
        <w:t>aircraft by a s</w:t>
      </w:r>
      <w:r w:rsidR="00D0089E">
        <w:rPr>
          <w:sz w:val="28"/>
          <w:szCs w:val="28"/>
        </w:rPr>
        <w:t xml:space="preserve">ymbol called a radar </w:t>
      </w:r>
      <w:r w:rsidR="00D0089E">
        <w:rPr>
          <w:sz w:val="28"/>
          <w:szCs w:val="28"/>
        </w:rPr>
        <w:lastRenderedPageBreak/>
        <w:t>blip if</w:t>
      </w:r>
      <w:r w:rsidR="007E0E54">
        <w:rPr>
          <w:sz w:val="28"/>
          <w:szCs w:val="28"/>
        </w:rPr>
        <w:t xml:space="preserve"> it</w:t>
      </w:r>
      <w:r w:rsidR="00425891">
        <w:rPr>
          <w:sz w:val="28"/>
          <w:szCs w:val="28"/>
        </w:rPr>
        <w:t xml:space="preserve"> </w:t>
      </w:r>
      <w:r>
        <w:rPr>
          <w:sz w:val="28"/>
          <w:szCs w:val="28"/>
        </w:rPr>
        <w:t xml:space="preserve">was transponder equipped. </w:t>
      </w:r>
      <w:r w:rsidR="007E0E54">
        <w:rPr>
          <w:sz w:val="28"/>
          <w:szCs w:val="28"/>
        </w:rPr>
        <w:t xml:space="preserve">According to her </w:t>
      </w:r>
      <w:r>
        <w:rPr>
          <w:sz w:val="28"/>
          <w:szCs w:val="28"/>
        </w:rPr>
        <w:t xml:space="preserve">AF 639 was transponder equipped </w:t>
      </w:r>
      <w:r w:rsidR="00A57E58">
        <w:rPr>
          <w:sz w:val="28"/>
          <w:szCs w:val="28"/>
        </w:rPr>
        <w:t xml:space="preserve">as seen in </w:t>
      </w:r>
      <w:r>
        <w:rPr>
          <w:sz w:val="28"/>
          <w:szCs w:val="28"/>
        </w:rPr>
        <w:t xml:space="preserve">“HHH”, the </w:t>
      </w:r>
      <w:r w:rsidR="006D505E">
        <w:rPr>
          <w:sz w:val="28"/>
          <w:szCs w:val="28"/>
        </w:rPr>
        <w:t>“</w:t>
      </w:r>
      <w:r>
        <w:rPr>
          <w:sz w:val="28"/>
          <w:szCs w:val="28"/>
        </w:rPr>
        <w:t>AIRPROX</w:t>
      </w:r>
      <w:r w:rsidR="006D505E">
        <w:rPr>
          <w:sz w:val="28"/>
          <w:szCs w:val="28"/>
        </w:rPr>
        <w:t xml:space="preserve">” report </w:t>
      </w:r>
      <w:r>
        <w:rPr>
          <w:sz w:val="28"/>
          <w:szCs w:val="28"/>
        </w:rPr>
        <w:t xml:space="preserve">written by Major Hussein </w:t>
      </w:r>
      <w:r w:rsidR="00E873F6">
        <w:rPr>
          <w:sz w:val="28"/>
          <w:szCs w:val="28"/>
        </w:rPr>
        <w:t>Wasswa,</w:t>
      </w:r>
      <w:r w:rsidR="00A57E58">
        <w:rPr>
          <w:sz w:val="28"/>
          <w:szCs w:val="28"/>
        </w:rPr>
        <w:t xml:space="preserve"> the P</w:t>
      </w:r>
      <w:r>
        <w:rPr>
          <w:sz w:val="28"/>
          <w:szCs w:val="28"/>
        </w:rPr>
        <w:t xml:space="preserve">ilot in </w:t>
      </w:r>
      <w:r w:rsidR="00695B3A">
        <w:rPr>
          <w:sz w:val="28"/>
          <w:szCs w:val="28"/>
        </w:rPr>
        <w:t xml:space="preserve">its </w:t>
      </w:r>
      <w:r>
        <w:rPr>
          <w:sz w:val="28"/>
          <w:szCs w:val="28"/>
        </w:rPr>
        <w:t>command</w:t>
      </w:r>
      <w:r w:rsidR="00A57E58">
        <w:rPr>
          <w:sz w:val="28"/>
          <w:szCs w:val="28"/>
        </w:rPr>
        <w:t xml:space="preserve"> of AF 639</w:t>
      </w:r>
      <w:r w:rsidR="00695B3A">
        <w:rPr>
          <w:sz w:val="28"/>
          <w:szCs w:val="28"/>
        </w:rPr>
        <w:t>.</w:t>
      </w:r>
      <w:r>
        <w:rPr>
          <w:sz w:val="28"/>
          <w:szCs w:val="28"/>
        </w:rPr>
        <w:t xml:space="preserve"> However AF329 was not transponder </w:t>
      </w:r>
      <w:r w:rsidR="00E873F6">
        <w:rPr>
          <w:sz w:val="28"/>
          <w:szCs w:val="28"/>
        </w:rPr>
        <w:t>equipped and</w:t>
      </w:r>
      <w:r>
        <w:rPr>
          <w:sz w:val="28"/>
          <w:szCs w:val="28"/>
        </w:rPr>
        <w:t xml:space="preserve"> she only got to know about it from her </w:t>
      </w:r>
      <w:r w:rsidR="00E873F6">
        <w:rPr>
          <w:sz w:val="28"/>
          <w:szCs w:val="28"/>
        </w:rPr>
        <w:t>supervisor</w:t>
      </w:r>
      <w:r>
        <w:rPr>
          <w:sz w:val="28"/>
          <w:szCs w:val="28"/>
        </w:rPr>
        <w:t xml:space="preserve"> one Madina Ndagire</w:t>
      </w:r>
      <w:r w:rsidR="005567C9">
        <w:rPr>
          <w:sz w:val="28"/>
          <w:szCs w:val="28"/>
        </w:rPr>
        <w:t xml:space="preserve">. </w:t>
      </w:r>
    </w:p>
    <w:p w14:paraId="003675F9" w14:textId="2994D78E" w:rsidR="00E873F6" w:rsidRDefault="00425891" w:rsidP="00A86733">
      <w:pPr>
        <w:spacing w:line="276" w:lineRule="auto"/>
        <w:jc w:val="both"/>
        <w:rPr>
          <w:sz w:val="28"/>
          <w:szCs w:val="28"/>
        </w:rPr>
      </w:pPr>
      <w:r>
        <w:rPr>
          <w:sz w:val="28"/>
          <w:szCs w:val="28"/>
        </w:rPr>
        <w:t xml:space="preserve">He also </w:t>
      </w:r>
      <w:r w:rsidR="00E873F6">
        <w:rPr>
          <w:sz w:val="28"/>
          <w:szCs w:val="28"/>
        </w:rPr>
        <w:t xml:space="preserve">stated that </w:t>
      </w:r>
      <w:r w:rsidR="00A57E58">
        <w:rPr>
          <w:sz w:val="28"/>
          <w:szCs w:val="28"/>
        </w:rPr>
        <w:t xml:space="preserve">CW2, </w:t>
      </w:r>
      <w:r w:rsidR="00E873F6">
        <w:rPr>
          <w:sz w:val="28"/>
          <w:szCs w:val="28"/>
        </w:rPr>
        <w:t xml:space="preserve">Daniel Wanjala </w:t>
      </w:r>
      <w:r w:rsidR="00A57E58">
        <w:rPr>
          <w:sz w:val="28"/>
          <w:szCs w:val="28"/>
        </w:rPr>
        <w:t>t</w:t>
      </w:r>
      <w:r w:rsidR="00D0089E">
        <w:rPr>
          <w:sz w:val="28"/>
          <w:szCs w:val="28"/>
        </w:rPr>
        <w:t>he</w:t>
      </w:r>
      <w:r w:rsidR="00041797">
        <w:rPr>
          <w:sz w:val="28"/>
          <w:szCs w:val="28"/>
        </w:rPr>
        <w:t xml:space="preserve"> Senior Air Traffic Management Inspector, </w:t>
      </w:r>
      <w:r w:rsidR="00E873F6">
        <w:rPr>
          <w:sz w:val="28"/>
          <w:szCs w:val="28"/>
        </w:rPr>
        <w:t>had corroborated the fact that AF 329 was not transponder equipped in his report which stated that:</w:t>
      </w:r>
    </w:p>
    <w:p w14:paraId="445894E4" w14:textId="77777777" w:rsidR="00E873F6" w:rsidRDefault="00E873F6" w:rsidP="00A86733">
      <w:pPr>
        <w:spacing w:line="276" w:lineRule="auto"/>
        <w:ind w:left="720"/>
        <w:jc w:val="both"/>
        <w:rPr>
          <w:b/>
          <w:i/>
          <w:sz w:val="28"/>
          <w:szCs w:val="28"/>
        </w:rPr>
      </w:pPr>
      <w:r>
        <w:rPr>
          <w:b/>
          <w:i/>
          <w:sz w:val="28"/>
          <w:szCs w:val="28"/>
        </w:rPr>
        <w:t>“Helicopters AF639, a M117 transponder equipped from Rwakitura to Entebbe estimated at Entebbe at 1423 hours. Helicopter AF329 B206 not transponder equipped was from Kampala to Masaka at 1455 hours. The helicopters crossed each other at approximately 19 mile west of Entebbe at about 1414 hours.”</w:t>
      </w:r>
    </w:p>
    <w:p w14:paraId="03EEE9D2" w14:textId="226FE9CB" w:rsidR="007B4D8F" w:rsidRDefault="004B0678" w:rsidP="00A86733">
      <w:pPr>
        <w:spacing w:line="276" w:lineRule="auto"/>
        <w:jc w:val="both"/>
        <w:rPr>
          <w:sz w:val="28"/>
          <w:szCs w:val="28"/>
        </w:rPr>
      </w:pPr>
      <w:r>
        <w:rPr>
          <w:sz w:val="28"/>
          <w:szCs w:val="28"/>
        </w:rPr>
        <w:t xml:space="preserve">Counsel </w:t>
      </w:r>
      <w:r w:rsidR="00041797">
        <w:rPr>
          <w:sz w:val="28"/>
          <w:szCs w:val="28"/>
        </w:rPr>
        <w:t xml:space="preserve">was therefore of </w:t>
      </w:r>
      <w:r>
        <w:rPr>
          <w:sz w:val="28"/>
          <w:szCs w:val="28"/>
        </w:rPr>
        <w:t xml:space="preserve">the view that the </w:t>
      </w:r>
      <w:r w:rsidR="00E873F6">
        <w:rPr>
          <w:sz w:val="28"/>
          <w:szCs w:val="28"/>
        </w:rPr>
        <w:t>cl</w:t>
      </w:r>
      <w:r w:rsidR="00425891">
        <w:rPr>
          <w:sz w:val="28"/>
          <w:szCs w:val="28"/>
        </w:rPr>
        <w:t>aimant could not be faulted if the 2 helicopters came within close proximity.</w:t>
      </w:r>
      <w:r w:rsidR="00CB53D5">
        <w:rPr>
          <w:sz w:val="28"/>
          <w:szCs w:val="28"/>
        </w:rPr>
        <w:t xml:space="preserve"> </w:t>
      </w:r>
      <w:r w:rsidR="00D0089E">
        <w:rPr>
          <w:sz w:val="28"/>
          <w:szCs w:val="28"/>
        </w:rPr>
        <w:t xml:space="preserve">He </w:t>
      </w:r>
      <w:r>
        <w:rPr>
          <w:sz w:val="28"/>
          <w:szCs w:val="28"/>
        </w:rPr>
        <w:t>insisted that t</w:t>
      </w:r>
      <w:r w:rsidR="00D0089E">
        <w:rPr>
          <w:sz w:val="28"/>
          <w:szCs w:val="28"/>
        </w:rPr>
        <w:t>he claimant was</w:t>
      </w:r>
      <w:r w:rsidR="007B4D8F">
        <w:rPr>
          <w:sz w:val="28"/>
          <w:szCs w:val="28"/>
        </w:rPr>
        <w:t xml:space="preserve"> not duty </w:t>
      </w:r>
      <w:r w:rsidR="00695B3A">
        <w:rPr>
          <w:sz w:val="28"/>
          <w:szCs w:val="28"/>
        </w:rPr>
        <w:t xml:space="preserve">bound to </w:t>
      </w:r>
      <w:r w:rsidR="00617E8E">
        <w:rPr>
          <w:sz w:val="28"/>
          <w:szCs w:val="28"/>
        </w:rPr>
        <w:t>control flights</w:t>
      </w:r>
      <w:r>
        <w:rPr>
          <w:sz w:val="28"/>
          <w:szCs w:val="28"/>
        </w:rPr>
        <w:t xml:space="preserve"> under </w:t>
      </w:r>
      <w:r w:rsidR="007B4D8F">
        <w:rPr>
          <w:sz w:val="28"/>
          <w:szCs w:val="28"/>
        </w:rPr>
        <w:t xml:space="preserve">Visual Flight </w:t>
      </w:r>
      <w:r w:rsidR="00695B3A">
        <w:rPr>
          <w:sz w:val="28"/>
          <w:szCs w:val="28"/>
        </w:rPr>
        <w:t>rules (</w:t>
      </w:r>
      <w:r w:rsidR="00D0089E">
        <w:rPr>
          <w:sz w:val="28"/>
          <w:szCs w:val="28"/>
        </w:rPr>
        <w:t xml:space="preserve">VFR), a </w:t>
      </w:r>
      <w:r w:rsidR="00617E8E">
        <w:rPr>
          <w:sz w:val="28"/>
          <w:szCs w:val="28"/>
        </w:rPr>
        <w:t>fact he</w:t>
      </w:r>
      <w:r w:rsidR="007B4D8F">
        <w:rPr>
          <w:sz w:val="28"/>
          <w:szCs w:val="28"/>
        </w:rPr>
        <w:t xml:space="preserve"> stated had been corroborated by the DSSER’s report </w:t>
      </w:r>
      <w:r w:rsidR="00695B3A">
        <w:rPr>
          <w:sz w:val="28"/>
          <w:szCs w:val="28"/>
        </w:rPr>
        <w:t>that “</w:t>
      </w:r>
      <w:r w:rsidR="007B4D8F" w:rsidRPr="007B4D8F">
        <w:rPr>
          <w:b/>
          <w:i/>
          <w:sz w:val="28"/>
          <w:szCs w:val="28"/>
        </w:rPr>
        <w:t xml:space="preserve">Both flights were operating Visual flight rules in good weather </w:t>
      </w:r>
      <w:r>
        <w:rPr>
          <w:b/>
          <w:i/>
          <w:sz w:val="28"/>
          <w:szCs w:val="28"/>
        </w:rPr>
        <w:t xml:space="preserve">maintained their own separation” </w:t>
      </w:r>
      <w:r w:rsidR="00617E8E">
        <w:rPr>
          <w:sz w:val="28"/>
          <w:szCs w:val="28"/>
        </w:rPr>
        <w:t>and therefore the</w:t>
      </w:r>
      <w:r w:rsidR="007B4D8F">
        <w:rPr>
          <w:sz w:val="28"/>
          <w:szCs w:val="28"/>
        </w:rPr>
        <w:t xml:space="preserve"> respondents were not justified to suspend the claimant for failing to provide standard </w:t>
      </w:r>
      <w:r w:rsidR="00617E8E">
        <w:rPr>
          <w:sz w:val="28"/>
          <w:szCs w:val="28"/>
        </w:rPr>
        <w:t>separation when</w:t>
      </w:r>
      <w:r>
        <w:rPr>
          <w:sz w:val="28"/>
          <w:szCs w:val="28"/>
        </w:rPr>
        <w:t xml:space="preserve"> </w:t>
      </w:r>
      <w:r w:rsidR="007B4D8F">
        <w:rPr>
          <w:sz w:val="28"/>
          <w:szCs w:val="28"/>
        </w:rPr>
        <w:t xml:space="preserve">she did not owe AF 639 and AF 329 a duty of </w:t>
      </w:r>
      <w:r w:rsidR="00695B3A">
        <w:rPr>
          <w:sz w:val="28"/>
          <w:szCs w:val="28"/>
        </w:rPr>
        <w:t>c</w:t>
      </w:r>
      <w:r w:rsidR="007B4D8F">
        <w:rPr>
          <w:sz w:val="28"/>
          <w:szCs w:val="28"/>
        </w:rPr>
        <w:t>are. He concluded that the respondents had not established a breach of duty and resultant damage.</w:t>
      </w:r>
    </w:p>
    <w:p w14:paraId="12598D8F" w14:textId="26CBE07B" w:rsidR="00D0089E" w:rsidRDefault="00A52980" w:rsidP="00A86733">
      <w:pPr>
        <w:spacing w:line="276" w:lineRule="auto"/>
        <w:jc w:val="both"/>
        <w:rPr>
          <w:sz w:val="28"/>
          <w:szCs w:val="28"/>
        </w:rPr>
      </w:pPr>
      <w:r>
        <w:rPr>
          <w:sz w:val="28"/>
          <w:szCs w:val="28"/>
        </w:rPr>
        <w:t xml:space="preserve">With regard to the alleged error </w:t>
      </w:r>
      <w:r w:rsidR="00041797">
        <w:rPr>
          <w:sz w:val="28"/>
          <w:szCs w:val="28"/>
        </w:rPr>
        <w:t>caused by the claimants, C</w:t>
      </w:r>
      <w:r>
        <w:rPr>
          <w:sz w:val="28"/>
          <w:szCs w:val="28"/>
        </w:rPr>
        <w:t xml:space="preserve">ounsel submitted that the respondents had not proved that the claimant had occasioned any error and their witness </w:t>
      </w:r>
      <w:r w:rsidR="00D0089E">
        <w:rPr>
          <w:sz w:val="28"/>
          <w:szCs w:val="28"/>
        </w:rPr>
        <w:t xml:space="preserve">one </w:t>
      </w:r>
      <w:r w:rsidR="00041797">
        <w:rPr>
          <w:sz w:val="28"/>
          <w:szCs w:val="28"/>
        </w:rPr>
        <w:t xml:space="preserve">RW3, </w:t>
      </w:r>
      <w:r>
        <w:rPr>
          <w:sz w:val="28"/>
          <w:szCs w:val="28"/>
        </w:rPr>
        <w:t>Fred Bamwesigye had not proved that standard procedure  required a person to admit a mistake before retraining</w:t>
      </w:r>
      <w:r w:rsidR="00D0089E">
        <w:rPr>
          <w:sz w:val="28"/>
          <w:szCs w:val="28"/>
        </w:rPr>
        <w:t xml:space="preserve"> could be undertaken.</w:t>
      </w:r>
    </w:p>
    <w:p w14:paraId="3B366CB9" w14:textId="46537A95" w:rsidR="007B4D8F" w:rsidRDefault="00A52980" w:rsidP="00A86733">
      <w:pPr>
        <w:spacing w:line="276" w:lineRule="auto"/>
        <w:jc w:val="both"/>
        <w:rPr>
          <w:sz w:val="28"/>
          <w:szCs w:val="28"/>
        </w:rPr>
      </w:pPr>
      <w:r>
        <w:rPr>
          <w:sz w:val="28"/>
          <w:szCs w:val="28"/>
        </w:rPr>
        <w:t>Counsel s</w:t>
      </w:r>
      <w:r w:rsidR="00763820">
        <w:rPr>
          <w:sz w:val="28"/>
          <w:szCs w:val="28"/>
        </w:rPr>
        <w:t>ubmitted that according t</w:t>
      </w:r>
      <w:r w:rsidR="00041797">
        <w:rPr>
          <w:sz w:val="28"/>
          <w:szCs w:val="28"/>
        </w:rPr>
        <w:t>o the Manual of A</w:t>
      </w:r>
      <w:r w:rsidR="00763820">
        <w:rPr>
          <w:sz w:val="28"/>
          <w:szCs w:val="28"/>
        </w:rPr>
        <w:t xml:space="preserve">ir Navigation </w:t>
      </w:r>
      <w:r w:rsidR="00695B3A">
        <w:rPr>
          <w:sz w:val="28"/>
          <w:szCs w:val="28"/>
        </w:rPr>
        <w:t>S</w:t>
      </w:r>
      <w:r w:rsidR="002F47BA">
        <w:rPr>
          <w:sz w:val="28"/>
          <w:szCs w:val="28"/>
        </w:rPr>
        <w:t>ervices marked</w:t>
      </w:r>
      <w:r w:rsidR="00763820">
        <w:rPr>
          <w:sz w:val="28"/>
          <w:szCs w:val="28"/>
        </w:rPr>
        <w:t xml:space="preserve"> as “EE” under VFR, a pilot was responsible for avoiding collisions with other aircraft and </w:t>
      </w:r>
      <w:r>
        <w:rPr>
          <w:sz w:val="28"/>
          <w:szCs w:val="28"/>
        </w:rPr>
        <w:t>had</w:t>
      </w:r>
      <w:r w:rsidR="00352DEF">
        <w:rPr>
          <w:sz w:val="28"/>
          <w:szCs w:val="28"/>
        </w:rPr>
        <w:t xml:space="preserve"> a duty to conduct their flights safely</w:t>
      </w:r>
      <w:r w:rsidR="00763820">
        <w:rPr>
          <w:sz w:val="28"/>
          <w:szCs w:val="28"/>
        </w:rPr>
        <w:t xml:space="preserve">. Therefore </w:t>
      </w:r>
      <w:r w:rsidR="00352DEF">
        <w:rPr>
          <w:sz w:val="28"/>
          <w:szCs w:val="28"/>
        </w:rPr>
        <w:t>the alleged</w:t>
      </w:r>
      <w:r w:rsidR="00763820">
        <w:rPr>
          <w:sz w:val="28"/>
          <w:szCs w:val="28"/>
        </w:rPr>
        <w:t xml:space="preserve"> near collision</w:t>
      </w:r>
      <w:r w:rsidR="00041797">
        <w:rPr>
          <w:sz w:val="28"/>
          <w:szCs w:val="28"/>
        </w:rPr>
        <w:t xml:space="preserve"> in </w:t>
      </w:r>
      <w:r w:rsidR="00695B3A">
        <w:rPr>
          <w:sz w:val="28"/>
          <w:szCs w:val="28"/>
        </w:rPr>
        <w:t xml:space="preserve"> mid-air</w:t>
      </w:r>
      <w:r w:rsidR="00763820">
        <w:rPr>
          <w:sz w:val="28"/>
          <w:szCs w:val="28"/>
        </w:rPr>
        <w:t xml:space="preserve"> between AF 639 and AF 329, was a </w:t>
      </w:r>
      <w:r w:rsidR="00352DEF">
        <w:rPr>
          <w:sz w:val="28"/>
          <w:szCs w:val="28"/>
        </w:rPr>
        <w:t>violat</w:t>
      </w:r>
      <w:r w:rsidR="00763820">
        <w:rPr>
          <w:sz w:val="28"/>
          <w:szCs w:val="28"/>
        </w:rPr>
        <w:t>ion of regulation 15</w:t>
      </w:r>
      <w:r>
        <w:rPr>
          <w:sz w:val="28"/>
          <w:szCs w:val="28"/>
        </w:rPr>
        <w:t>(2) of the Civil Aviation</w:t>
      </w:r>
      <w:r w:rsidR="00352DEF">
        <w:rPr>
          <w:sz w:val="28"/>
          <w:szCs w:val="28"/>
        </w:rPr>
        <w:t xml:space="preserve"> </w:t>
      </w:r>
      <w:r>
        <w:rPr>
          <w:sz w:val="28"/>
          <w:szCs w:val="28"/>
        </w:rPr>
        <w:t xml:space="preserve">(Rules of the Air and Air traffic </w:t>
      </w:r>
      <w:r w:rsidR="00352DEF">
        <w:rPr>
          <w:sz w:val="28"/>
          <w:szCs w:val="28"/>
        </w:rPr>
        <w:t>Control)</w:t>
      </w:r>
      <w:r>
        <w:rPr>
          <w:sz w:val="28"/>
          <w:szCs w:val="28"/>
        </w:rPr>
        <w:t xml:space="preserve"> Regulations Statutory </w:t>
      </w:r>
      <w:r>
        <w:rPr>
          <w:sz w:val="28"/>
          <w:szCs w:val="28"/>
        </w:rPr>
        <w:lastRenderedPageBreak/>
        <w:t>instrument 58</w:t>
      </w:r>
      <w:r w:rsidR="00352DEF">
        <w:rPr>
          <w:sz w:val="28"/>
          <w:szCs w:val="28"/>
        </w:rPr>
        <w:t xml:space="preserve"> of 2006</w:t>
      </w:r>
      <w:r w:rsidR="00D0089E">
        <w:rPr>
          <w:sz w:val="28"/>
          <w:szCs w:val="28"/>
        </w:rPr>
        <w:t xml:space="preserve"> </w:t>
      </w:r>
      <w:r w:rsidR="00041797">
        <w:rPr>
          <w:sz w:val="28"/>
          <w:szCs w:val="28"/>
        </w:rPr>
        <w:t>attributed to the P</w:t>
      </w:r>
      <w:r w:rsidR="00D0089E">
        <w:rPr>
          <w:sz w:val="28"/>
          <w:szCs w:val="28"/>
        </w:rPr>
        <w:t>ilot</w:t>
      </w:r>
      <w:r w:rsidR="00041797">
        <w:rPr>
          <w:sz w:val="28"/>
          <w:szCs w:val="28"/>
        </w:rPr>
        <w:t>s</w:t>
      </w:r>
      <w:r w:rsidR="00D0089E">
        <w:rPr>
          <w:sz w:val="28"/>
          <w:szCs w:val="28"/>
        </w:rPr>
        <w:t xml:space="preserve"> and not the claimant. The regulations </w:t>
      </w:r>
      <w:r w:rsidR="00352DEF">
        <w:rPr>
          <w:sz w:val="28"/>
          <w:szCs w:val="28"/>
        </w:rPr>
        <w:t>provide that;</w:t>
      </w:r>
    </w:p>
    <w:p w14:paraId="4E469220" w14:textId="6EFC80C4" w:rsidR="00352DEF" w:rsidRDefault="00352DEF" w:rsidP="00A86733">
      <w:pPr>
        <w:spacing w:line="276" w:lineRule="auto"/>
        <w:jc w:val="both"/>
        <w:rPr>
          <w:b/>
          <w:i/>
          <w:sz w:val="28"/>
          <w:szCs w:val="28"/>
        </w:rPr>
      </w:pPr>
      <w:r>
        <w:rPr>
          <w:b/>
          <w:i/>
          <w:sz w:val="28"/>
          <w:szCs w:val="28"/>
        </w:rPr>
        <w:tab/>
        <w:t xml:space="preserve">A pilot operating an aircraft shall maintain vigilance so as to see and avoid other aircraft…” </w:t>
      </w:r>
    </w:p>
    <w:p w14:paraId="76D97280" w14:textId="7A801DA8" w:rsidR="00352DEF" w:rsidRPr="00352DEF" w:rsidRDefault="00352DEF" w:rsidP="00A86733">
      <w:pPr>
        <w:spacing w:line="276" w:lineRule="auto"/>
        <w:jc w:val="both"/>
        <w:rPr>
          <w:sz w:val="28"/>
          <w:szCs w:val="28"/>
        </w:rPr>
      </w:pPr>
      <w:r>
        <w:rPr>
          <w:sz w:val="28"/>
          <w:szCs w:val="28"/>
        </w:rPr>
        <w:t>And regulation 14 which provides that;</w:t>
      </w:r>
    </w:p>
    <w:p w14:paraId="67E4C16F" w14:textId="3F0D288D" w:rsidR="00352DEF" w:rsidRDefault="00352DEF" w:rsidP="00A86733">
      <w:pPr>
        <w:spacing w:line="276" w:lineRule="auto"/>
        <w:jc w:val="both"/>
        <w:rPr>
          <w:b/>
          <w:i/>
          <w:sz w:val="28"/>
          <w:szCs w:val="28"/>
        </w:rPr>
      </w:pPr>
      <w:r>
        <w:rPr>
          <w:b/>
          <w:i/>
          <w:sz w:val="28"/>
          <w:szCs w:val="28"/>
        </w:rPr>
        <w:t>“A person shall not operate an aircraft in such proximity to the other aircraft as to create a collision hazard.”</w:t>
      </w:r>
    </w:p>
    <w:p w14:paraId="7C6179DD" w14:textId="3A68DB9A" w:rsidR="00D66C96" w:rsidRDefault="000A4640" w:rsidP="00A86733">
      <w:pPr>
        <w:spacing w:line="276" w:lineRule="auto"/>
        <w:jc w:val="both"/>
        <w:rPr>
          <w:sz w:val="28"/>
          <w:szCs w:val="28"/>
        </w:rPr>
      </w:pPr>
      <w:r>
        <w:rPr>
          <w:sz w:val="28"/>
          <w:szCs w:val="28"/>
        </w:rPr>
        <w:t xml:space="preserve">Counsel also doubted that an </w:t>
      </w:r>
      <w:r w:rsidRPr="00E932F1">
        <w:rPr>
          <w:b/>
          <w:sz w:val="28"/>
          <w:szCs w:val="28"/>
        </w:rPr>
        <w:t>AIRPROX</w:t>
      </w:r>
      <w:r>
        <w:rPr>
          <w:sz w:val="28"/>
          <w:szCs w:val="28"/>
        </w:rPr>
        <w:t xml:space="preserve"> had occurred because of the use of different terms by different </w:t>
      </w:r>
      <w:r w:rsidR="00D66C96">
        <w:rPr>
          <w:sz w:val="28"/>
          <w:szCs w:val="28"/>
        </w:rPr>
        <w:t>O</w:t>
      </w:r>
      <w:r>
        <w:rPr>
          <w:sz w:val="28"/>
          <w:szCs w:val="28"/>
        </w:rPr>
        <w:t>fficers. He submitted th</w:t>
      </w:r>
      <w:r w:rsidR="00E932F1">
        <w:rPr>
          <w:sz w:val="28"/>
          <w:szCs w:val="28"/>
        </w:rPr>
        <w:t xml:space="preserve">at according to the Pilot’s </w:t>
      </w:r>
      <w:r w:rsidR="00D66C96">
        <w:rPr>
          <w:sz w:val="28"/>
          <w:szCs w:val="28"/>
        </w:rPr>
        <w:t>“A</w:t>
      </w:r>
      <w:r w:rsidR="00E932F1">
        <w:rPr>
          <w:sz w:val="28"/>
          <w:szCs w:val="28"/>
        </w:rPr>
        <w:t>irp</w:t>
      </w:r>
      <w:r>
        <w:rPr>
          <w:sz w:val="28"/>
          <w:szCs w:val="28"/>
        </w:rPr>
        <w:t>rox</w:t>
      </w:r>
      <w:r w:rsidR="00D66C96">
        <w:rPr>
          <w:sz w:val="28"/>
          <w:szCs w:val="28"/>
        </w:rPr>
        <w:t>”</w:t>
      </w:r>
      <w:r>
        <w:rPr>
          <w:sz w:val="28"/>
          <w:szCs w:val="28"/>
        </w:rPr>
        <w:t xml:space="preserve"> report  </w:t>
      </w:r>
      <w:r w:rsidR="00D66C96">
        <w:rPr>
          <w:sz w:val="28"/>
          <w:szCs w:val="28"/>
        </w:rPr>
        <w:t xml:space="preserve">the Pilot </w:t>
      </w:r>
      <w:r>
        <w:rPr>
          <w:sz w:val="28"/>
          <w:szCs w:val="28"/>
        </w:rPr>
        <w:t xml:space="preserve">had stated that the aircraft “passed”  each other, </w:t>
      </w:r>
      <w:r w:rsidR="00D66C96">
        <w:rPr>
          <w:sz w:val="28"/>
          <w:szCs w:val="28"/>
        </w:rPr>
        <w:t xml:space="preserve">yet </w:t>
      </w:r>
      <w:r>
        <w:rPr>
          <w:sz w:val="28"/>
          <w:szCs w:val="28"/>
        </w:rPr>
        <w:t xml:space="preserve">the supervisor  Madina Ndagire had said </w:t>
      </w:r>
      <w:r w:rsidR="00D66C96">
        <w:rPr>
          <w:sz w:val="28"/>
          <w:szCs w:val="28"/>
        </w:rPr>
        <w:t xml:space="preserve">that </w:t>
      </w:r>
      <w:r>
        <w:rPr>
          <w:sz w:val="28"/>
          <w:szCs w:val="28"/>
        </w:rPr>
        <w:t>the air craft “crossed”  each other and the DSSER’s report stated that “AF 329 reported passing 19 miles and sighted the crossing</w:t>
      </w:r>
      <w:r w:rsidR="00617E8E">
        <w:rPr>
          <w:sz w:val="28"/>
          <w:szCs w:val="28"/>
        </w:rPr>
        <w:t xml:space="preserve"> of</w:t>
      </w:r>
      <w:r>
        <w:rPr>
          <w:sz w:val="28"/>
          <w:szCs w:val="28"/>
        </w:rPr>
        <w:t xml:space="preserve"> AF 639.</w:t>
      </w:r>
      <w:r w:rsidR="00D66C96">
        <w:rPr>
          <w:sz w:val="28"/>
          <w:szCs w:val="28"/>
        </w:rPr>
        <w:t>”</w:t>
      </w:r>
      <w:r>
        <w:rPr>
          <w:sz w:val="28"/>
          <w:szCs w:val="28"/>
        </w:rPr>
        <w:t xml:space="preserve"> </w:t>
      </w:r>
      <w:r w:rsidR="00C023CC">
        <w:rPr>
          <w:sz w:val="28"/>
          <w:szCs w:val="28"/>
        </w:rPr>
        <w:t xml:space="preserve">Counsel argued that </w:t>
      </w:r>
      <w:r w:rsidR="00D66C96">
        <w:rPr>
          <w:sz w:val="28"/>
          <w:szCs w:val="28"/>
        </w:rPr>
        <w:t xml:space="preserve">the </w:t>
      </w:r>
      <w:r w:rsidR="00C023CC">
        <w:rPr>
          <w:sz w:val="28"/>
          <w:szCs w:val="28"/>
        </w:rPr>
        <w:t xml:space="preserve">Pilot had not followed </w:t>
      </w:r>
      <w:r w:rsidR="00A611E7">
        <w:rPr>
          <w:sz w:val="28"/>
          <w:szCs w:val="28"/>
        </w:rPr>
        <w:t>the laid</w:t>
      </w:r>
      <w:r w:rsidR="00C023CC">
        <w:rPr>
          <w:sz w:val="28"/>
          <w:szCs w:val="28"/>
        </w:rPr>
        <w:t xml:space="preserve"> down procedure</w:t>
      </w:r>
      <w:r w:rsidR="00D66C96">
        <w:rPr>
          <w:sz w:val="28"/>
          <w:szCs w:val="28"/>
        </w:rPr>
        <w:t xml:space="preserve"> on reporting an “A</w:t>
      </w:r>
      <w:r w:rsidR="00856E72">
        <w:rPr>
          <w:sz w:val="28"/>
          <w:szCs w:val="28"/>
        </w:rPr>
        <w:t>irprox</w:t>
      </w:r>
      <w:r w:rsidR="00D66C96">
        <w:rPr>
          <w:sz w:val="28"/>
          <w:szCs w:val="28"/>
        </w:rPr>
        <w:t>”</w:t>
      </w:r>
      <w:r w:rsidR="00856E72">
        <w:rPr>
          <w:sz w:val="28"/>
          <w:szCs w:val="28"/>
        </w:rPr>
        <w:t>,</w:t>
      </w:r>
      <w:r w:rsidR="00A611E7">
        <w:rPr>
          <w:sz w:val="28"/>
          <w:szCs w:val="28"/>
        </w:rPr>
        <w:t xml:space="preserve"> as</w:t>
      </w:r>
      <w:r w:rsidR="00D66C96">
        <w:rPr>
          <w:sz w:val="28"/>
          <w:szCs w:val="28"/>
        </w:rPr>
        <w:t xml:space="preserve"> provided </w:t>
      </w:r>
      <w:r w:rsidR="00A611E7">
        <w:rPr>
          <w:sz w:val="28"/>
          <w:szCs w:val="28"/>
        </w:rPr>
        <w:t xml:space="preserve">on pages 145 to 151 of </w:t>
      </w:r>
      <w:r w:rsidR="00856E72">
        <w:rPr>
          <w:sz w:val="28"/>
          <w:szCs w:val="28"/>
        </w:rPr>
        <w:t>attachment</w:t>
      </w:r>
      <w:r w:rsidR="0060014C">
        <w:rPr>
          <w:sz w:val="28"/>
          <w:szCs w:val="28"/>
        </w:rPr>
        <w:t xml:space="preserve"> “FF” and pages 138 to</w:t>
      </w:r>
      <w:r w:rsidR="00A611E7">
        <w:rPr>
          <w:sz w:val="28"/>
          <w:szCs w:val="28"/>
        </w:rPr>
        <w:t xml:space="preserve"> 142 of attachment “DD”</w:t>
      </w:r>
      <w:r w:rsidR="00856E72">
        <w:rPr>
          <w:sz w:val="28"/>
          <w:szCs w:val="28"/>
        </w:rPr>
        <w:t xml:space="preserve">, </w:t>
      </w:r>
      <w:r w:rsidR="00A611E7">
        <w:rPr>
          <w:sz w:val="28"/>
          <w:szCs w:val="28"/>
        </w:rPr>
        <w:t>nor</w:t>
      </w:r>
      <w:r w:rsidR="00C023CC">
        <w:rPr>
          <w:sz w:val="28"/>
          <w:szCs w:val="28"/>
        </w:rPr>
        <w:t xml:space="preserve"> was any evidence adduced</w:t>
      </w:r>
      <w:r w:rsidR="00A611E7">
        <w:rPr>
          <w:sz w:val="28"/>
          <w:szCs w:val="28"/>
        </w:rPr>
        <w:t xml:space="preserve"> to show that an </w:t>
      </w:r>
      <w:r w:rsidR="00D66C96">
        <w:rPr>
          <w:sz w:val="28"/>
          <w:szCs w:val="28"/>
        </w:rPr>
        <w:t>“A</w:t>
      </w:r>
      <w:r w:rsidR="00A611E7">
        <w:rPr>
          <w:sz w:val="28"/>
          <w:szCs w:val="28"/>
        </w:rPr>
        <w:t>irprox</w:t>
      </w:r>
      <w:r w:rsidR="00D66C96">
        <w:rPr>
          <w:sz w:val="28"/>
          <w:szCs w:val="28"/>
        </w:rPr>
        <w:t>”</w:t>
      </w:r>
      <w:r w:rsidR="00A611E7">
        <w:rPr>
          <w:sz w:val="28"/>
          <w:szCs w:val="28"/>
        </w:rPr>
        <w:t xml:space="preserve"> had bee</w:t>
      </w:r>
      <w:r w:rsidR="00C023CC">
        <w:rPr>
          <w:sz w:val="28"/>
          <w:szCs w:val="28"/>
        </w:rPr>
        <w:t xml:space="preserve">n reported </w:t>
      </w:r>
      <w:r w:rsidR="00D66C96">
        <w:rPr>
          <w:sz w:val="28"/>
          <w:szCs w:val="28"/>
        </w:rPr>
        <w:t xml:space="preserve">via </w:t>
      </w:r>
      <w:r w:rsidR="00C023CC">
        <w:rPr>
          <w:sz w:val="28"/>
          <w:szCs w:val="28"/>
        </w:rPr>
        <w:t xml:space="preserve">radio by </w:t>
      </w:r>
      <w:r w:rsidR="00D66C96">
        <w:rPr>
          <w:sz w:val="28"/>
          <w:szCs w:val="28"/>
        </w:rPr>
        <w:t>either of the P</w:t>
      </w:r>
      <w:r w:rsidR="00C023CC">
        <w:rPr>
          <w:sz w:val="28"/>
          <w:szCs w:val="28"/>
        </w:rPr>
        <w:t>ilots.</w:t>
      </w:r>
      <w:r w:rsidR="00856E72">
        <w:rPr>
          <w:sz w:val="28"/>
          <w:szCs w:val="28"/>
        </w:rPr>
        <w:t xml:space="preserve"> He concluded </w:t>
      </w:r>
      <w:r w:rsidR="00D66C96">
        <w:rPr>
          <w:sz w:val="28"/>
          <w:szCs w:val="28"/>
        </w:rPr>
        <w:t>therefore that</w:t>
      </w:r>
      <w:r w:rsidR="00856E72">
        <w:rPr>
          <w:sz w:val="28"/>
          <w:szCs w:val="28"/>
        </w:rPr>
        <w:t xml:space="preserve"> there was no </w:t>
      </w:r>
      <w:r w:rsidR="00D66C96">
        <w:rPr>
          <w:sz w:val="28"/>
          <w:szCs w:val="28"/>
        </w:rPr>
        <w:t>“A</w:t>
      </w:r>
      <w:r w:rsidR="00856E72">
        <w:rPr>
          <w:sz w:val="28"/>
          <w:szCs w:val="28"/>
        </w:rPr>
        <w:t>irprox</w:t>
      </w:r>
      <w:r w:rsidR="00D66C96">
        <w:rPr>
          <w:sz w:val="28"/>
          <w:szCs w:val="28"/>
        </w:rPr>
        <w:t>” because</w:t>
      </w:r>
      <w:r w:rsidR="00856E72">
        <w:rPr>
          <w:sz w:val="28"/>
          <w:szCs w:val="28"/>
        </w:rPr>
        <w:t xml:space="preserve"> there was no evidence to prove that it had </w:t>
      </w:r>
      <w:r w:rsidR="00D66C96">
        <w:rPr>
          <w:sz w:val="28"/>
          <w:szCs w:val="28"/>
        </w:rPr>
        <w:t xml:space="preserve">actually </w:t>
      </w:r>
      <w:r w:rsidR="008F4A8C">
        <w:rPr>
          <w:sz w:val="28"/>
          <w:szCs w:val="28"/>
        </w:rPr>
        <w:t>occurred</w:t>
      </w:r>
      <w:r w:rsidR="00856E72">
        <w:rPr>
          <w:sz w:val="28"/>
          <w:szCs w:val="28"/>
        </w:rPr>
        <w:t>.</w:t>
      </w:r>
      <w:r w:rsidR="004657D5">
        <w:rPr>
          <w:sz w:val="28"/>
          <w:szCs w:val="28"/>
        </w:rPr>
        <w:t xml:space="preserve"> According to Counsel,</w:t>
      </w:r>
      <w:r w:rsidR="00D66C96">
        <w:rPr>
          <w:sz w:val="28"/>
          <w:szCs w:val="28"/>
        </w:rPr>
        <w:t xml:space="preserve"> RW1s</w:t>
      </w:r>
      <w:r w:rsidR="00856E72">
        <w:rPr>
          <w:sz w:val="28"/>
          <w:szCs w:val="28"/>
        </w:rPr>
        <w:t xml:space="preserve"> testimony confirmed that the planes were flying within the </w:t>
      </w:r>
      <w:r w:rsidR="008F4A8C">
        <w:rPr>
          <w:sz w:val="28"/>
          <w:szCs w:val="28"/>
        </w:rPr>
        <w:t xml:space="preserve">internationally </w:t>
      </w:r>
      <w:r w:rsidR="00856E72">
        <w:rPr>
          <w:sz w:val="28"/>
          <w:szCs w:val="28"/>
        </w:rPr>
        <w:t xml:space="preserve">permitted separation of between 300 to 500 </w:t>
      </w:r>
      <w:r w:rsidR="008F4A8C">
        <w:rPr>
          <w:sz w:val="28"/>
          <w:szCs w:val="28"/>
        </w:rPr>
        <w:t>meters</w:t>
      </w:r>
      <w:r w:rsidR="00856E72">
        <w:rPr>
          <w:sz w:val="28"/>
          <w:szCs w:val="28"/>
        </w:rPr>
        <w:t xml:space="preserve"> which was about 1</w:t>
      </w:r>
      <w:r w:rsidR="008F4A8C">
        <w:rPr>
          <w:sz w:val="28"/>
          <w:szCs w:val="28"/>
        </w:rPr>
        <w:t>000 feet of vertical separation</w:t>
      </w:r>
      <w:r w:rsidR="00D66C96">
        <w:rPr>
          <w:sz w:val="28"/>
          <w:szCs w:val="28"/>
        </w:rPr>
        <w:t xml:space="preserve">. </w:t>
      </w:r>
    </w:p>
    <w:p w14:paraId="3B3376AF" w14:textId="3DD62A3C" w:rsidR="004657D5" w:rsidRDefault="00D66C96" w:rsidP="00A86733">
      <w:pPr>
        <w:spacing w:line="276" w:lineRule="auto"/>
        <w:jc w:val="both"/>
        <w:rPr>
          <w:sz w:val="28"/>
          <w:szCs w:val="28"/>
        </w:rPr>
      </w:pPr>
      <w:r>
        <w:rPr>
          <w:sz w:val="28"/>
          <w:szCs w:val="28"/>
        </w:rPr>
        <w:t>In Counsel’s view there</w:t>
      </w:r>
      <w:r w:rsidR="008F4A8C">
        <w:rPr>
          <w:sz w:val="28"/>
          <w:szCs w:val="28"/>
        </w:rPr>
        <w:t xml:space="preserve"> was no danger to </w:t>
      </w:r>
      <w:r w:rsidR="004657D5">
        <w:rPr>
          <w:sz w:val="28"/>
          <w:szCs w:val="28"/>
        </w:rPr>
        <w:t xml:space="preserve">both </w:t>
      </w:r>
      <w:r w:rsidR="008F4A8C">
        <w:rPr>
          <w:sz w:val="28"/>
          <w:szCs w:val="28"/>
        </w:rPr>
        <w:t>aircraft</w:t>
      </w:r>
      <w:r>
        <w:rPr>
          <w:sz w:val="28"/>
          <w:szCs w:val="28"/>
        </w:rPr>
        <w:t xml:space="preserve">, therefore </w:t>
      </w:r>
      <w:r w:rsidR="007A3120">
        <w:rPr>
          <w:sz w:val="28"/>
          <w:szCs w:val="28"/>
        </w:rPr>
        <w:t xml:space="preserve">the claimant had been terminated </w:t>
      </w:r>
      <w:r>
        <w:rPr>
          <w:sz w:val="28"/>
          <w:szCs w:val="28"/>
        </w:rPr>
        <w:t xml:space="preserve">only </w:t>
      </w:r>
      <w:r w:rsidR="007A3120">
        <w:rPr>
          <w:sz w:val="28"/>
          <w:szCs w:val="28"/>
        </w:rPr>
        <w:t xml:space="preserve">because she denied any </w:t>
      </w:r>
      <w:r>
        <w:rPr>
          <w:sz w:val="28"/>
          <w:szCs w:val="28"/>
        </w:rPr>
        <w:t>culpability and negligence.</w:t>
      </w:r>
    </w:p>
    <w:p w14:paraId="11A38162" w14:textId="3AA44F5A" w:rsidR="00EE532B" w:rsidRPr="0060014C" w:rsidRDefault="00EE532B" w:rsidP="00A86733">
      <w:pPr>
        <w:spacing w:line="276" w:lineRule="auto"/>
        <w:jc w:val="both"/>
        <w:rPr>
          <w:b/>
          <w:sz w:val="28"/>
          <w:szCs w:val="28"/>
        </w:rPr>
      </w:pPr>
    </w:p>
    <w:p w14:paraId="40631ACB" w14:textId="37DE4AE1" w:rsidR="00EE532B" w:rsidRDefault="005823CD" w:rsidP="00A86733">
      <w:pPr>
        <w:spacing w:line="276" w:lineRule="auto"/>
        <w:jc w:val="both"/>
        <w:rPr>
          <w:sz w:val="28"/>
          <w:szCs w:val="28"/>
        </w:rPr>
      </w:pPr>
      <w:r>
        <w:rPr>
          <w:sz w:val="28"/>
          <w:szCs w:val="28"/>
        </w:rPr>
        <w:t>In reply</w:t>
      </w:r>
      <w:r w:rsidR="00E90400">
        <w:rPr>
          <w:sz w:val="28"/>
          <w:szCs w:val="28"/>
        </w:rPr>
        <w:t>,</w:t>
      </w:r>
      <w:r>
        <w:rPr>
          <w:sz w:val="28"/>
          <w:szCs w:val="28"/>
        </w:rPr>
        <w:t xml:space="preserve"> </w:t>
      </w:r>
      <w:r w:rsidR="00E90400">
        <w:rPr>
          <w:sz w:val="28"/>
          <w:szCs w:val="28"/>
        </w:rPr>
        <w:t>it was</w:t>
      </w:r>
      <w:r w:rsidR="00EE532B">
        <w:rPr>
          <w:sz w:val="28"/>
          <w:szCs w:val="28"/>
        </w:rPr>
        <w:t xml:space="preserve"> submitted for the respondents that the claimant services had been lawfully terminated for her negligence and outright denial of an error and retraction of her hand written statement regarding the same and the matter should be dismissed with costs.</w:t>
      </w:r>
    </w:p>
    <w:p w14:paraId="2A93BD88" w14:textId="2DCB9C4C" w:rsidR="00D66C96" w:rsidRDefault="00D66C96" w:rsidP="00A86733">
      <w:pPr>
        <w:spacing w:line="276" w:lineRule="auto"/>
        <w:jc w:val="both"/>
        <w:rPr>
          <w:sz w:val="28"/>
          <w:szCs w:val="28"/>
        </w:rPr>
      </w:pPr>
      <w:r>
        <w:rPr>
          <w:sz w:val="28"/>
          <w:szCs w:val="28"/>
        </w:rPr>
        <w:lastRenderedPageBreak/>
        <w:t>Counsel stated that the claimant cou</w:t>
      </w:r>
      <w:r w:rsidR="00617E8E">
        <w:rPr>
          <w:sz w:val="28"/>
          <w:szCs w:val="28"/>
        </w:rPr>
        <w:t xml:space="preserve">ld not be revalidated </w:t>
      </w:r>
      <w:r w:rsidR="00BA780F">
        <w:rPr>
          <w:sz w:val="28"/>
          <w:szCs w:val="28"/>
        </w:rPr>
        <w:t>because she</w:t>
      </w:r>
      <w:r>
        <w:rPr>
          <w:sz w:val="28"/>
          <w:szCs w:val="28"/>
        </w:rPr>
        <w:t xml:space="preserve"> had refused to own up to her very careless mistake and negligence that caused a near midair collision between AF639 and AF 329. According to him the respondents  had paid the claimant all that was due to her including the outstanding balance of  her benefits amounting to Ugx.42, 993,035/= which she had failed and or refused to pick from the respondents. </w:t>
      </w:r>
    </w:p>
    <w:p w14:paraId="0C7BED08" w14:textId="7AEE2E71" w:rsidR="00FD751C" w:rsidRDefault="00D66C96" w:rsidP="00A86733">
      <w:pPr>
        <w:spacing w:line="276" w:lineRule="auto"/>
        <w:jc w:val="both"/>
        <w:rPr>
          <w:sz w:val="28"/>
          <w:szCs w:val="28"/>
        </w:rPr>
      </w:pPr>
      <w:r>
        <w:rPr>
          <w:sz w:val="28"/>
          <w:szCs w:val="28"/>
        </w:rPr>
        <w:t>He</w:t>
      </w:r>
      <w:r w:rsidR="00EE532B">
        <w:rPr>
          <w:sz w:val="28"/>
          <w:szCs w:val="28"/>
        </w:rPr>
        <w:t xml:space="preserve"> contended th</w:t>
      </w:r>
      <w:r>
        <w:rPr>
          <w:sz w:val="28"/>
          <w:szCs w:val="28"/>
        </w:rPr>
        <w:t xml:space="preserve">at  on the date  the 2 aircraft had an </w:t>
      </w:r>
      <w:r w:rsidR="00BA780F">
        <w:rPr>
          <w:sz w:val="28"/>
          <w:szCs w:val="28"/>
        </w:rPr>
        <w:t>“</w:t>
      </w:r>
      <w:r>
        <w:rPr>
          <w:sz w:val="28"/>
          <w:szCs w:val="28"/>
        </w:rPr>
        <w:t>airprox</w:t>
      </w:r>
      <w:r w:rsidR="00BA780F">
        <w:rPr>
          <w:sz w:val="28"/>
          <w:szCs w:val="28"/>
        </w:rPr>
        <w:t>”</w:t>
      </w:r>
      <w:r>
        <w:rPr>
          <w:sz w:val="28"/>
          <w:szCs w:val="28"/>
        </w:rPr>
        <w:t xml:space="preserve"> the claimant as Air traffic C</w:t>
      </w:r>
      <w:r w:rsidR="00EE532B">
        <w:rPr>
          <w:sz w:val="28"/>
          <w:szCs w:val="28"/>
        </w:rPr>
        <w:t xml:space="preserve">ontroller (ATC) </w:t>
      </w:r>
      <w:r>
        <w:rPr>
          <w:sz w:val="28"/>
          <w:szCs w:val="28"/>
        </w:rPr>
        <w:t xml:space="preserve">had been </w:t>
      </w:r>
      <w:r w:rsidR="00EE532B">
        <w:rPr>
          <w:sz w:val="28"/>
          <w:szCs w:val="28"/>
        </w:rPr>
        <w:t>negligent and careless</w:t>
      </w:r>
      <w:r>
        <w:rPr>
          <w:sz w:val="28"/>
          <w:szCs w:val="28"/>
        </w:rPr>
        <w:t xml:space="preserve">, </w:t>
      </w:r>
      <w:r w:rsidR="00EE532B">
        <w:rPr>
          <w:sz w:val="28"/>
          <w:szCs w:val="28"/>
        </w:rPr>
        <w:t xml:space="preserve"> </w:t>
      </w:r>
      <w:r>
        <w:rPr>
          <w:sz w:val="28"/>
          <w:szCs w:val="28"/>
        </w:rPr>
        <w:t>contrary to A</w:t>
      </w:r>
      <w:r w:rsidR="00EE532B">
        <w:rPr>
          <w:sz w:val="28"/>
          <w:szCs w:val="28"/>
        </w:rPr>
        <w:t>rticle 29(i) (g) and (v) of the collective bargaining agreement between the respondent Authority and the workers union marked “CCC”  and all intern</w:t>
      </w:r>
      <w:r>
        <w:rPr>
          <w:sz w:val="28"/>
          <w:szCs w:val="28"/>
        </w:rPr>
        <w:t xml:space="preserve">ationally accepted standards.  He </w:t>
      </w:r>
      <w:r w:rsidR="00FD751C">
        <w:rPr>
          <w:sz w:val="28"/>
          <w:szCs w:val="28"/>
        </w:rPr>
        <w:t>argued that the claimant in a handwritten report on the incident titled SITREP dated 2/10/2012 had admitted to AF 639 and AF 329 passing in close proximity at about 20 nm due to an oversight on her part.</w:t>
      </w:r>
    </w:p>
    <w:p w14:paraId="67A3BFD0" w14:textId="729ABF13" w:rsidR="00FD751C" w:rsidRDefault="00FD751C" w:rsidP="00A86733">
      <w:pPr>
        <w:spacing w:line="276" w:lineRule="auto"/>
        <w:jc w:val="both"/>
        <w:rPr>
          <w:sz w:val="28"/>
          <w:szCs w:val="28"/>
        </w:rPr>
      </w:pPr>
      <w:r>
        <w:rPr>
          <w:sz w:val="28"/>
          <w:szCs w:val="28"/>
        </w:rPr>
        <w:t>He quoted her as stating that:</w:t>
      </w:r>
    </w:p>
    <w:p w14:paraId="61511848" w14:textId="088A963A" w:rsidR="00E90400" w:rsidRDefault="00FD751C" w:rsidP="00A86733">
      <w:pPr>
        <w:spacing w:line="276" w:lineRule="auto"/>
        <w:ind w:left="720"/>
        <w:jc w:val="both"/>
        <w:rPr>
          <w:sz w:val="28"/>
          <w:szCs w:val="28"/>
        </w:rPr>
      </w:pPr>
      <w:r>
        <w:rPr>
          <w:sz w:val="28"/>
          <w:szCs w:val="28"/>
        </w:rPr>
        <w:t>“…</w:t>
      </w:r>
      <w:r w:rsidRPr="00E90400">
        <w:rPr>
          <w:b/>
          <w:i/>
          <w:sz w:val="24"/>
          <w:szCs w:val="24"/>
        </w:rPr>
        <w:t xml:space="preserve"> due to an oversight, I forgot</w:t>
      </w:r>
      <w:r w:rsidR="006451AD" w:rsidRPr="00E90400">
        <w:rPr>
          <w:b/>
          <w:i/>
          <w:sz w:val="24"/>
          <w:szCs w:val="24"/>
        </w:rPr>
        <w:t xml:space="preserve"> </w:t>
      </w:r>
      <w:r w:rsidRPr="00E90400">
        <w:rPr>
          <w:b/>
          <w:i/>
          <w:sz w:val="24"/>
          <w:szCs w:val="24"/>
        </w:rPr>
        <w:t xml:space="preserve">that the tracks were likely to be in close proximity until I noticed AF 639 was at 19 nm… on cross checking with AF 329 for position the pilot reported 19nm on radial 270 and </w:t>
      </w:r>
      <w:r w:rsidRPr="00E90400">
        <w:rPr>
          <w:b/>
          <w:i/>
          <w:sz w:val="24"/>
          <w:szCs w:val="24"/>
          <w:u w:val="single"/>
        </w:rPr>
        <w:t>had a visual traffic whom they had passed</w:t>
      </w:r>
      <w:r w:rsidR="003D188A" w:rsidRPr="00E90400">
        <w:rPr>
          <w:b/>
          <w:i/>
          <w:sz w:val="24"/>
          <w:szCs w:val="24"/>
          <w:u w:val="single"/>
        </w:rPr>
        <w:t>”</w:t>
      </w:r>
      <w:r w:rsidRPr="00E90400">
        <w:rPr>
          <w:b/>
          <w:i/>
          <w:sz w:val="24"/>
          <w:szCs w:val="24"/>
          <w:u w:val="single"/>
        </w:rPr>
        <w:t>( his emphasis).</w:t>
      </w:r>
      <w:r w:rsidR="00900723">
        <w:rPr>
          <w:b/>
          <w:i/>
          <w:sz w:val="24"/>
          <w:szCs w:val="24"/>
          <w:u w:val="single"/>
        </w:rPr>
        <w:t>”</w:t>
      </w:r>
      <w:r w:rsidRPr="00E90400">
        <w:rPr>
          <w:b/>
          <w:i/>
          <w:sz w:val="24"/>
          <w:szCs w:val="24"/>
        </w:rPr>
        <w:t xml:space="preserve"> </w:t>
      </w:r>
      <w:r w:rsidRPr="00FD751C">
        <w:rPr>
          <w:sz w:val="28"/>
          <w:szCs w:val="28"/>
        </w:rPr>
        <w:t xml:space="preserve"> </w:t>
      </w:r>
    </w:p>
    <w:p w14:paraId="3E52392E" w14:textId="418C9605" w:rsidR="00FD751C" w:rsidRDefault="00FD751C" w:rsidP="00A86733">
      <w:pPr>
        <w:spacing w:line="276" w:lineRule="auto"/>
        <w:jc w:val="both"/>
        <w:rPr>
          <w:sz w:val="28"/>
          <w:szCs w:val="28"/>
        </w:rPr>
      </w:pPr>
      <w:r w:rsidRPr="00FD751C">
        <w:rPr>
          <w:sz w:val="28"/>
          <w:szCs w:val="28"/>
        </w:rPr>
        <w:t>C</w:t>
      </w:r>
      <w:r>
        <w:rPr>
          <w:sz w:val="28"/>
          <w:szCs w:val="28"/>
        </w:rPr>
        <w:t xml:space="preserve">ounsel also quoted Major Hussein Wasswa’s </w:t>
      </w:r>
      <w:r w:rsidR="00D66C96">
        <w:rPr>
          <w:sz w:val="28"/>
          <w:szCs w:val="28"/>
        </w:rPr>
        <w:t xml:space="preserve">the Pilot in command of AF 639 as stating in his </w:t>
      </w:r>
      <w:r>
        <w:rPr>
          <w:sz w:val="28"/>
          <w:szCs w:val="28"/>
        </w:rPr>
        <w:t xml:space="preserve">report </w:t>
      </w:r>
      <w:r w:rsidR="00D66C96">
        <w:rPr>
          <w:sz w:val="28"/>
          <w:szCs w:val="28"/>
        </w:rPr>
        <w:t>that;</w:t>
      </w:r>
    </w:p>
    <w:p w14:paraId="172C168B" w14:textId="754E5063" w:rsidR="00FD751C" w:rsidRPr="00E90400" w:rsidRDefault="00900723" w:rsidP="00A86733">
      <w:pPr>
        <w:spacing w:line="276" w:lineRule="auto"/>
        <w:ind w:left="720"/>
        <w:jc w:val="both"/>
        <w:rPr>
          <w:b/>
          <w:i/>
          <w:sz w:val="24"/>
          <w:szCs w:val="24"/>
        </w:rPr>
      </w:pPr>
      <w:r w:rsidRPr="00E90400">
        <w:rPr>
          <w:b/>
          <w:i/>
          <w:sz w:val="24"/>
          <w:szCs w:val="24"/>
        </w:rPr>
        <w:t>“… pilot</w:t>
      </w:r>
      <w:r w:rsidR="00FD751C" w:rsidRPr="00E90400">
        <w:rPr>
          <w:b/>
          <w:i/>
          <w:sz w:val="24"/>
          <w:szCs w:val="24"/>
        </w:rPr>
        <w:t xml:space="preserve"> for VIP helicopter from Rwakitura to Entebbe contacted centre and was handed over to Radar at an attitude of 5500 – 5000 feet, I saw traffic in a distance </w:t>
      </w:r>
      <w:r w:rsidR="00DD3BE9" w:rsidRPr="00E90400">
        <w:rPr>
          <w:b/>
          <w:i/>
          <w:sz w:val="24"/>
          <w:szCs w:val="24"/>
        </w:rPr>
        <w:t xml:space="preserve">… after crossing each </w:t>
      </w:r>
      <w:r w:rsidR="003D188A" w:rsidRPr="00E90400">
        <w:rPr>
          <w:b/>
          <w:i/>
          <w:sz w:val="24"/>
          <w:szCs w:val="24"/>
        </w:rPr>
        <w:t>o</w:t>
      </w:r>
      <w:r w:rsidR="00DD3BE9" w:rsidRPr="00E90400">
        <w:rPr>
          <w:b/>
          <w:i/>
          <w:sz w:val="24"/>
          <w:szCs w:val="24"/>
        </w:rPr>
        <w:t>th</w:t>
      </w:r>
      <w:r w:rsidR="003D188A" w:rsidRPr="00E90400">
        <w:rPr>
          <w:b/>
          <w:i/>
          <w:sz w:val="24"/>
          <w:szCs w:val="24"/>
        </w:rPr>
        <w:t>e</w:t>
      </w:r>
      <w:r w:rsidR="00DD3BE9" w:rsidRPr="00E90400">
        <w:rPr>
          <w:b/>
          <w:i/>
          <w:sz w:val="24"/>
          <w:szCs w:val="24"/>
        </w:rPr>
        <w:t>r flight route, the controller warned us about the traffic … I thought we passed so close to one another and since AF 639 is a bigger helicopter, the rotor down was could have caused the smaller helicopter (AF 329) below to lose control thus endangering lives</w:t>
      </w:r>
      <w:r w:rsidR="00E90400">
        <w:rPr>
          <w:b/>
          <w:i/>
          <w:sz w:val="24"/>
          <w:szCs w:val="24"/>
        </w:rPr>
        <w:t>…</w:t>
      </w:r>
      <w:r w:rsidR="00DD3BE9" w:rsidRPr="00E90400">
        <w:rPr>
          <w:b/>
          <w:i/>
          <w:sz w:val="24"/>
          <w:szCs w:val="24"/>
        </w:rPr>
        <w:t>”</w:t>
      </w:r>
    </w:p>
    <w:p w14:paraId="3CA761E3" w14:textId="3D8951C2" w:rsidR="00DD3BE9" w:rsidRDefault="00DD3BE9" w:rsidP="00A86733">
      <w:pPr>
        <w:spacing w:line="276" w:lineRule="auto"/>
        <w:jc w:val="both"/>
        <w:rPr>
          <w:sz w:val="28"/>
          <w:szCs w:val="28"/>
        </w:rPr>
      </w:pPr>
      <w:r w:rsidRPr="00DD3BE9">
        <w:rPr>
          <w:sz w:val="28"/>
          <w:szCs w:val="28"/>
        </w:rPr>
        <w:t>Coun</w:t>
      </w:r>
      <w:r w:rsidR="00617E8E">
        <w:rPr>
          <w:sz w:val="28"/>
          <w:szCs w:val="28"/>
        </w:rPr>
        <w:t>sel contended that</w:t>
      </w:r>
      <w:r w:rsidR="00900723">
        <w:rPr>
          <w:sz w:val="28"/>
          <w:szCs w:val="28"/>
        </w:rPr>
        <w:t xml:space="preserve"> the report corroborated the C</w:t>
      </w:r>
      <w:r w:rsidR="00D66C96">
        <w:rPr>
          <w:sz w:val="28"/>
          <w:szCs w:val="28"/>
        </w:rPr>
        <w:t>laimants negligence and she had admitted t</w:t>
      </w:r>
      <w:r w:rsidRPr="00DD3BE9">
        <w:rPr>
          <w:sz w:val="28"/>
          <w:szCs w:val="28"/>
        </w:rPr>
        <w:t xml:space="preserve">hat she had written </w:t>
      </w:r>
      <w:r w:rsidR="00900723" w:rsidRPr="00DD3BE9">
        <w:rPr>
          <w:sz w:val="28"/>
          <w:szCs w:val="28"/>
        </w:rPr>
        <w:t>a SITREP</w:t>
      </w:r>
      <w:r w:rsidR="00D66C96">
        <w:rPr>
          <w:sz w:val="28"/>
          <w:szCs w:val="28"/>
        </w:rPr>
        <w:t xml:space="preserve"> in which she stated that </w:t>
      </w:r>
      <w:r w:rsidRPr="00DD3BE9">
        <w:rPr>
          <w:sz w:val="28"/>
          <w:szCs w:val="28"/>
        </w:rPr>
        <w:t>she had put the two planes in danger because of her negligence</w:t>
      </w:r>
      <w:r>
        <w:rPr>
          <w:sz w:val="28"/>
          <w:szCs w:val="28"/>
        </w:rPr>
        <w:t>, lack of concentration and situational awareness</w:t>
      </w:r>
      <w:r w:rsidRPr="00DD3BE9">
        <w:rPr>
          <w:sz w:val="28"/>
          <w:szCs w:val="28"/>
        </w:rPr>
        <w:t>.</w:t>
      </w:r>
      <w:r>
        <w:rPr>
          <w:sz w:val="28"/>
          <w:szCs w:val="28"/>
        </w:rPr>
        <w:t xml:space="preserve"> </w:t>
      </w:r>
      <w:r w:rsidR="00900723">
        <w:rPr>
          <w:sz w:val="28"/>
          <w:szCs w:val="28"/>
        </w:rPr>
        <w:t>He further</w:t>
      </w:r>
      <w:r w:rsidR="00D66C96">
        <w:rPr>
          <w:sz w:val="28"/>
          <w:szCs w:val="28"/>
        </w:rPr>
        <w:t xml:space="preserve"> stated that the claimant in her report dated </w:t>
      </w:r>
      <w:r>
        <w:rPr>
          <w:sz w:val="28"/>
          <w:szCs w:val="28"/>
        </w:rPr>
        <w:lastRenderedPageBreak/>
        <w:t>19/12</w:t>
      </w:r>
      <w:r w:rsidR="00D66C96">
        <w:rPr>
          <w:sz w:val="28"/>
          <w:szCs w:val="28"/>
        </w:rPr>
        <w:t>/</w:t>
      </w:r>
      <w:r w:rsidR="00900723">
        <w:rPr>
          <w:sz w:val="28"/>
          <w:szCs w:val="28"/>
        </w:rPr>
        <w:t>2015 had</w:t>
      </w:r>
      <w:r w:rsidR="003D188A">
        <w:rPr>
          <w:sz w:val="28"/>
          <w:szCs w:val="28"/>
        </w:rPr>
        <w:t xml:space="preserve"> stated that </w:t>
      </w:r>
      <w:r>
        <w:rPr>
          <w:sz w:val="28"/>
          <w:szCs w:val="28"/>
        </w:rPr>
        <w:t xml:space="preserve">she </w:t>
      </w:r>
      <w:r w:rsidR="00D66C96">
        <w:rPr>
          <w:sz w:val="28"/>
          <w:szCs w:val="28"/>
        </w:rPr>
        <w:t xml:space="preserve">had </w:t>
      </w:r>
      <w:r>
        <w:rPr>
          <w:sz w:val="28"/>
          <w:szCs w:val="28"/>
        </w:rPr>
        <w:t xml:space="preserve">erroneously assumed that the 2 aircraft were operating in class E airspace </w:t>
      </w:r>
      <w:r w:rsidR="00900723">
        <w:rPr>
          <w:sz w:val="28"/>
          <w:szCs w:val="28"/>
        </w:rPr>
        <w:t>which was</w:t>
      </w:r>
      <w:r>
        <w:rPr>
          <w:sz w:val="28"/>
          <w:szCs w:val="28"/>
        </w:rPr>
        <w:t xml:space="preserve"> negligent of her.</w:t>
      </w:r>
    </w:p>
    <w:p w14:paraId="43BFF921" w14:textId="4191692F" w:rsidR="00DD3BE9" w:rsidRDefault="00DD3BE9" w:rsidP="00A86733">
      <w:pPr>
        <w:spacing w:line="276" w:lineRule="auto"/>
        <w:jc w:val="both"/>
        <w:rPr>
          <w:sz w:val="28"/>
          <w:szCs w:val="28"/>
        </w:rPr>
      </w:pPr>
      <w:r>
        <w:rPr>
          <w:sz w:val="28"/>
          <w:szCs w:val="28"/>
        </w:rPr>
        <w:t>Counsel argued that the claimant had denied wrong doing because according to her the aircraft were flying Visual Flight Rules (VFR)</w:t>
      </w:r>
      <w:r w:rsidR="00D66C96">
        <w:rPr>
          <w:sz w:val="28"/>
          <w:szCs w:val="28"/>
        </w:rPr>
        <w:t xml:space="preserve">. He refuted </w:t>
      </w:r>
      <w:r>
        <w:rPr>
          <w:sz w:val="28"/>
          <w:szCs w:val="28"/>
        </w:rPr>
        <w:t xml:space="preserve">CW2 Mathew Roberts </w:t>
      </w:r>
      <w:r w:rsidR="00D66C96">
        <w:rPr>
          <w:sz w:val="28"/>
          <w:szCs w:val="28"/>
        </w:rPr>
        <w:t xml:space="preserve">testimony in support of the claim that the flights were VFR on the grounds that </w:t>
      </w:r>
      <w:r>
        <w:rPr>
          <w:sz w:val="28"/>
          <w:szCs w:val="28"/>
        </w:rPr>
        <w:t>he had not interviewed any one on ground including the respond</w:t>
      </w:r>
      <w:r w:rsidR="00D66C96">
        <w:rPr>
          <w:sz w:val="28"/>
          <w:szCs w:val="28"/>
        </w:rPr>
        <w:t>ents. According to counsel the R</w:t>
      </w:r>
      <w:r>
        <w:rPr>
          <w:sz w:val="28"/>
          <w:szCs w:val="28"/>
        </w:rPr>
        <w:t>espondent</w:t>
      </w:r>
      <w:r w:rsidR="00D66C96">
        <w:rPr>
          <w:sz w:val="28"/>
          <w:szCs w:val="28"/>
        </w:rPr>
        <w:t>’</w:t>
      </w:r>
      <w:r>
        <w:rPr>
          <w:sz w:val="28"/>
          <w:szCs w:val="28"/>
        </w:rPr>
        <w:t xml:space="preserve">s witnesses </w:t>
      </w:r>
      <w:r w:rsidR="00E90400">
        <w:rPr>
          <w:sz w:val="28"/>
          <w:szCs w:val="28"/>
        </w:rPr>
        <w:t xml:space="preserve">RW1 </w:t>
      </w:r>
      <w:r>
        <w:rPr>
          <w:sz w:val="28"/>
          <w:szCs w:val="28"/>
        </w:rPr>
        <w:t>Okot and</w:t>
      </w:r>
      <w:r w:rsidR="00E90400">
        <w:rPr>
          <w:sz w:val="28"/>
          <w:szCs w:val="28"/>
        </w:rPr>
        <w:t xml:space="preserve"> RW2,</w:t>
      </w:r>
      <w:r>
        <w:rPr>
          <w:sz w:val="28"/>
          <w:szCs w:val="28"/>
        </w:rPr>
        <w:t xml:space="preserve"> Amone had testified that all flights in Ent</w:t>
      </w:r>
      <w:r w:rsidR="00764A46">
        <w:rPr>
          <w:sz w:val="28"/>
          <w:szCs w:val="28"/>
        </w:rPr>
        <w:t xml:space="preserve">ebbe must comply with and fly in </w:t>
      </w:r>
      <w:r>
        <w:rPr>
          <w:sz w:val="28"/>
          <w:szCs w:val="28"/>
        </w:rPr>
        <w:t xml:space="preserve">accordance with Semi Circular </w:t>
      </w:r>
      <w:r w:rsidR="00764A46">
        <w:rPr>
          <w:sz w:val="28"/>
          <w:szCs w:val="28"/>
        </w:rPr>
        <w:t>Rules (</w:t>
      </w:r>
      <w:r>
        <w:rPr>
          <w:sz w:val="28"/>
          <w:szCs w:val="28"/>
        </w:rPr>
        <w:t xml:space="preserve">SCR) and Rule 14 of the Civil </w:t>
      </w:r>
      <w:r w:rsidR="00764A46">
        <w:rPr>
          <w:sz w:val="28"/>
          <w:szCs w:val="28"/>
        </w:rPr>
        <w:t>Aviation</w:t>
      </w:r>
      <w:r>
        <w:rPr>
          <w:sz w:val="28"/>
          <w:szCs w:val="28"/>
        </w:rPr>
        <w:t xml:space="preserve"> (Rules of the Air and Traffic Control </w:t>
      </w:r>
      <w:r w:rsidR="00764A46">
        <w:rPr>
          <w:sz w:val="28"/>
          <w:szCs w:val="28"/>
        </w:rPr>
        <w:t xml:space="preserve">regulations </w:t>
      </w:r>
      <w:r w:rsidR="00D66C96">
        <w:rPr>
          <w:sz w:val="28"/>
          <w:szCs w:val="28"/>
        </w:rPr>
        <w:t xml:space="preserve">SI </w:t>
      </w:r>
      <w:r w:rsidR="00764A46">
        <w:rPr>
          <w:sz w:val="28"/>
          <w:szCs w:val="28"/>
        </w:rPr>
        <w:t>58</w:t>
      </w:r>
      <w:r>
        <w:rPr>
          <w:sz w:val="28"/>
          <w:szCs w:val="28"/>
        </w:rPr>
        <w:t>/2006</w:t>
      </w:r>
      <w:r w:rsidR="00764A46">
        <w:rPr>
          <w:sz w:val="28"/>
          <w:szCs w:val="28"/>
        </w:rPr>
        <w:t xml:space="preserve">. He noted that the semi- </w:t>
      </w:r>
      <w:r>
        <w:rPr>
          <w:sz w:val="28"/>
          <w:szCs w:val="28"/>
        </w:rPr>
        <w:t xml:space="preserve">circular rules were contained in table 1 at page 1740 of the trial bundle.  Counsel asserted that according to the Manual of Air Navigation Services </w:t>
      </w:r>
      <w:r w:rsidR="00764A46">
        <w:rPr>
          <w:sz w:val="28"/>
          <w:szCs w:val="28"/>
        </w:rPr>
        <w:t>Operations (</w:t>
      </w:r>
      <w:r>
        <w:rPr>
          <w:sz w:val="28"/>
          <w:szCs w:val="28"/>
        </w:rPr>
        <w:t xml:space="preserve">MANSOPS) part 1 marked “EE” to the </w:t>
      </w:r>
      <w:r w:rsidR="00D66C96">
        <w:rPr>
          <w:sz w:val="28"/>
          <w:szCs w:val="28"/>
        </w:rPr>
        <w:t>claimant’s</w:t>
      </w:r>
      <w:r>
        <w:rPr>
          <w:sz w:val="28"/>
          <w:szCs w:val="28"/>
        </w:rPr>
        <w:t xml:space="preserve"> </w:t>
      </w:r>
      <w:r w:rsidR="00D66C96">
        <w:rPr>
          <w:sz w:val="28"/>
          <w:szCs w:val="28"/>
        </w:rPr>
        <w:t xml:space="preserve">evidence in chief, all </w:t>
      </w:r>
      <w:r w:rsidR="00764A46">
        <w:rPr>
          <w:sz w:val="28"/>
          <w:szCs w:val="28"/>
        </w:rPr>
        <w:t>flights</w:t>
      </w:r>
      <w:r>
        <w:rPr>
          <w:sz w:val="28"/>
          <w:szCs w:val="28"/>
        </w:rPr>
        <w:t xml:space="preserve"> to Entebbe operate under Semi Circular </w:t>
      </w:r>
      <w:r w:rsidR="00E90400">
        <w:rPr>
          <w:sz w:val="28"/>
          <w:szCs w:val="28"/>
        </w:rPr>
        <w:t>Rules (</w:t>
      </w:r>
      <w:r>
        <w:rPr>
          <w:sz w:val="28"/>
          <w:szCs w:val="28"/>
        </w:rPr>
        <w:t>SCR</w:t>
      </w:r>
      <w:r w:rsidR="00D66C96">
        <w:rPr>
          <w:sz w:val="28"/>
          <w:szCs w:val="28"/>
        </w:rPr>
        <w:t xml:space="preserve">) including Visual Flight Rules (VFR). </w:t>
      </w:r>
      <w:r>
        <w:rPr>
          <w:sz w:val="28"/>
          <w:szCs w:val="28"/>
        </w:rPr>
        <w:t xml:space="preserve"> He</w:t>
      </w:r>
      <w:r w:rsidR="00D66C96">
        <w:rPr>
          <w:sz w:val="28"/>
          <w:szCs w:val="28"/>
        </w:rPr>
        <w:t xml:space="preserve"> emphasized that RW1 and RW2 stated</w:t>
      </w:r>
      <w:r>
        <w:rPr>
          <w:sz w:val="28"/>
          <w:szCs w:val="28"/>
        </w:rPr>
        <w:t xml:space="preserve"> the </w:t>
      </w:r>
      <w:r w:rsidR="00764A46">
        <w:rPr>
          <w:sz w:val="28"/>
          <w:szCs w:val="28"/>
        </w:rPr>
        <w:t>SCR were</w:t>
      </w:r>
      <w:r>
        <w:rPr>
          <w:sz w:val="28"/>
          <w:szCs w:val="28"/>
        </w:rPr>
        <w:t xml:space="preserve"> intended to avoid conflict </w:t>
      </w:r>
      <w:r w:rsidR="00D66C96">
        <w:rPr>
          <w:sz w:val="28"/>
          <w:szCs w:val="28"/>
        </w:rPr>
        <w:t xml:space="preserve">of Air craft when </w:t>
      </w:r>
      <w:r w:rsidR="006E6F24">
        <w:rPr>
          <w:sz w:val="28"/>
          <w:szCs w:val="28"/>
        </w:rPr>
        <w:t>airborne</w:t>
      </w:r>
      <w:r>
        <w:rPr>
          <w:sz w:val="28"/>
          <w:szCs w:val="28"/>
        </w:rPr>
        <w:t>.</w:t>
      </w:r>
    </w:p>
    <w:p w14:paraId="61538E76" w14:textId="14E81B9A" w:rsidR="00DD3BE9" w:rsidRDefault="00900723" w:rsidP="00A86733">
      <w:pPr>
        <w:spacing w:line="276" w:lineRule="auto"/>
        <w:jc w:val="both"/>
        <w:rPr>
          <w:sz w:val="28"/>
          <w:szCs w:val="28"/>
        </w:rPr>
      </w:pPr>
      <w:r>
        <w:rPr>
          <w:sz w:val="28"/>
          <w:szCs w:val="28"/>
        </w:rPr>
        <w:t xml:space="preserve">Counsel further stated </w:t>
      </w:r>
      <w:r w:rsidR="00D66C96">
        <w:rPr>
          <w:sz w:val="28"/>
          <w:szCs w:val="28"/>
        </w:rPr>
        <w:t>that RW1</w:t>
      </w:r>
      <w:r w:rsidR="00764A46">
        <w:rPr>
          <w:sz w:val="28"/>
          <w:szCs w:val="28"/>
        </w:rPr>
        <w:t xml:space="preserve"> had testified </w:t>
      </w:r>
      <w:r w:rsidR="00DD3BE9">
        <w:rPr>
          <w:sz w:val="28"/>
          <w:szCs w:val="28"/>
        </w:rPr>
        <w:t xml:space="preserve">that </w:t>
      </w:r>
      <w:r w:rsidR="00764A46">
        <w:rPr>
          <w:sz w:val="28"/>
          <w:szCs w:val="28"/>
        </w:rPr>
        <w:t>AF 639 from R</w:t>
      </w:r>
      <w:r w:rsidR="00DD3BE9">
        <w:rPr>
          <w:sz w:val="28"/>
          <w:szCs w:val="28"/>
        </w:rPr>
        <w:t>w</w:t>
      </w:r>
      <w:r w:rsidR="00764A46">
        <w:rPr>
          <w:sz w:val="28"/>
          <w:szCs w:val="28"/>
        </w:rPr>
        <w:t>a</w:t>
      </w:r>
      <w:r w:rsidR="00DD3BE9">
        <w:rPr>
          <w:sz w:val="28"/>
          <w:szCs w:val="28"/>
        </w:rPr>
        <w:t>kitura to Ent</w:t>
      </w:r>
      <w:r>
        <w:rPr>
          <w:sz w:val="28"/>
          <w:szCs w:val="28"/>
        </w:rPr>
        <w:t>ebbe W</w:t>
      </w:r>
      <w:r w:rsidR="006E6F24">
        <w:rPr>
          <w:sz w:val="28"/>
          <w:szCs w:val="28"/>
        </w:rPr>
        <w:t xml:space="preserve">est to </w:t>
      </w:r>
      <w:r>
        <w:rPr>
          <w:sz w:val="28"/>
          <w:szCs w:val="28"/>
        </w:rPr>
        <w:t>E</w:t>
      </w:r>
      <w:r w:rsidR="006E6F24">
        <w:rPr>
          <w:sz w:val="28"/>
          <w:szCs w:val="28"/>
        </w:rPr>
        <w:t xml:space="preserve">ast bound was at </w:t>
      </w:r>
      <w:r w:rsidR="00DD3BE9">
        <w:rPr>
          <w:sz w:val="28"/>
          <w:szCs w:val="28"/>
        </w:rPr>
        <w:t>5500 feet and below hence flying contrary to the SCR and AF 329 to Masaka was at about 5</w:t>
      </w:r>
      <w:r w:rsidR="00764A46">
        <w:rPr>
          <w:sz w:val="28"/>
          <w:szCs w:val="28"/>
        </w:rPr>
        <w:t xml:space="preserve">000 </w:t>
      </w:r>
      <w:r w:rsidR="00E90400">
        <w:rPr>
          <w:sz w:val="28"/>
          <w:szCs w:val="28"/>
        </w:rPr>
        <w:t>feet which</w:t>
      </w:r>
      <w:r w:rsidR="00764A46">
        <w:rPr>
          <w:sz w:val="28"/>
          <w:szCs w:val="28"/>
        </w:rPr>
        <w:t xml:space="preserve"> was dangerous. C</w:t>
      </w:r>
      <w:r w:rsidR="00DD3BE9">
        <w:rPr>
          <w:sz w:val="28"/>
          <w:szCs w:val="28"/>
        </w:rPr>
        <w:t>ounsel insisted that</w:t>
      </w:r>
      <w:r w:rsidR="00764A46" w:rsidRPr="00764A46">
        <w:rPr>
          <w:sz w:val="28"/>
          <w:szCs w:val="28"/>
        </w:rPr>
        <w:t xml:space="preserve"> </w:t>
      </w:r>
      <w:r w:rsidR="00764A46">
        <w:rPr>
          <w:sz w:val="28"/>
          <w:szCs w:val="28"/>
        </w:rPr>
        <w:t xml:space="preserve">according to </w:t>
      </w:r>
      <w:r w:rsidR="00874EEB">
        <w:rPr>
          <w:sz w:val="28"/>
          <w:szCs w:val="28"/>
        </w:rPr>
        <w:t>RW1</w:t>
      </w:r>
      <w:r w:rsidR="00764A46">
        <w:rPr>
          <w:sz w:val="28"/>
          <w:szCs w:val="28"/>
        </w:rPr>
        <w:t>,</w:t>
      </w:r>
      <w:r w:rsidR="00D66C96">
        <w:rPr>
          <w:sz w:val="28"/>
          <w:szCs w:val="28"/>
        </w:rPr>
        <w:t xml:space="preserve"> it was the role of the Air T</w:t>
      </w:r>
      <w:r w:rsidR="00DD3BE9">
        <w:rPr>
          <w:sz w:val="28"/>
          <w:szCs w:val="28"/>
        </w:rPr>
        <w:t>ra</w:t>
      </w:r>
      <w:r w:rsidR="00D66C96">
        <w:rPr>
          <w:sz w:val="28"/>
          <w:szCs w:val="28"/>
        </w:rPr>
        <w:t xml:space="preserve">ffic </w:t>
      </w:r>
      <w:r>
        <w:rPr>
          <w:sz w:val="28"/>
          <w:szCs w:val="28"/>
        </w:rPr>
        <w:t>Controller (</w:t>
      </w:r>
      <w:r w:rsidR="00D66C96">
        <w:rPr>
          <w:sz w:val="28"/>
          <w:szCs w:val="28"/>
        </w:rPr>
        <w:t>ATC</w:t>
      </w:r>
      <w:r>
        <w:rPr>
          <w:sz w:val="28"/>
          <w:szCs w:val="28"/>
        </w:rPr>
        <w:t>) to</w:t>
      </w:r>
      <w:r w:rsidR="00DD3BE9">
        <w:rPr>
          <w:sz w:val="28"/>
          <w:szCs w:val="28"/>
        </w:rPr>
        <w:t xml:space="preserve"> ensure </w:t>
      </w:r>
      <w:r w:rsidR="00764A46">
        <w:rPr>
          <w:sz w:val="28"/>
          <w:szCs w:val="28"/>
        </w:rPr>
        <w:t xml:space="preserve">that </w:t>
      </w:r>
      <w:r w:rsidR="00DD3BE9">
        <w:rPr>
          <w:sz w:val="28"/>
          <w:szCs w:val="28"/>
        </w:rPr>
        <w:t>the aircraft compl</w:t>
      </w:r>
      <w:r w:rsidR="00764A46">
        <w:rPr>
          <w:sz w:val="28"/>
          <w:szCs w:val="28"/>
        </w:rPr>
        <w:t>ied w</w:t>
      </w:r>
      <w:r w:rsidR="00DD3BE9">
        <w:rPr>
          <w:sz w:val="28"/>
          <w:szCs w:val="28"/>
        </w:rPr>
        <w:t xml:space="preserve">ith the SCR and the claimant </w:t>
      </w:r>
      <w:r>
        <w:rPr>
          <w:sz w:val="28"/>
          <w:szCs w:val="28"/>
        </w:rPr>
        <w:t>had failed</w:t>
      </w:r>
      <w:r w:rsidR="00DD3BE9">
        <w:rPr>
          <w:sz w:val="28"/>
          <w:szCs w:val="28"/>
        </w:rPr>
        <w:t xml:space="preserve"> to </w:t>
      </w:r>
      <w:r w:rsidR="00764A46">
        <w:rPr>
          <w:sz w:val="28"/>
          <w:szCs w:val="28"/>
        </w:rPr>
        <w:t>ensure</w:t>
      </w:r>
      <w:r w:rsidR="00DD3BE9">
        <w:rPr>
          <w:sz w:val="28"/>
          <w:szCs w:val="28"/>
        </w:rPr>
        <w:t xml:space="preserve"> that the aircraft in issue complied.</w:t>
      </w:r>
    </w:p>
    <w:p w14:paraId="645904A2" w14:textId="794E4A13" w:rsidR="00DD3BE9" w:rsidRDefault="00D66C96" w:rsidP="00A86733">
      <w:pPr>
        <w:spacing w:line="276" w:lineRule="auto"/>
        <w:jc w:val="both"/>
        <w:rPr>
          <w:sz w:val="28"/>
          <w:szCs w:val="28"/>
        </w:rPr>
      </w:pPr>
      <w:r>
        <w:rPr>
          <w:sz w:val="28"/>
          <w:szCs w:val="28"/>
        </w:rPr>
        <w:t xml:space="preserve">He insisted that the claimant </w:t>
      </w:r>
      <w:r w:rsidR="00DD3BE9">
        <w:rPr>
          <w:sz w:val="28"/>
          <w:szCs w:val="28"/>
        </w:rPr>
        <w:t xml:space="preserve">was </w:t>
      </w:r>
      <w:r w:rsidR="00764A46">
        <w:rPr>
          <w:sz w:val="28"/>
          <w:szCs w:val="28"/>
        </w:rPr>
        <w:t xml:space="preserve">expected </w:t>
      </w:r>
      <w:r w:rsidR="00DD3BE9">
        <w:rPr>
          <w:sz w:val="28"/>
          <w:szCs w:val="28"/>
        </w:rPr>
        <w:t xml:space="preserve">to give </w:t>
      </w:r>
      <w:r w:rsidR="00E90400">
        <w:rPr>
          <w:sz w:val="28"/>
          <w:szCs w:val="28"/>
        </w:rPr>
        <w:t>clearance</w:t>
      </w:r>
      <w:r w:rsidR="009E12AC">
        <w:rPr>
          <w:sz w:val="28"/>
          <w:szCs w:val="28"/>
        </w:rPr>
        <w:t xml:space="preserve"> to the planes</w:t>
      </w:r>
      <w:r w:rsidR="00E90400">
        <w:rPr>
          <w:sz w:val="28"/>
          <w:szCs w:val="28"/>
        </w:rPr>
        <w:t xml:space="preserve"> notwithstanding that they were flying VFR. He refuted her assertion that </w:t>
      </w:r>
      <w:r w:rsidR="009E12AC">
        <w:rPr>
          <w:sz w:val="28"/>
          <w:szCs w:val="28"/>
        </w:rPr>
        <w:t>the P</w:t>
      </w:r>
      <w:r w:rsidR="00DD3BE9">
        <w:rPr>
          <w:sz w:val="28"/>
          <w:szCs w:val="28"/>
        </w:rPr>
        <w:t xml:space="preserve">ilots were solely responsible to </w:t>
      </w:r>
      <w:r w:rsidR="009E12AC">
        <w:rPr>
          <w:sz w:val="28"/>
          <w:szCs w:val="28"/>
        </w:rPr>
        <w:t>“</w:t>
      </w:r>
      <w:r w:rsidR="00DD3BE9">
        <w:rPr>
          <w:sz w:val="28"/>
          <w:szCs w:val="28"/>
        </w:rPr>
        <w:t>see and avoid</w:t>
      </w:r>
      <w:r w:rsidR="00E90400">
        <w:rPr>
          <w:sz w:val="28"/>
          <w:szCs w:val="28"/>
        </w:rPr>
        <w:t>.</w:t>
      </w:r>
      <w:r w:rsidR="009E12AC">
        <w:rPr>
          <w:sz w:val="28"/>
          <w:szCs w:val="28"/>
        </w:rPr>
        <w:t>”</w:t>
      </w:r>
      <w:r w:rsidR="00370A93">
        <w:rPr>
          <w:sz w:val="28"/>
          <w:szCs w:val="28"/>
        </w:rPr>
        <w:t xml:space="preserve"> </w:t>
      </w:r>
      <w:r w:rsidR="00DD3BE9">
        <w:rPr>
          <w:sz w:val="28"/>
          <w:szCs w:val="28"/>
        </w:rPr>
        <w:t xml:space="preserve">According to him </w:t>
      </w:r>
      <w:r w:rsidR="009E12AC">
        <w:rPr>
          <w:sz w:val="28"/>
          <w:szCs w:val="28"/>
        </w:rPr>
        <w:t xml:space="preserve">the claimant </w:t>
      </w:r>
      <w:r w:rsidR="00900723">
        <w:rPr>
          <w:sz w:val="28"/>
          <w:szCs w:val="28"/>
        </w:rPr>
        <w:t>was careless</w:t>
      </w:r>
      <w:r w:rsidR="00764A46">
        <w:rPr>
          <w:sz w:val="28"/>
          <w:szCs w:val="28"/>
        </w:rPr>
        <w:t>,</w:t>
      </w:r>
      <w:r w:rsidR="00DD3BE9">
        <w:rPr>
          <w:sz w:val="28"/>
          <w:szCs w:val="28"/>
        </w:rPr>
        <w:t xml:space="preserve"> lacked </w:t>
      </w:r>
      <w:r w:rsidR="00564FB9">
        <w:rPr>
          <w:sz w:val="28"/>
          <w:szCs w:val="28"/>
        </w:rPr>
        <w:t>concentration and</w:t>
      </w:r>
      <w:r w:rsidR="00DD3BE9">
        <w:rPr>
          <w:sz w:val="28"/>
          <w:szCs w:val="28"/>
        </w:rPr>
        <w:t xml:space="preserve"> was reckless to the extent that she had not even established under which rules the aircraft were flying</w:t>
      </w:r>
      <w:r w:rsidR="009E12AC">
        <w:rPr>
          <w:sz w:val="28"/>
          <w:szCs w:val="28"/>
        </w:rPr>
        <w:t xml:space="preserve"> and according to him </w:t>
      </w:r>
      <w:r w:rsidR="00900723">
        <w:rPr>
          <w:sz w:val="28"/>
          <w:szCs w:val="28"/>
        </w:rPr>
        <w:t>this was</w:t>
      </w:r>
      <w:r w:rsidR="00DD3BE9">
        <w:rPr>
          <w:sz w:val="28"/>
          <w:szCs w:val="28"/>
        </w:rPr>
        <w:t xml:space="preserve"> </w:t>
      </w:r>
      <w:r w:rsidR="009E12AC">
        <w:rPr>
          <w:sz w:val="28"/>
          <w:szCs w:val="28"/>
        </w:rPr>
        <w:t xml:space="preserve">contrary to the SCR and </w:t>
      </w:r>
      <w:r w:rsidR="00DD3BE9">
        <w:rPr>
          <w:sz w:val="28"/>
          <w:szCs w:val="28"/>
        </w:rPr>
        <w:t>a fatal mistake</w:t>
      </w:r>
      <w:r w:rsidR="009E12AC">
        <w:rPr>
          <w:sz w:val="28"/>
          <w:szCs w:val="28"/>
        </w:rPr>
        <w:t>.</w:t>
      </w:r>
      <w:r w:rsidR="00DD3BE9">
        <w:rPr>
          <w:sz w:val="28"/>
          <w:szCs w:val="28"/>
        </w:rPr>
        <w:t xml:space="preserve"> </w:t>
      </w:r>
    </w:p>
    <w:p w14:paraId="248B768D" w14:textId="2C585B75" w:rsidR="00DD3BE9" w:rsidRPr="00DD3BE9" w:rsidRDefault="009E12AC" w:rsidP="00A86733">
      <w:pPr>
        <w:spacing w:line="276" w:lineRule="auto"/>
        <w:jc w:val="both"/>
        <w:rPr>
          <w:sz w:val="28"/>
          <w:szCs w:val="28"/>
        </w:rPr>
      </w:pPr>
      <w:r>
        <w:rPr>
          <w:sz w:val="28"/>
          <w:szCs w:val="28"/>
        </w:rPr>
        <w:t xml:space="preserve">Counsel </w:t>
      </w:r>
      <w:r w:rsidR="00DD3BE9">
        <w:rPr>
          <w:sz w:val="28"/>
          <w:szCs w:val="28"/>
        </w:rPr>
        <w:t>contended that the res</w:t>
      </w:r>
      <w:r w:rsidR="00764A46">
        <w:rPr>
          <w:sz w:val="28"/>
          <w:szCs w:val="28"/>
        </w:rPr>
        <w:t>pondents had complied with the E</w:t>
      </w:r>
      <w:r w:rsidR="00DD3BE9">
        <w:rPr>
          <w:sz w:val="28"/>
          <w:szCs w:val="28"/>
        </w:rPr>
        <w:t xml:space="preserve">mployment Act </w:t>
      </w:r>
      <w:r>
        <w:rPr>
          <w:sz w:val="28"/>
          <w:szCs w:val="28"/>
        </w:rPr>
        <w:t xml:space="preserve">when they terminated the claimant, </w:t>
      </w:r>
      <w:r w:rsidR="00DD3BE9">
        <w:rPr>
          <w:sz w:val="28"/>
          <w:szCs w:val="28"/>
        </w:rPr>
        <w:t>because</w:t>
      </w:r>
      <w:r>
        <w:rPr>
          <w:sz w:val="28"/>
          <w:szCs w:val="28"/>
        </w:rPr>
        <w:t xml:space="preserve"> in </w:t>
      </w:r>
      <w:r w:rsidR="00900723">
        <w:rPr>
          <w:sz w:val="28"/>
          <w:szCs w:val="28"/>
        </w:rPr>
        <w:t>her termination</w:t>
      </w:r>
      <w:r w:rsidR="00DD3BE9">
        <w:rPr>
          <w:sz w:val="28"/>
          <w:szCs w:val="28"/>
        </w:rPr>
        <w:t xml:space="preserve"> letter dated 4/11/2013</w:t>
      </w:r>
      <w:r>
        <w:rPr>
          <w:sz w:val="28"/>
          <w:szCs w:val="28"/>
        </w:rPr>
        <w:t xml:space="preserve">, the reason </w:t>
      </w:r>
      <w:r w:rsidR="00900723">
        <w:rPr>
          <w:sz w:val="28"/>
          <w:szCs w:val="28"/>
        </w:rPr>
        <w:t>for termination</w:t>
      </w:r>
      <w:r>
        <w:rPr>
          <w:sz w:val="28"/>
          <w:szCs w:val="28"/>
        </w:rPr>
        <w:t xml:space="preserve"> had been </w:t>
      </w:r>
      <w:r w:rsidR="00900723">
        <w:rPr>
          <w:sz w:val="28"/>
          <w:szCs w:val="28"/>
        </w:rPr>
        <w:t>stated as</w:t>
      </w:r>
      <w:r w:rsidR="00DD3BE9">
        <w:rPr>
          <w:sz w:val="28"/>
          <w:szCs w:val="28"/>
        </w:rPr>
        <w:t xml:space="preserve"> negligence and outright </w:t>
      </w:r>
      <w:r w:rsidR="00DD3BE9">
        <w:rPr>
          <w:sz w:val="28"/>
          <w:szCs w:val="28"/>
        </w:rPr>
        <w:lastRenderedPageBreak/>
        <w:t>denial of an error made in an airprox and as a result of the denial and outright refusal to own up there would be no basis for revalidation.</w:t>
      </w:r>
    </w:p>
    <w:p w14:paraId="6165DF02" w14:textId="77777777" w:rsidR="009E12AC" w:rsidRDefault="00DD3BE9" w:rsidP="00A86733">
      <w:pPr>
        <w:spacing w:line="276" w:lineRule="auto"/>
        <w:jc w:val="both"/>
        <w:rPr>
          <w:sz w:val="28"/>
          <w:szCs w:val="28"/>
        </w:rPr>
      </w:pPr>
      <w:r>
        <w:rPr>
          <w:b/>
          <w:i/>
          <w:sz w:val="28"/>
          <w:szCs w:val="28"/>
        </w:rPr>
        <w:t xml:space="preserve"> </w:t>
      </w:r>
      <w:r w:rsidR="00764A46">
        <w:rPr>
          <w:sz w:val="28"/>
          <w:szCs w:val="28"/>
        </w:rPr>
        <w:t xml:space="preserve">Counsel argued </w:t>
      </w:r>
      <w:r>
        <w:rPr>
          <w:sz w:val="28"/>
          <w:szCs w:val="28"/>
        </w:rPr>
        <w:t xml:space="preserve">that the acts for which the claimant was terminated fell within the ambit of the definition of negligence as </w:t>
      </w:r>
      <w:r w:rsidR="00564FB9">
        <w:rPr>
          <w:sz w:val="28"/>
          <w:szCs w:val="28"/>
        </w:rPr>
        <w:t>referred</w:t>
      </w:r>
      <w:r>
        <w:rPr>
          <w:sz w:val="28"/>
          <w:szCs w:val="28"/>
        </w:rPr>
        <w:t xml:space="preserve"> to in the case of </w:t>
      </w:r>
      <w:r w:rsidR="00E90400" w:rsidRPr="00E90400">
        <w:rPr>
          <w:b/>
          <w:sz w:val="28"/>
          <w:szCs w:val="28"/>
        </w:rPr>
        <w:t xml:space="preserve">KIGA LANE HOTEL </w:t>
      </w:r>
      <w:r w:rsidR="00E90400">
        <w:rPr>
          <w:sz w:val="28"/>
          <w:szCs w:val="28"/>
        </w:rPr>
        <w:t>(supra)</w:t>
      </w:r>
      <w:r w:rsidR="009E12AC">
        <w:rPr>
          <w:sz w:val="28"/>
          <w:szCs w:val="28"/>
        </w:rPr>
        <w:t xml:space="preserve">. He argued </w:t>
      </w:r>
      <w:r w:rsidR="00E90400">
        <w:rPr>
          <w:sz w:val="28"/>
          <w:szCs w:val="28"/>
        </w:rPr>
        <w:t>that the cla</w:t>
      </w:r>
      <w:r w:rsidR="009E12AC">
        <w:rPr>
          <w:sz w:val="28"/>
          <w:szCs w:val="28"/>
        </w:rPr>
        <w:t>imant as an Air T</w:t>
      </w:r>
      <w:r w:rsidR="00E90400">
        <w:rPr>
          <w:sz w:val="28"/>
          <w:szCs w:val="28"/>
        </w:rPr>
        <w:t xml:space="preserve">raffic Controller, </w:t>
      </w:r>
      <w:r>
        <w:rPr>
          <w:sz w:val="28"/>
          <w:szCs w:val="28"/>
        </w:rPr>
        <w:t>was d</w:t>
      </w:r>
      <w:r w:rsidR="00E90400">
        <w:rPr>
          <w:sz w:val="28"/>
          <w:szCs w:val="28"/>
        </w:rPr>
        <w:t xml:space="preserve">uty bound and responsible </w:t>
      </w:r>
      <w:r w:rsidR="00370A93">
        <w:rPr>
          <w:sz w:val="28"/>
          <w:szCs w:val="28"/>
        </w:rPr>
        <w:t>for air</w:t>
      </w:r>
      <w:r>
        <w:rPr>
          <w:sz w:val="28"/>
          <w:szCs w:val="28"/>
        </w:rPr>
        <w:t xml:space="preserve"> traffic within </w:t>
      </w:r>
      <w:r w:rsidR="009E12AC">
        <w:rPr>
          <w:sz w:val="28"/>
          <w:szCs w:val="28"/>
        </w:rPr>
        <w:t xml:space="preserve">Entebbe Air </w:t>
      </w:r>
      <w:r w:rsidR="006451AD">
        <w:rPr>
          <w:sz w:val="28"/>
          <w:szCs w:val="28"/>
        </w:rPr>
        <w:t xml:space="preserve">space. </w:t>
      </w:r>
      <w:r>
        <w:rPr>
          <w:sz w:val="28"/>
          <w:szCs w:val="28"/>
        </w:rPr>
        <w:t xml:space="preserve">He </w:t>
      </w:r>
      <w:r w:rsidR="009E12AC">
        <w:rPr>
          <w:sz w:val="28"/>
          <w:szCs w:val="28"/>
        </w:rPr>
        <w:t>insisted that</w:t>
      </w:r>
      <w:r>
        <w:rPr>
          <w:sz w:val="28"/>
          <w:szCs w:val="28"/>
        </w:rPr>
        <w:t xml:space="preserve"> she </w:t>
      </w:r>
      <w:r w:rsidR="006451AD">
        <w:rPr>
          <w:sz w:val="28"/>
          <w:szCs w:val="28"/>
        </w:rPr>
        <w:t>had failed in</w:t>
      </w:r>
      <w:r>
        <w:rPr>
          <w:sz w:val="28"/>
          <w:szCs w:val="28"/>
        </w:rPr>
        <w:t xml:space="preserve"> her </w:t>
      </w:r>
      <w:r w:rsidR="006451AD">
        <w:rPr>
          <w:sz w:val="28"/>
          <w:szCs w:val="28"/>
        </w:rPr>
        <w:t>duty when</w:t>
      </w:r>
      <w:r>
        <w:rPr>
          <w:sz w:val="28"/>
          <w:szCs w:val="28"/>
        </w:rPr>
        <w:t xml:space="preserve"> she </w:t>
      </w:r>
      <w:r w:rsidR="009E12AC">
        <w:rPr>
          <w:sz w:val="28"/>
          <w:szCs w:val="28"/>
        </w:rPr>
        <w:t>did not ensure</w:t>
      </w:r>
      <w:r w:rsidR="008B1587">
        <w:rPr>
          <w:sz w:val="28"/>
          <w:szCs w:val="28"/>
        </w:rPr>
        <w:t xml:space="preserve"> that AF 329 and AF 63</w:t>
      </w:r>
      <w:r>
        <w:rPr>
          <w:sz w:val="28"/>
          <w:szCs w:val="28"/>
        </w:rPr>
        <w:t>9 complied with the SCR by not providing traffic info</w:t>
      </w:r>
      <w:r w:rsidR="00764A46">
        <w:rPr>
          <w:sz w:val="28"/>
          <w:szCs w:val="28"/>
        </w:rPr>
        <w:t>rmati</w:t>
      </w:r>
      <w:r>
        <w:rPr>
          <w:sz w:val="28"/>
          <w:szCs w:val="28"/>
        </w:rPr>
        <w:t xml:space="preserve">on to both aircraft and by </w:t>
      </w:r>
      <w:r w:rsidR="00764A46">
        <w:rPr>
          <w:sz w:val="28"/>
          <w:szCs w:val="28"/>
        </w:rPr>
        <w:t xml:space="preserve">acting after </w:t>
      </w:r>
      <w:r>
        <w:rPr>
          <w:sz w:val="28"/>
          <w:szCs w:val="28"/>
        </w:rPr>
        <w:t xml:space="preserve">they had already passed each other. He </w:t>
      </w:r>
      <w:r w:rsidR="009E12AC">
        <w:rPr>
          <w:sz w:val="28"/>
          <w:szCs w:val="28"/>
        </w:rPr>
        <w:t>submitted that</w:t>
      </w:r>
      <w:r>
        <w:rPr>
          <w:sz w:val="28"/>
          <w:szCs w:val="28"/>
        </w:rPr>
        <w:t xml:space="preserve"> her failure </w:t>
      </w:r>
      <w:r w:rsidR="00E90400">
        <w:rPr>
          <w:sz w:val="28"/>
          <w:szCs w:val="28"/>
        </w:rPr>
        <w:t xml:space="preserve">had </w:t>
      </w:r>
      <w:r>
        <w:rPr>
          <w:sz w:val="28"/>
          <w:szCs w:val="28"/>
        </w:rPr>
        <w:t xml:space="preserve">paused a risk to the aircraft and the passengers on board. </w:t>
      </w:r>
    </w:p>
    <w:p w14:paraId="336BDF4E" w14:textId="37AC6097" w:rsidR="009E12AC" w:rsidRPr="009E12AC" w:rsidRDefault="00DD3BE9" w:rsidP="00A86733">
      <w:pPr>
        <w:spacing w:line="276" w:lineRule="auto"/>
        <w:jc w:val="both"/>
        <w:rPr>
          <w:sz w:val="28"/>
          <w:szCs w:val="28"/>
        </w:rPr>
      </w:pPr>
      <w:r>
        <w:rPr>
          <w:sz w:val="28"/>
          <w:szCs w:val="28"/>
        </w:rPr>
        <w:t xml:space="preserve">He argued that she ought to have been aware that AF 639 from Rwakitura to Entebbe was </w:t>
      </w:r>
      <w:r w:rsidR="00564FB9">
        <w:rPr>
          <w:sz w:val="28"/>
          <w:szCs w:val="28"/>
        </w:rPr>
        <w:t xml:space="preserve">a </w:t>
      </w:r>
      <w:r w:rsidR="009E12AC">
        <w:rPr>
          <w:sz w:val="28"/>
          <w:szCs w:val="28"/>
        </w:rPr>
        <w:t>V</w:t>
      </w:r>
      <w:r w:rsidR="00564FB9">
        <w:rPr>
          <w:sz w:val="28"/>
          <w:szCs w:val="28"/>
        </w:rPr>
        <w:t>VIP</w:t>
      </w:r>
      <w:r w:rsidR="009E12AC">
        <w:rPr>
          <w:sz w:val="28"/>
          <w:szCs w:val="28"/>
        </w:rPr>
        <w:t xml:space="preserve"> aircraft </w:t>
      </w:r>
      <w:r>
        <w:rPr>
          <w:sz w:val="28"/>
          <w:szCs w:val="28"/>
        </w:rPr>
        <w:t xml:space="preserve">and she should have detected </w:t>
      </w:r>
      <w:r w:rsidR="009E12AC">
        <w:rPr>
          <w:sz w:val="28"/>
          <w:szCs w:val="28"/>
        </w:rPr>
        <w:t xml:space="preserve">this </w:t>
      </w:r>
      <w:r>
        <w:rPr>
          <w:sz w:val="28"/>
          <w:szCs w:val="28"/>
        </w:rPr>
        <w:t>because</w:t>
      </w:r>
      <w:r w:rsidR="009E12AC">
        <w:rPr>
          <w:sz w:val="28"/>
          <w:szCs w:val="28"/>
        </w:rPr>
        <w:t xml:space="preserve"> of the </w:t>
      </w:r>
      <w:r>
        <w:rPr>
          <w:sz w:val="28"/>
          <w:szCs w:val="28"/>
        </w:rPr>
        <w:t xml:space="preserve"> security presence</w:t>
      </w:r>
      <w:r w:rsidR="009E12AC">
        <w:rPr>
          <w:sz w:val="28"/>
          <w:szCs w:val="28"/>
        </w:rPr>
        <w:t xml:space="preserve"> at the airport </w:t>
      </w:r>
      <w:r>
        <w:rPr>
          <w:sz w:val="28"/>
          <w:szCs w:val="28"/>
        </w:rPr>
        <w:t xml:space="preserve"> and the mere fact that it</w:t>
      </w:r>
      <w:r w:rsidR="009E12AC">
        <w:rPr>
          <w:sz w:val="28"/>
          <w:szCs w:val="28"/>
        </w:rPr>
        <w:t xml:space="preserve"> had </w:t>
      </w:r>
      <w:r>
        <w:rPr>
          <w:sz w:val="28"/>
          <w:szCs w:val="28"/>
        </w:rPr>
        <w:t xml:space="preserve"> departed from Rwakitura should have rang a bell to the claimant</w:t>
      </w:r>
      <w:r w:rsidR="009E12AC">
        <w:rPr>
          <w:sz w:val="28"/>
          <w:szCs w:val="28"/>
        </w:rPr>
        <w:t xml:space="preserve">. He concluded that </w:t>
      </w:r>
      <w:r>
        <w:rPr>
          <w:sz w:val="28"/>
          <w:szCs w:val="28"/>
        </w:rPr>
        <w:t>it had not because she lacked concentration and situational awareness while at radar approach</w:t>
      </w:r>
      <w:r w:rsidR="00564FB9">
        <w:rPr>
          <w:sz w:val="28"/>
          <w:szCs w:val="28"/>
        </w:rPr>
        <w:t xml:space="preserve"> hence the airprox</w:t>
      </w:r>
      <w:r w:rsidR="00764A46">
        <w:rPr>
          <w:sz w:val="28"/>
          <w:szCs w:val="28"/>
        </w:rPr>
        <w:t>.</w:t>
      </w:r>
      <w:r w:rsidR="009E12AC">
        <w:rPr>
          <w:sz w:val="28"/>
          <w:szCs w:val="28"/>
        </w:rPr>
        <w:t xml:space="preserve"> He insisted that t</w:t>
      </w:r>
      <w:r w:rsidR="00E90400">
        <w:rPr>
          <w:sz w:val="28"/>
          <w:szCs w:val="28"/>
        </w:rPr>
        <w:t xml:space="preserve">he </w:t>
      </w:r>
      <w:r w:rsidR="009E12AC">
        <w:rPr>
          <w:sz w:val="28"/>
          <w:szCs w:val="28"/>
        </w:rPr>
        <w:t xml:space="preserve">Claimant </w:t>
      </w:r>
      <w:r w:rsidR="00E90400">
        <w:rPr>
          <w:sz w:val="28"/>
          <w:szCs w:val="28"/>
        </w:rPr>
        <w:t>owed a duty to</w:t>
      </w:r>
      <w:r w:rsidR="00E90400" w:rsidRPr="008F43DF">
        <w:rPr>
          <w:color w:val="FF0000"/>
          <w:sz w:val="28"/>
          <w:szCs w:val="28"/>
        </w:rPr>
        <w:t xml:space="preserve"> </w:t>
      </w:r>
      <w:r w:rsidR="00E90400" w:rsidRPr="00E90400">
        <w:rPr>
          <w:sz w:val="28"/>
          <w:szCs w:val="28"/>
        </w:rPr>
        <w:t xml:space="preserve">the aircrafts  and the passengers on board </w:t>
      </w:r>
      <w:r w:rsidR="009E12AC">
        <w:rPr>
          <w:sz w:val="28"/>
          <w:szCs w:val="28"/>
        </w:rPr>
        <w:t xml:space="preserve"> but she had failed in this duty when she did not </w:t>
      </w:r>
      <w:r w:rsidR="00E90400" w:rsidRPr="00E90400">
        <w:rPr>
          <w:sz w:val="28"/>
          <w:szCs w:val="28"/>
        </w:rPr>
        <w:t xml:space="preserve"> ensure that the</w:t>
      </w:r>
      <w:r w:rsidR="009E12AC">
        <w:rPr>
          <w:sz w:val="28"/>
          <w:szCs w:val="28"/>
        </w:rPr>
        <w:t xml:space="preserve"> planes </w:t>
      </w:r>
      <w:r w:rsidR="00E90400" w:rsidRPr="00E90400">
        <w:rPr>
          <w:sz w:val="28"/>
          <w:szCs w:val="28"/>
        </w:rPr>
        <w:t xml:space="preserve"> complied with the</w:t>
      </w:r>
      <w:r w:rsidR="00E90400">
        <w:rPr>
          <w:sz w:val="28"/>
          <w:szCs w:val="28"/>
        </w:rPr>
        <w:t xml:space="preserve"> Semi Circular Rules(SCR) in accordance with </w:t>
      </w:r>
      <w:r w:rsidR="009E12AC">
        <w:rPr>
          <w:sz w:val="28"/>
          <w:szCs w:val="28"/>
        </w:rPr>
        <w:t>rule 60 of SI 58 0f 2006(Supra).</w:t>
      </w:r>
    </w:p>
    <w:p w14:paraId="7ABACE8D" w14:textId="2A727CE1" w:rsidR="00DD3BE9" w:rsidRPr="009E12AC" w:rsidRDefault="00E90400" w:rsidP="00A86733">
      <w:pPr>
        <w:spacing w:line="276" w:lineRule="auto"/>
        <w:jc w:val="both"/>
        <w:rPr>
          <w:color w:val="FF0000"/>
          <w:sz w:val="28"/>
          <w:szCs w:val="28"/>
        </w:rPr>
      </w:pPr>
      <w:r>
        <w:rPr>
          <w:sz w:val="28"/>
          <w:szCs w:val="28"/>
        </w:rPr>
        <w:t xml:space="preserve">He </w:t>
      </w:r>
      <w:r w:rsidR="00651D18">
        <w:rPr>
          <w:sz w:val="28"/>
          <w:szCs w:val="28"/>
        </w:rPr>
        <w:t xml:space="preserve">contended that </w:t>
      </w:r>
      <w:r>
        <w:rPr>
          <w:sz w:val="28"/>
          <w:szCs w:val="28"/>
        </w:rPr>
        <w:t xml:space="preserve">according to </w:t>
      </w:r>
      <w:r w:rsidRPr="00E90400">
        <w:rPr>
          <w:sz w:val="28"/>
          <w:szCs w:val="28"/>
        </w:rPr>
        <w:t xml:space="preserve">the transcript, it was clear that </w:t>
      </w:r>
      <w:r w:rsidR="00651D18" w:rsidRPr="00E90400">
        <w:rPr>
          <w:sz w:val="28"/>
          <w:szCs w:val="28"/>
        </w:rPr>
        <w:t xml:space="preserve">the claimant had consistently communicated with AF 639 to avoid Tiger 045 flying in Zone </w:t>
      </w:r>
      <w:r w:rsidR="003F792E" w:rsidRPr="00E90400">
        <w:rPr>
          <w:sz w:val="28"/>
          <w:szCs w:val="28"/>
        </w:rPr>
        <w:t>B and</w:t>
      </w:r>
      <w:r w:rsidR="00651D18" w:rsidRPr="00E90400">
        <w:rPr>
          <w:sz w:val="28"/>
          <w:szCs w:val="28"/>
        </w:rPr>
        <w:t xml:space="preserve"> with AF 329 regarding its position, but the information regarding the crossing of AF 639 and AF 329 </w:t>
      </w:r>
      <w:r w:rsidRPr="00E90400">
        <w:rPr>
          <w:sz w:val="28"/>
          <w:szCs w:val="28"/>
        </w:rPr>
        <w:t xml:space="preserve">had </w:t>
      </w:r>
      <w:r w:rsidR="003F792E" w:rsidRPr="00E90400">
        <w:rPr>
          <w:sz w:val="28"/>
          <w:szCs w:val="28"/>
        </w:rPr>
        <w:t>been given</w:t>
      </w:r>
      <w:r w:rsidR="00651D18" w:rsidRPr="00E90400">
        <w:rPr>
          <w:sz w:val="28"/>
          <w:szCs w:val="28"/>
        </w:rPr>
        <w:t xml:space="preserve"> late. He re</w:t>
      </w:r>
      <w:r w:rsidR="00651D18">
        <w:rPr>
          <w:sz w:val="28"/>
          <w:szCs w:val="28"/>
        </w:rPr>
        <w:t xml:space="preserve">futed the claimant’s assertion that she </w:t>
      </w:r>
      <w:r w:rsidR="003F792E">
        <w:rPr>
          <w:sz w:val="28"/>
          <w:szCs w:val="28"/>
        </w:rPr>
        <w:t xml:space="preserve">was not able to </w:t>
      </w:r>
      <w:r w:rsidR="009E12AC">
        <w:rPr>
          <w:sz w:val="28"/>
          <w:szCs w:val="28"/>
        </w:rPr>
        <w:t xml:space="preserve">communicate with AF 329 because it was not transponder equipped, on the grounds that </w:t>
      </w:r>
      <w:r w:rsidR="00651D18">
        <w:rPr>
          <w:sz w:val="28"/>
          <w:szCs w:val="28"/>
        </w:rPr>
        <w:t xml:space="preserve">according to </w:t>
      </w:r>
      <w:r w:rsidR="009E12AC">
        <w:rPr>
          <w:sz w:val="28"/>
          <w:szCs w:val="28"/>
        </w:rPr>
        <w:t>RW1</w:t>
      </w:r>
      <w:r w:rsidR="00900723">
        <w:rPr>
          <w:sz w:val="28"/>
          <w:szCs w:val="28"/>
        </w:rPr>
        <w:t>, Controllers</w:t>
      </w:r>
      <w:r w:rsidR="00651D18">
        <w:rPr>
          <w:sz w:val="28"/>
          <w:szCs w:val="28"/>
        </w:rPr>
        <w:t xml:space="preserve"> </w:t>
      </w:r>
      <w:r w:rsidR="003F792E">
        <w:rPr>
          <w:sz w:val="28"/>
          <w:szCs w:val="28"/>
        </w:rPr>
        <w:t xml:space="preserve">could apply </w:t>
      </w:r>
      <w:r w:rsidR="00651D18">
        <w:rPr>
          <w:sz w:val="28"/>
          <w:szCs w:val="28"/>
        </w:rPr>
        <w:t xml:space="preserve">non- radar procedures and control </w:t>
      </w:r>
      <w:r w:rsidR="003F792E">
        <w:rPr>
          <w:sz w:val="28"/>
          <w:szCs w:val="28"/>
        </w:rPr>
        <w:t xml:space="preserve">to detect aircraft </w:t>
      </w:r>
      <w:r w:rsidR="00651D18">
        <w:rPr>
          <w:sz w:val="28"/>
          <w:szCs w:val="28"/>
        </w:rPr>
        <w:t xml:space="preserve">and that was why in her transcript she was able to detect AF 329 using radials and DMEs </w:t>
      </w:r>
      <w:r w:rsidR="00164C03">
        <w:rPr>
          <w:sz w:val="28"/>
          <w:szCs w:val="28"/>
        </w:rPr>
        <w:t>(Distance</w:t>
      </w:r>
      <w:r w:rsidR="00651D18">
        <w:rPr>
          <w:sz w:val="28"/>
          <w:szCs w:val="28"/>
        </w:rPr>
        <w:t xml:space="preserve"> measuring equipment) rather than </w:t>
      </w:r>
      <w:r w:rsidR="009E12AC">
        <w:rPr>
          <w:sz w:val="28"/>
          <w:szCs w:val="28"/>
        </w:rPr>
        <w:t xml:space="preserve">the </w:t>
      </w:r>
      <w:r w:rsidR="00651D18">
        <w:rPr>
          <w:sz w:val="28"/>
          <w:szCs w:val="28"/>
        </w:rPr>
        <w:t xml:space="preserve">transponder. He further stated that </w:t>
      </w:r>
      <w:r w:rsidR="003F792E">
        <w:rPr>
          <w:sz w:val="28"/>
          <w:szCs w:val="28"/>
        </w:rPr>
        <w:t xml:space="preserve">RW2 </w:t>
      </w:r>
      <w:r w:rsidR="00651D18">
        <w:rPr>
          <w:sz w:val="28"/>
          <w:szCs w:val="28"/>
        </w:rPr>
        <w:t>Amo</w:t>
      </w:r>
      <w:r w:rsidR="00164C03">
        <w:rPr>
          <w:sz w:val="28"/>
          <w:szCs w:val="28"/>
        </w:rPr>
        <w:t>ni</w:t>
      </w:r>
      <w:r w:rsidR="00900723">
        <w:rPr>
          <w:sz w:val="28"/>
          <w:szCs w:val="28"/>
        </w:rPr>
        <w:t>’</w:t>
      </w:r>
      <w:r w:rsidR="003F792E">
        <w:rPr>
          <w:sz w:val="28"/>
          <w:szCs w:val="28"/>
        </w:rPr>
        <w:t xml:space="preserve">s testimony revealed that </w:t>
      </w:r>
      <w:r w:rsidR="00651D18">
        <w:rPr>
          <w:sz w:val="28"/>
          <w:szCs w:val="28"/>
        </w:rPr>
        <w:t>at 11.04  AF329 was  communicating  wi</w:t>
      </w:r>
      <w:r w:rsidR="009E12AC">
        <w:rPr>
          <w:sz w:val="28"/>
          <w:szCs w:val="28"/>
        </w:rPr>
        <w:t>th Air T</w:t>
      </w:r>
      <w:r w:rsidR="00651D18">
        <w:rPr>
          <w:sz w:val="28"/>
          <w:szCs w:val="28"/>
        </w:rPr>
        <w:t>raffic Controller (ATC) as being 40 DME NN ma</w:t>
      </w:r>
      <w:r w:rsidR="003F792E">
        <w:rPr>
          <w:sz w:val="28"/>
          <w:szCs w:val="28"/>
        </w:rPr>
        <w:t>intaining</w:t>
      </w:r>
      <w:r w:rsidR="00651D18">
        <w:rPr>
          <w:sz w:val="28"/>
          <w:szCs w:val="28"/>
        </w:rPr>
        <w:t xml:space="preserve"> 55 and below (P2) who at 11.06  reported “we are now 10 nm out of Entebbe from Kampala to Masaka crossing radial 330 at 050(5000 </w:t>
      </w:r>
      <w:r w:rsidR="00651D18">
        <w:rPr>
          <w:sz w:val="28"/>
          <w:szCs w:val="28"/>
        </w:rPr>
        <w:lastRenderedPageBreak/>
        <w:t xml:space="preserve">feet). Counsel insisted that the claimant could not </w:t>
      </w:r>
      <w:r w:rsidR="003F792E">
        <w:rPr>
          <w:sz w:val="28"/>
          <w:szCs w:val="28"/>
        </w:rPr>
        <w:t xml:space="preserve">therefore </w:t>
      </w:r>
      <w:r w:rsidR="00651D18">
        <w:rPr>
          <w:sz w:val="28"/>
          <w:szCs w:val="28"/>
        </w:rPr>
        <w:t>deny responsibility because she had communicat</w:t>
      </w:r>
      <w:r w:rsidR="009E12AC">
        <w:rPr>
          <w:sz w:val="28"/>
          <w:szCs w:val="28"/>
        </w:rPr>
        <w:t>ed</w:t>
      </w:r>
      <w:r w:rsidR="00651D18">
        <w:rPr>
          <w:sz w:val="28"/>
          <w:szCs w:val="28"/>
        </w:rPr>
        <w:t xml:space="preserve"> with AF 329 using radial and DME.  He noted that at 11.14 the claimant had advised AF 329 about the presence of AF 639 around the same position and yet she had earlier advised AF639 to maintain radial 265.</w:t>
      </w:r>
      <w:r w:rsidR="00564FB9" w:rsidRPr="008F43DF">
        <w:rPr>
          <w:color w:val="FF0000"/>
          <w:sz w:val="28"/>
          <w:szCs w:val="28"/>
        </w:rPr>
        <w:t xml:space="preserve"> </w:t>
      </w:r>
      <w:r w:rsidR="008E2EA4">
        <w:rPr>
          <w:sz w:val="28"/>
          <w:szCs w:val="28"/>
        </w:rPr>
        <w:t xml:space="preserve">He </w:t>
      </w:r>
      <w:r w:rsidR="008F43DF">
        <w:rPr>
          <w:sz w:val="28"/>
          <w:szCs w:val="28"/>
        </w:rPr>
        <w:t>quoted the</w:t>
      </w:r>
      <w:r w:rsidR="008E2EA4">
        <w:rPr>
          <w:sz w:val="28"/>
          <w:szCs w:val="28"/>
        </w:rPr>
        <w:t xml:space="preserve"> communication between the claimant and AF329 at 11.04 as</w:t>
      </w:r>
      <w:r w:rsidR="009E12AC">
        <w:rPr>
          <w:sz w:val="28"/>
          <w:szCs w:val="28"/>
        </w:rPr>
        <w:t xml:space="preserve"> follows;</w:t>
      </w:r>
      <w:r w:rsidR="008E2EA4" w:rsidRPr="0073361E">
        <w:rPr>
          <w:b/>
          <w:i/>
          <w:sz w:val="28"/>
          <w:szCs w:val="28"/>
        </w:rPr>
        <w:t xml:space="preserve"> </w:t>
      </w:r>
      <w:r w:rsidR="009E12AC" w:rsidRPr="0073361E">
        <w:rPr>
          <w:b/>
          <w:i/>
          <w:sz w:val="28"/>
          <w:szCs w:val="28"/>
        </w:rPr>
        <w:t>“we</w:t>
      </w:r>
      <w:r w:rsidR="008E2EA4" w:rsidRPr="0073361E">
        <w:rPr>
          <w:b/>
          <w:i/>
          <w:sz w:val="28"/>
          <w:szCs w:val="28"/>
        </w:rPr>
        <w:t xml:space="preserve"> are now 10nm out of Entebbe to Masaka crossing redial 330 at 050 (5000 feet)…</w:t>
      </w:r>
      <w:r w:rsidR="008E2EA4">
        <w:rPr>
          <w:sz w:val="28"/>
          <w:szCs w:val="28"/>
        </w:rPr>
        <w:t xml:space="preserve"> </w:t>
      </w:r>
      <w:r w:rsidR="00651D18">
        <w:rPr>
          <w:sz w:val="28"/>
          <w:szCs w:val="28"/>
        </w:rPr>
        <w:t xml:space="preserve">and </w:t>
      </w:r>
      <w:r w:rsidR="008E2EA4">
        <w:rPr>
          <w:sz w:val="28"/>
          <w:szCs w:val="28"/>
        </w:rPr>
        <w:t xml:space="preserve">at 11.14 </w:t>
      </w:r>
      <w:r w:rsidR="009E12AC">
        <w:rPr>
          <w:sz w:val="28"/>
          <w:szCs w:val="28"/>
        </w:rPr>
        <w:t>she stated “</w:t>
      </w:r>
      <w:r w:rsidR="009E12AC" w:rsidRPr="0073361E">
        <w:rPr>
          <w:b/>
          <w:i/>
          <w:sz w:val="28"/>
          <w:szCs w:val="28"/>
        </w:rPr>
        <w:t>…</w:t>
      </w:r>
      <w:r w:rsidR="00651D18" w:rsidRPr="0073361E">
        <w:rPr>
          <w:b/>
          <w:i/>
          <w:sz w:val="28"/>
          <w:szCs w:val="28"/>
        </w:rPr>
        <w:t xml:space="preserve"> </w:t>
      </w:r>
      <w:r w:rsidR="008E2EA4" w:rsidRPr="0073361E">
        <w:rPr>
          <w:b/>
          <w:i/>
          <w:sz w:val="28"/>
          <w:szCs w:val="28"/>
        </w:rPr>
        <w:t xml:space="preserve">be advised AF 639 around same position” </w:t>
      </w:r>
      <w:r w:rsidR="008E2EA4">
        <w:rPr>
          <w:sz w:val="28"/>
          <w:szCs w:val="28"/>
        </w:rPr>
        <w:t>yet earlier she had advised AF639 to maintain 265</w:t>
      </w:r>
      <w:r w:rsidR="009E12AC">
        <w:rPr>
          <w:sz w:val="28"/>
          <w:szCs w:val="28"/>
        </w:rPr>
        <w:t>. He insisted that in view of this communication she</w:t>
      </w:r>
      <w:r w:rsidR="008E2EA4">
        <w:rPr>
          <w:sz w:val="28"/>
          <w:szCs w:val="28"/>
        </w:rPr>
        <w:t xml:space="preserve"> </w:t>
      </w:r>
      <w:r w:rsidR="009E12AC">
        <w:rPr>
          <w:sz w:val="28"/>
          <w:szCs w:val="28"/>
        </w:rPr>
        <w:t xml:space="preserve">could not </w:t>
      </w:r>
      <w:r w:rsidR="008E2EA4">
        <w:rPr>
          <w:sz w:val="28"/>
          <w:szCs w:val="28"/>
        </w:rPr>
        <w:t>deny responsibility.</w:t>
      </w:r>
    </w:p>
    <w:p w14:paraId="6586DBF0" w14:textId="0D568772" w:rsidR="008F43DF" w:rsidRDefault="003F792E" w:rsidP="00A86733">
      <w:pPr>
        <w:spacing w:line="276" w:lineRule="auto"/>
        <w:jc w:val="both"/>
        <w:rPr>
          <w:sz w:val="28"/>
          <w:szCs w:val="28"/>
        </w:rPr>
      </w:pPr>
      <w:r>
        <w:rPr>
          <w:sz w:val="28"/>
          <w:szCs w:val="28"/>
        </w:rPr>
        <w:t xml:space="preserve">He </w:t>
      </w:r>
      <w:r w:rsidR="009E12AC">
        <w:rPr>
          <w:sz w:val="28"/>
          <w:szCs w:val="28"/>
        </w:rPr>
        <w:t xml:space="preserve">further </w:t>
      </w:r>
      <w:r w:rsidR="008F43DF">
        <w:rPr>
          <w:sz w:val="28"/>
          <w:szCs w:val="28"/>
        </w:rPr>
        <w:t xml:space="preserve">refuted </w:t>
      </w:r>
      <w:r w:rsidR="00B65CB6">
        <w:rPr>
          <w:sz w:val="28"/>
          <w:szCs w:val="28"/>
        </w:rPr>
        <w:t>the claim</w:t>
      </w:r>
      <w:r w:rsidR="008F43DF">
        <w:rPr>
          <w:sz w:val="28"/>
          <w:szCs w:val="28"/>
        </w:rPr>
        <w:t xml:space="preserve"> that the pilots were </w:t>
      </w:r>
      <w:r w:rsidR="00041104">
        <w:rPr>
          <w:sz w:val="28"/>
          <w:szCs w:val="28"/>
        </w:rPr>
        <w:t>negligent because</w:t>
      </w:r>
      <w:r w:rsidR="008F43DF">
        <w:rPr>
          <w:sz w:val="28"/>
          <w:szCs w:val="28"/>
        </w:rPr>
        <w:t xml:space="preserve"> they vigilantly tried to avoid collision and to communicate with her. He also argued that the supervisor had been diligent because she identified the airprox even before the claimant which in his view </w:t>
      </w:r>
      <w:r w:rsidR="009E12AC">
        <w:rPr>
          <w:sz w:val="28"/>
          <w:szCs w:val="28"/>
        </w:rPr>
        <w:t xml:space="preserve">further </w:t>
      </w:r>
      <w:r w:rsidR="008F43DF">
        <w:rPr>
          <w:sz w:val="28"/>
          <w:szCs w:val="28"/>
        </w:rPr>
        <w:t xml:space="preserve">pointed to the </w:t>
      </w:r>
      <w:r w:rsidR="00CA612E">
        <w:rPr>
          <w:sz w:val="28"/>
          <w:szCs w:val="28"/>
        </w:rPr>
        <w:t>claimant’s</w:t>
      </w:r>
      <w:r w:rsidR="009E12AC">
        <w:rPr>
          <w:sz w:val="28"/>
          <w:szCs w:val="28"/>
        </w:rPr>
        <w:t xml:space="preserve"> lack of concentration, situational awareness and negligence</w:t>
      </w:r>
      <w:r w:rsidR="008F43DF">
        <w:rPr>
          <w:sz w:val="28"/>
          <w:szCs w:val="28"/>
        </w:rPr>
        <w:t>.</w:t>
      </w:r>
    </w:p>
    <w:p w14:paraId="000848E8" w14:textId="6C860828" w:rsidR="00EE532B" w:rsidRDefault="009C31BD" w:rsidP="00A86733">
      <w:pPr>
        <w:spacing w:line="276" w:lineRule="auto"/>
        <w:jc w:val="both"/>
        <w:rPr>
          <w:sz w:val="28"/>
          <w:szCs w:val="28"/>
        </w:rPr>
      </w:pPr>
      <w:r>
        <w:rPr>
          <w:sz w:val="28"/>
          <w:szCs w:val="28"/>
        </w:rPr>
        <w:t xml:space="preserve">He refuted </w:t>
      </w:r>
      <w:r w:rsidR="00651D18">
        <w:rPr>
          <w:sz w:val="28"/>
          <w:szCs w:val="28"/>
        </w:rPr>
        <w:t xml:space="preserve">the </w:t>
      </w:r>
      <w:r w:rsidR="005132AD">
        <w:rPr>
          <w:sz w:val="28"/>
          <w:szCs w:val="28"/>
        </w:rPr>
        <w:t>C</w:t>
      </w:r>
      <w:r w:rsidR="00651D18">
        <w:rPr>
          <w:sz w:val="28"/>
          <w:szCs w:val="28"/>
        </w:rPr>
        <w:t xml:space="preserve">laimants </w:t>
      </w:r>
      <w:r>
        <w:rPr>
          <w:sz w:val="28"/>
          <w:szCs w:val="28"/>
        </w:rPr>
        <w:t xml:space="preserve">evidence on the grounds that </w:t>
      </w:r>
      <w:r w:rsidR="00651D18">
        <w:rPr>
          <w:sz w:val="28"/>
          <w:szCs w:val="28"/>
        </w:rPr>
        <w:t xml:space="preserve">she </w:t>
      </w:r>
      <w:r w:rsidR="0073361E">
        <w:rPr>
          <w:sz w:val="28"/>
          <w:szCs w:val="28"/>
        </w:rPr>
        <w:t>had given untruths</w:t>
      </w:r>
      <w:r w:rsidR="00651D18">
        <w:rPr>
          <w:sz w:val="28"/>
          <w:szCs w:val="28"/>
        </w:rPr>
        <w:t xml:space="preserve"> when she retracted her first report in which she admitted that she had erred and when she claimed she had been denied access to the transcript yet she had </w:t>
      </w:r>
      <w:r w:rsidR="0073361E">
        <w:rPr>
          <w:sz w:val="28"/>
          <w:szCs w:val="28"/>
        </w:rPr>
        <w:t>attached it</w:t>
      </w:r>
      <w:r w:rsidR="00651D18">
        <w:rPr>
          <w:sz w:val="28"/>
          <w:szCs w:val="28"/>
        </w:rPr>
        <w:t xml:space="preserve"> to her statement as “BB” and she</w:t>
      </w:r>
      <w:r w:rsidR="003F792E">
        <w:rPr>
          <w:sz w:val="28"/>
          <w:szCs w:val="28"/>
        </w:rPr>
        <w:t xml:space="preserve"> had been given </w:t>
      </w:r>
      <w:r w:rsidR="00651D18">
        <w:rPr>
          <w:sz w:val="28"/>
          <w:szCs w:val="28"/>
        </w:rPr>
        <w:t xml:space="preserve">access to the recording </w:t>
      </w:r>
      <w:r w:rsidR="009E12AC">
        <w:rPr>
          <w:sz w:val="28"/>
          <w:szCs w:val="28"/>
        </w:rPr>
        <w:t>system</w:t>
      </w:r>
      <w:r w:rsidR="003F792E">
        <w:rPr>
          <w:sz w:val="28"/>
          <w:szCs w:val="28"/>
        </w:rPr>
        <w:t>.</w:t>
      </w:r>
      <w:r w:rsidR="00651D18">
        <w:rPr>
          <w:sz w:val="28"/>
          <w:szCs w:val="28"/>
        </w:rPr>
        <w:t xml:space="preserve">  </w:t>
      </w:r>
    </w:p>
    <w:p w14:paraId="7C8F7893" w14:textId="0AF702BB" w:rsidR="00651D18" w:rsidRDefault="00651D18" w:rsidP="00A86733">
      <w:pPr>
        <w:spacing w:line="276" w:lineRule="auto"/>
        <w:jc w:val="both"/>
        <w:rPr>
          <w:sz w:val="28"/>
          <w:szCs w:val="28"/>
        </w:rPr>
      </w:pPr>
      <w:r>
        <w:rPr>
          <w:sz w:val="28"/>
          <w:szCs w:val="28"/>
        </w:rPr>
        <w:t>Counsel argued further that according to “HH” where a system error</w:t>
      </w:r>
      <w:r w:rsidR="0073361E">
        <w:rPr>
          <w:sz w:val="28"/>
          <w:szCs w:val="28"/>
        </w:rPr>
        <w:t xml:space="preserve"> occu</w:t>
      </w:r>
      <w:r w:rsidR="00F06E75">
        <w:rPr>
          <w:sz w:val="28"/>
          <w:szCs w:val="28"/>
        </w:rPr>
        <w:t>r</w:t>
      </w:r>
      <w:r w:rsidR="0073361E">
        <w:rPr>
          <w:sz w:val="28"/>
          <w:szCs w:val="28"/>
        </w:rPr>
        <w:t>r</w:t>
      </w:r>
      <w:r w:rsidR="00F06E75">
        <w:rPr>
          <w:sz w:val="28"/>
          <w:szCs w:val="28"/>
        </w:rPr>
        <w:t>ed</w:t>
      </w:r>
      <w:r w:rsidR="0073361E">
        <w:rPr>
          <w:sz w:val="28"/>
          <w:szCs w:val="28"/>
        </w:rPr>
        <w:t xml:space="preserve"> due to human </w:t>
      </w:r>
      <w:r w:rsidR="00BC32C0">
        <w:rPr>
          <w:sz w:val="28"/>
          <w:szCs w:val="28"/>
        </w:rPr>
        <w:t>element resulting</w:t>
      </w:r>
      <w:r>
        <w:rPr>
          <w:sz w:val="28"/>
          <w:szCs w:val="28"/>
        </w:rPr>
        <w:t xml:space="preserve"> in less than appropriate separation minima the ATC involved are relieved of their operational duty immediately following discovery of the erro</w:t>
      </w:r>
      <w:r w:rsidR="0073361E">
        <w:rPr>
          <w:sz w:val="28"/>
          <w:szCs w:val="28"/>
        </w:rPr>
        <w:t>r to prepare for investigations, followed by:</w:t>
      </w:r>
    </w:p>
    <w:p w14:paraId="63255626" w14:textId="617C0313" w:rsidR="0073361E" w:rsidRPr="0073361E" w:rsidRDefault="0073361E" w:rsidP="00A86733">
      <w:pPr>
        <w:spacing w:line="276" w:lineRule="auto"/>
        <w:ind w:left="720"/>
        <w:jc w:val="both"/>
        <w:rPr>
          <w:b/>
          <w:i/>
          <w:sz w:val="24"/>
          <w:szCs w:val="24"/>
        </w:rPr>
      </w:pPr>
      <w:r>
        <w:rPr>
          <w:b/>
          <w:i/>
          <w:sz w:val="28"/>
          <w:szCs w:val="28"/>
        </w:rPr>
        <w:t>1. A</w:t>
      </w:r>
      <w:r w:rsidRPr="0073361E">
        <w:rPr>
          <w:b/>
          <w:i/>
          <w:sz w:val="24"/>
          <w:szCs w:val="24"/>
        </w:rPr>
        <w:t xml:space="preserve"> discussion with the employee including a detailed review of the incident.</w:t>
      </w:r>
    </w:p>
    <w:p w14:paraId="65C06A96" w14:textId="1ED514A3" w:rsidR="0073361E" w:rsidRPr="0073361E" w:rsidRDefault="0073361E" w:rsidP="00A86733">
      <w:pPr>
        <w:spacing w:line="276" w:lineRule="auto"/>
        <w:ind w:left="720"/>
        <w:jc w:val="both"/>
        <w:rPr>
          <w:b/>
          <w:i/>
          <w:sz w:val="24"/>
          <w:szCs w:val="24"/>
        </w:rPr>
      </w:pPr>
      <w:r w:rsidRPr="0073361E">
        <w:rPr>
          <w:b/>
          <w:i/>
          <w:sz w:val="24"/>
          <w:szCs w:val="24"/>
        </w:rPr>
        <w:t>2. Re- evaluation of the employee to determine necessity of additional training with emphasis on the weakness which revealed during the investigation of error.</w:t>
      </w:r>
    </w:p>
    <w:p w14:paraId="2711A1C8" w14:textId="74A93CA0" w:rsidR="00651D18" w:rsidRDefault="00651D18" w:rsidP="00A86733">
      <w:pPr>
        <w:spacing w:line="276" w:lineRule="auto"/>
        <w:jc w:val="both"/>
        <w:rPr>
          <w:sz w:val="28"/>
          <w:szCs w:val="28"/>
        </w:rPr>
      </w:pPr>
      <w:r>
        <w:rPr>
          <w:sz w:val="28"/>
          <w:szCs w:val="28"/>
        </w:rPr>
        <w:t xml:space="preserve"> He further argued that RW3, the Director Human Resources </w:t>
      </w:r>
      <w:r w:rsidR="003F792E">
        <w:rPr>
          <w:sz w:val="28"/>
          <w:szCs w:val="28"/>
        </w:rPr>
        <w:t xml:space="preserve">testimony showed that the </w:t>
      </w:r>
      <w:r>
        <w:rPr>
          <w:sz w:val="28"/>
          <w:szCs w:val="28"/>
        </w:rPr>
        <w:t xml:space="preserve">incident of the 2/10/2012 was not the first near fatal accident that the claimant had caused as a result of her negligence, carelessness and lapses. He pointed out several situations where she had exposed aircraft to risk and on one </w:t>
      </w:r>
      <w:r w:rsidR="00EE1F6E">
        <w:rPr>
          <w:sz w:val="28"/>
          <w:szCs w:val="28"/>
        </w:rPr>
        <w:lastRenderedPageBreak/>
        <w:t xml:space="preserve">such </w:t>
      </w:r>
      <w:r>
        <w:rPr>
          <w:sz w:val="28"/>
          <w:szCs w:val="28"/>
        </w:rPr>
        <w:t xml:space="preserve">occasion </w:t>
      </w:r>
      <w:r w:rsidR="00EE3581">
        <w:rPr>
          <w:sz w:val="28"/>
          <w:szCs w:val="28"/>
        </w:rPr>
        <w:t xml:space="preserve">on 16/04/2007, </w:t>
      </w:r>
      <w:r>
        <w:rPr>
          <w:sz w:val="28"/>
          <w:szCs w:val="28"/>
        </w:rPr>
        <w:t>her</w:t>
      </w:r>
      <w:r w:rsidR="00EE3581">
        <w:rPr>
          <w:sz w:val="28"/>
          <w:szCs w:val="28"/>
        </w:rPr>
        <w:t xml:space="preserve"> station validation</w:t>
      </w:r>
      <w:r>
        <w:rPr>
          <w:sz w:val="28"/>
          <w:szCs w:val="28"/>
        </w:rPr>
        <w:t xml:space="preserve"> had even been withdrawn. Counsel insisted that RW3 had cordially engaged her to accept her error in order for her to undergo retraining for revalidation but she refused. </w:t>
      </w:r>
    </w:p>
    <w:p w14:paraId="2116467A" w14:textId="2BB347A7" w:rsidR="00EE1F6E" w:rsidRDefault="00EE3581" w:rsidP="00A86733">
      <w:pPr>
        <w:spacing w:line="276" w:lineRule="auto"/>
        <w:jc w:val="both"/>
        <w:rPr>
          <w:sz w:val="28"/>
          <w:szCs w:val="28"/>
        </w:rPr>
      </w:pPr>
      <w:r>
        <w:rPr>
          <w:sz w:val="28"/>
          <w:szCs w:val="28"/>
        </w:rPr>
        <w:t xml:space="preserve">With regard to the legality of the investigations, </w:t>
      </w:r>
      <w:r w:rsidR="00580D19">
        <w:rPr>
          <w:sz w:val="28"/>
          <w:szCs w:val="28"/>
        </w:rPr>
        <w:t>counsel asserted that they had been carried out in accordance with the laws, rules and regulations. He refuted the claim that the respondent had apportioned blame because according to th</w:t>
      </w:r>
      <w:r w:rsidR="0073361E">
        <w:rPr>
          <w:sz w:val="28"/>
          <w:szCs w:val="28"/>
        </w:rPr>
        <w:t>e</w:t>
      </w:r>
      <w:r w:rsidR="00580D19">
        <w:rPr>
          <w:sz w:val="28"/>
          <w:szCs w:val="28"/>
        </w:rPr>
        <w:t xml:space="preserve"> </w:t>
      </w:r>
      <w:r w:rsidR="00580D19">
        <w:rPr>
          <w:b/>
          <w:sz w:val="28"/>
          <w:szCs w:val="28"/>
        </w:rPr>
        <w:t>Aircraft Accident and Incident Investigation – annex 13 to the convention</w:t>
      </w:r>
      <w:r w:rsidR="005132AD">
        <w:rPr>
          <w:b/>
          <w:sz w:val="28"/>
          <w:szCs w:val="28"/>
        </w:rPr>
        <w:t xml:space="preserve"> of the International Civil A</w:t>
      </w:r>
      <w:r w:rsidR="00580D19">
        <w:rPr>
          <w:b/>
          <w:sz w:val="28"/>
          <w:szCs w:val="28"/>
        </w:rPr>
        <w:t>viation Annex 11( 9</w:t>
      </w:r>
      <w:r w:rsidR="00580D19" w:rsidRPr="00580D19">
        <w:rPr>
          <w:b/>
          <w:sz w:val="28"/>
          <w:szCs w:val="28"/>
          <w:vertAlign w:val="superscript"/>
        </w:rPr>
        <w:t>th</w:t>
      </w:r>
      <w:r w:rsidR="00580D19">
        <w:rPr>
          <w:b/>
          <w:sz w:val="28"/>
          <w:szCs w:val="28"/>
        </w:rPr>
        <w:t xml:space="preserve"> edition July 2001) ICAO Article 3.1,</w:t>
      </w:r>
      <w:r w:rsidR="005132AD">
        <w:rPr>
          <w:b/>
          <w:sz w:val="28"/>
          <w:szCs w:val="28"/>
        </w:rPr>
        <w:t xml:space="preserve"> </w:t>
      </w:r>
      <w:r w:rsidR="005132AD" w:rsidRPr="005132AD">
        <w:rPr>
          <w:i/>
          <w:sz w:val="28"/>
          <w:szCs w:val="28"/>
        </w:rPr>
        <w:t>“…the</w:t>
      </w:r>
      <w:r w:rsidR="00EF712C" w:rsidRPr="005132AD">
        <w:rPr>
          <w:i/>
          <w:sz w:val="28"/>
          <w:szCs w:val="28"/>
        </w:rPr>
        <w:t xml:space="preserve"> sole</w:t>
      </w:r>
      <w:r w:rsidR="00580D19" w:rsidRPr="005132AD">
        <w:rPr>
          <w:i/>
          <w:sz w:val="28"/>
          <w:szCs w:val="28"/>
        </w:rPr>
        <w:t xml:space="preserve"> objective of the investigation of an accident or incident is prevention of accidents and not to apportion blame or liability</w:t>
      </w:r>
      <w:r w:rsidR="00EF712C" w:rsidRPr="005132AD">
        <w:rPr>
          <w:i/>
          <w:sz w:val="28"/>
          <w:szCs w:val="28"/>
        </w:rPr>
        <w:t>.</w:t>
      </w:r>
      <w:r w:rsidR="00580D19" w:rsidRPr="005132AD">
        <w:rPr>
          <w:i/>
          <w:sz w:val="28"/>
          <w:szCs w:val="28"/>
        </w:rPr>
        <w:t>”</w:t>
      </w:r>
      <w:r w:rsidR="00EF712C">
        <w:rPr>
          <w:sz w:val="28"/>
          <w:szCs w:val="28"/>
        </w:rPr>
        <w:t xml:space="preserve"> Counsel </w:t>
      </w:r>
      <w:r w:rsidR="006129AA">
        <w:rPr>
          <w:sz w:val="28"/>
          <w:szCs w:val="28"/>
        </w:rPr>
        <w:t>emphatically refuted</w:t>
      </w:r>
      <w:r w:rsidR="005132AD">
        <w:rPr>
          <w:sz w:val="28"/>
          <w:szCs w:val="28"/>
        </w:rPr>
        <w:t xml:space="preserve"> the </w:t>
      </w:r>
      <w:r w:rsidR="006129AA">
        <w:rPr>
          <w:sz w:val="28"/>
          <w:szCs w:val="28"/>
        </w:rPr>
        <w:t>assertion that</w:t>
      </w:r>
      <w:r w:rsidR="00EF712C">
        <w:rPr>
          <w:sz w:val="28"/>
          <w:szCs w:val="28"/>
        </w:rPr>
        <w:t xml:space="preserve"> the respondents had apportioned any blame. He cited the Safety Management System Manual for air Navigation services marked JJ ,  appendix 1-page 11 which defined an incident as an occurrence other than an accident , associated with the operation of an aircraft which affects or could affect the safety of operation and  according</w:t>
      </w:r>
      <w:r w:rsidR="00024DAF">
        <w:rPr>
          <w:sz w:val="28"/>
          <w:szCs w:val="28"/>
        </w:rPr>
        <w:t xml:space="preserve"> to Article </w:t>
      </w:r>
      <w:r w:rsidR="00580D19">
        <w:rPr>
          <w:sz w:val="28"/>
          <w:szCs w:val="28"/>
        </w:rPr>
        <w:t xml:space="preserve">1.2.1 </w:t>
      </w:r>
      <w:r w:rsidR="00EF712C">
        <w:rPr>
          <w:sz w:val="28"/>
          <w:szCs w:val="28"/>
        </w:rPr>
        <w:t xml:space="preserve"> internal / incident investigations are done under the authority of the Director Air Navi</w:t>
      </w:r>
      <w:r w:rsidR="00512B35">
        <w:rPr>
          <w:sz w:val="28"/>
          <w:szCs w:val="28"/>
        </w:rPr>
        <w:t>gation services, with a view to establish the underlying causes and adequacies in the safety management system.</w:t>
      </w:r>
      <w:r w:rsidR="00EF712C">
        <w:rPr>
          <w:sz w:val="28"/>
          <w:szCs w:val="28"/>
        </w:rPr>
        <w:t xml:space="preserve"> </w:t>
      </w:r>
      <w:r w:rsidR="00512B35">
        <w:rPr>
          <w:sz w:val="28"/>
          <w:szCs w:val="28"/>
        </w:rPr>
        <w:t xml:space="preserve">He also cited the civil Aviation </w:t>
      </w:r>
      <w:r w:rsidR="003F792E">
        <w:rPr>
          <w:sz w:val="28"/>
          <w:szCs w:val="28"/>
        </w:rPr>
        <w:t>(investigation</w:t>
      </w:r>
      <w:r w:rsidR="00512B35">
        <w:rPr>
          <w:sz w:val="28"/>
          <w:szCs w:val="28"/>
        </w:rPr>
        <w:t xml:space="preserve"> of </w:t>
      </w:r>
      <w:r w:rsidR="003F792E">
        <w:rPr>
          <w:sz w:val="28"/>
          <w:szCs w:val="28"/>
        </w:rPr>
        <w:t>accidents)</w:t>
      </w:r>
      <w:r w:rsidR="00512B35">
        <w:rPr>
          <w:sz w:val="28"/>
          <w:szCs w:val="28"/>
        </w:rPr>
        <w:t xml:space="preserve"> Regulations SI 23/</w:t>
      </w:r>
      <w:r w:rsidR="00EE1F6E">
        <w:rPr>
          <w:sz w:val="28"/>
          <w:szCs w:val="28"/>
        </w:rPr>
        <w:t>2012 which</w:t>
      </w:r>
      <w:r w:rsidR="00512B35">
        <w:rPr>
          <w:sz w:val="28"/>
          <w:szCs w:val="28"/>
        </w:rPr>
        <w:t xml:space="preserve"> authorizes the CAA to provide a manual of minor details of aircraft accident and incident investigations.</w:t>
      </w:r>
      <w:r w:rsidR="00EE1F6E">
        <w:rPr>
          <w:sz w:val="28"/>
          <w:szCs w:val="28"/>
        </w:rPr>
        <w:t xml:space="preserve"> </w:t>
      </w:r>
      <w:r w:rsidR="003D4A6D">
        <w:rPr>
          <w:sz w:val="28"/>
          <w:szCs w:val="28"/>
        </w:rPr>
        <w:t>Counsel was of the view therefore that the framers of SI 23/2012 did not envisage that the</w:t>
      </w:r>
      <w:r w:rsidR="006A539B">
        <w:rPr>
          <w:sz w:val="28"/>
          <w:szCs w:val="28"/>
        </w:rPr>
        <w:t xml:space="preserve"> M</w:t>
      </w:r>
      <w:r w:rsidR="003D4A6D">
        <w:rPr>
          <w:sz w:val="28"/>
          <w:szCs w:val="28"/>
        </w:rPr>
        <w:t xml:space="preserve">inister would be the appropriate person to appoint investigators in such circumstances. </w:t>
      </w:r>
    </w:p>
    <w:p w14:paraId="767D66B2" w14:textId="7ED24722" w:rsidR="00F8321F" w:rsidRDefault="003D4A6D" w:rsidP="00A86733">
      <w:pPr>
        <w:spacing w:line="276" w:lineRule="auto"/>
        <w:jc w:val="both"/>
        <w:rPr>
          <w:sz w:val="28"/>
          <w:szCs w:val="28"/>
        </w:rPr>
      </w:pPr>
      <w:r>
        <w:rPr>
          <w:sz w:val="28"/>
          <w:szCs w:val="28"/>
        </w:rPr>
        <w:t>He noted that Section 6</w:t>
      </w:r>
      <w:r w:rsidR="00EE1F6E">
        <w:rPr>
          <w:sz w:val="28"/>
          <w:szCs w:val="28"/>
        </w:rPr>
        <w:t xml:space="preserve"> of the CAA Act was</w:t>
      </w:r>
      <w:r>
        <w:rPr>
          <w:sz w:val="28"/>
          <w:szCs w:val="28"/>
        </w:rPr>
        <w:t xml:space="preserve"> not mandatory and Section 6(2) was to ensure that the chief investigator was chosen from the persons</w:t>
      </w:r>
      <w:r w:rsidR="006A539B">
        <w:rPr>
          <w:sz w:val="28"/>
          <w:szCs w:val="28"/>
        </w:rPr>
        <w:t xml:space="preserve"> the Minister may have appointed. It was his contention that the</w:t>
      </w:r>
      <w:r w:rsidR="003F792E">
        <w:rPr>
          <w:sz w:val="28"/>
          <w:szCs w:val="28"/>
        </w:rPr>
        <w:t xml:space="preserve"> personnel that were appointed to undertake the various investigations were competent to do so and</w:t>
      </w:r>
      <w:r w:rsidR="003F792E" w:rsidRPr="003F792E">
        <w:rPr>
          <w:sz w:val="28"/>
          <w:szCs w:val="28"/>
        </w:rPr>
        <w:t xml:space="preserve"> </w:t>
      </w:r>
      <w:r w:rsidR="003F792E">
        <w:rPr>
          <w:sz w:val="28"/>
          <w:szCs w:val="28"/>
        </w:rPr>
        <w:t>although CAA was not statutorily empowered to investigate incidents and acci</w:t>
      </w:r>
      <w:r w:rsidR="00EE1F6E">
        <w:rPr>
          <w:sz w:val="28"/>
          <w:szCs w:val="28"/>
        </w:rPr>
        <w:t>dents under the CAP 354, under S</w:t>
      </w:r>
      <w:r w:rsidR="003F792E">
        <w:rPr>
          <w:sz w:val="28"/>
          <w:szCs w:val="28"/>
        </w:rPr>
        <w:t xml:space="preserve">ection 5 of the Act,   it was allowed to support such investigations in a bid to promote safe, regular secure and efficient use and development of CAA within and outside Uganda. Therefore all investigations were done in compliance with the law and therefore the dicta in the case of </w:t>
      </w:r>
      <w:r w:rsidR="003F792E">
        <w:rPr>
          <w:b/>
          <w:sz w:val="28"/>
          <w:szCs w:val="28"/>
        </w:rPr>
        <w:t>MCFOY VS U NITED AFRICA CO. LTD [1961] 3 ALLER</w:t>
      </w:r>
      <w:r w:rsidR="003F792E">
        <w:rPr>
          <w:sz w:val="28"/>
          <w:szCs w:val="28"/>
        </w:rPr>
        <w:t xml:space="preserve"> was not applicable to this case.</w:t>
      </w:r>
    </w:p>
    <w:p w14:paraId="74106F23" w14:textId="1981D3E7" w:rsidR="000A4640" w:rsidRDefault="00F8321F" w:rsidP="00A86733">
      <w:pPr>
        <w:spacing w:line="276" w:lineRule="auto"/>
        <w:jc w:val="both"/>
        <w:rPr>
          <w:sz w:val="28"/>
          <w:szCs w:val="28"/>
        </w:rPr>
      </w:pPr>
      <w:r>
        <w:rPr>
          <w:sz w:val="28"/>
          <w:szCs w:val="28"/>
        </w:rPr>
        <w:lastRenderedPageBreak/>
        <w:t xml:space="preserve">Counsel found the claimants denial of any incident after she reviewed the </w:t>
      </w:r>
      <w:r w:rsidR="00D663D8">
        <w:rPr>
          <w:sz w:val="28"/>
          <w:szCs w:val="28"/>
        </w:rPr>
        <w:t>transcripts</w:t>
      </w:r>
      <w:r>
        <w:rPr>
          <w:sz w:val="28"/>
          <w:szCs w:val="28"/>
        </w:rPr>
        <w:t xml:space="preserve"> and her insistence on having been told by the SATMO confirmed he</w:t>
      </w:r>
      <w:r w:rsidR="003F792E">
        <w:rPr>
          <w:sz w:val="28"/>
          <w:szCs w:val="28"/>
        </w:rPr>
        <w:t>r</w:t>
      </w:r>
      <w:r>
        <w:rPr>
          <w:sz w:val="28"/>
          <w:szCs w:val="28"/>
        </w:rPr>
        <w:t xml:space="preserve"> incompetence and a retraction of what she had admitted in the SITREP. According to him this cast doubt to her evidence which he asked court to disregard. </w:t>
      </w:r>
      <w:r w:rsidR="00D663D8">
        <w:rPr>
          <w:sz w:val="28"/>
          <w:szCs w:val="28"/>
        </w:rPr>
        <w:t>He further argued that the claimant had not sought to</w:t>
      </w:r>
      <w:r w:rsidR="00D663D8">
        <w:rPr>
          <w:b/>
          <w:sz w:val="28"/>
          <w:szCs w:val="28"/>
        </w:rPr>
        <w:t xml:space="preserve"> </w:t>
      </w:r>
      <w:r w:rsidR="00D663D8">
        <w:rPr>
          <w:sz w:val="28"/>
          <w:szCs w:val="28"/>
        </w:rPr>
        <w:t>impeach the report of the investigations or for an order for it to be declared null and void.</w:t>
      </w:r>
    </w:p>
    <w:p w14:paraId="53151179" w14:textId="6159D34A" w:rsidR="007B4D8F" w:rsidRDefault="004A772D" w:rsidP="00A86733">
      <w:pPr>
        <w:spacing w:line="276" w:lineRule="auto"/>
        <w:jc w:val="both"/>
        <w:rPr>
          <w:sz w:val="28"/>
          <w:szCs w:val="28"/>
        </w:rPr>
      </w:pPr>
      <w:r>
        <w:rPr>
          <w:sz w:val="28"/>
          <w:szCs w:val="28"/>
        </w:rPr>
        <w:t xml:space="preserve">He concluded that her validations, privileges and license in aerodrome radar approach had been withdrawn due to </w:t>
      </w:r>
      <w:r w:rsidR="001A72BA">
        <w:rPr>
          <w:sz w:val="28"/>
          <w:szCs w:val="28"/>
        </w:rPr>
        <w:t>a summation</w:t>
      </w:r>
      <w:r>
        <w:rPr>
          <w:sz w:val="28"/>
          <w:szCs w:val="28"/>
        </w:rPr>
        <w:t xml:space="preserve"> of acts she had committed and because she had failed to own </w:t>
      </w:r>
      <w:r w:rsidR="00F31FBA">
        <w:rPr>
          <w:sz w:val="28"/>
          <w:szCs w:val="28"/>
        </w:rPr>
        <w:t>up she could not be revalidated.</w:t>
      </w:r>
    </w:p>
    <w:p w14:paraId="6181A4C9" w14:textId="3CE65690" w:rsidR="00FC746B" w:rsidRPr="00FC746B" w:rsidRDefault="00346AFD" w:rsidP="00A86733">
      <w:pPr>
        <w:spacing w:line="276" w:lineRule="auto"/>
        <w:jc w:val="both"/>
        <w:rPr>
          <w:sz w:val="28"/>
          <w:szCs w:val="28"/>
        </w:rPr>
      </w:pPr>
      <w:r>
        <w:rPr>
          <w:sz w:val="28"/>
          <w:szCs w:val="28"/>
        </w:rPr>
        <w:t>He insisted</w:t>
      </w:r>
      <w:r w:rsidR="007F0FF6">
        <w:rPr>
          <w:sz w:val="28"/>
          <w:szCs w:val="28"/>
        </w:rPr>
        <w:t xml:space="preserve"> that because of her continuous denial of wrongdoing in accordance with international practice</w:t>
      </w:r>
      <w:r w:rsidR="00B65CB6">
        <w:rPr>
          <w:sz w:val="28"/>
          <w:szCs w:val="28"/>
        </w:rPr>
        <w:t>, the</w:t>
      </w:r>
      <w:r w:rsidR="007F0FF6">
        <w:rPr>
          <w:sz w:val="28"/>
          <w:szCs w:val="28"/>
        </w:rPr>
        <w:t xml:space="preserve"> respondent could not revalidate the claimant hence her termination on 30/9/2013.  Counsel stated that RW3 Mr. Bamwesigye the Human resources Director had testified that according to MANSOPS PART 1 Article 1.5.3,  before a certificate of validation could be issued or renewed, an  assessment had to be done on the proficiency of the controller to gauge the candidates practical ability and knowledge of general and local procedures  and although it was not provided for in writing, before revalidation,  the controller had to own up to what they had done to avoid recurrence of that error. In his opinion the </w:t>
      </w:r>
      <w:r w:rsidR="00BB6787">
        <w:rPr>
          <w:sz w:val="28"/>
          <w:szCs w:val="28"/>
        </w:rPr>
        <w:t>claimant’s</w:t>
      </w:r>
      <w:r w:rsidR="007F0FF6">
        <w:rPr>
          <w:sz w:val="28"/>
          <w:szCs w:val="28"/>
        </w:rPr>
        <w:t xml:space="preserve"> denial of wrong doing amounting to her refusal to own up and therefore recurrence was highly likely. </w:t>
      </w:r>
    </w:p>
    <w:p w14:paraId="2D1EA44F" w14:textId="62584D1A" w:rsidR="00E94AF2" w:rsidRDefault="00BB6787" w:rsidP="00A86733">
      <w:pPr>
        <w:spacing w:line="276" w:lineRule="auto"/>
        <w:jc w:val="both"/>
        <w:rPr>
          <w:sz w:val="28"/>
          <w:szCs w:val="28"/>
        </w:rPr>
      </w:pPr>
      <w:r w:rsidRPr="00BB6787">
        <w:rPr>
          <w:b/>
          <w:sz w:val="28"/>
          <w:szCs w:val="28"/>
        </w:rPr>
        <w:t xml:space="preserve">DECISION OF COURT </w:t>
      </w:r>
      <w:r w:rsidR="00425891" w:rsidRPr="00BB6787">
        <w:rPr>
          <w:b/>
          <w:sz w:val="28"/>
          <w:szCs w:val="28"/>
        </w:rPr>
        <w:t xml:space="preserve"> </w:t>
      </w:r>
    </w:p>
    <w:p w14:paraId="7E77BCBB" w14:textId="3783AB20" w:rsidR="005737B9" w:rsidRDefault="00BB675F" w:rsidP="00A86733">
      <w:pPr>
        <w:spacing w:line="276" w:lineRule="auto"/>
        <w:jc w:val="both"/>
        <w:rPr>
          <w:sz w:val="28"/>
          <w:szCs w:val="28"/>
        </w:rPr>
      </w:pPr>
      <w:r>
        <w:rPr>
          <w:sz w:val="28"/>
          <w:szCs w:val="28"/>
        </w:rPr>
        <w:t xml:space="preserve">After carefully analysing the evidence on the record, Counsels submissions and the relevant law we find as follows: </w:t>
      </w:r>
    </w:p>
    <w:p w14:paraId="7722DD55" w14:textId="77777777" w:rsidR="00BB675F" w:rsidRDefault="00BB675F" w:rsidP="00A86733">
      <w:pPr>
        <w:pStyle w:val="ListParagraph"/>
        <w:numPr>
          <w:ilvl w:val="0"/>
          <w:numId w:val="9"/>
        </w:numPr>
        <w:spacing w:line="276" w:lineRule="auto"/>
        <w:jc w:val="both"/>
        <w:rPr>
          <w:b/>
          <w:sz w:val="28"/>
          <w:szCs w:val="28"/>
        </w:rPr>
      </w:pPr>
      <w:r>
        <w:rPr>
          <w:b/>
          <w:sz w:val="28"/>
          <w:szCs w:val="28"/>
        </w:rPr>
        <w:t>Whether the claimant’s termination was lawful?</w:t>
      </w:r>
    </w:p>
    <w:p w14:paraId="250B508C" w14:textId="15EEA2A7" w:rsidR="00BB6787" w:rsidRDefault="008B1587" w:rsidP="00A86733">
      <w:pPr>
        <w:spacing w:line="276" w:lineRule="auto"/>
        <w:jc w:val="both"/>
        <w:rPr>
          <w:sz w:val="28"/>
          <w:szCs w:val="28"/>
        </w:rPr>
      </w:pPr>
      <w:r>
        <w:rPr>
          <w:sz w:val="28"/>
          <w:szCs w:val="28"/>
        </w:rPr>
        <w:t>From the pleadings and evidence on the record it was not disputed that t</w:t>
      </w:r>
      <w:r w:rsidR="00BB675F">
        <w:rPr>
          <w:sz w:val="28"/>
          <w:szCs w:val="28"/>
        </w:rPr>
        <w:t>he claimant was employed</w:t>
      </w:r>
      <w:r>
        <w:rPr>
          <w:sz w:val="28"/>
          <w:szCs w:val="28"/>
        </w:rPr>
        <w:t xml:space="preserve"> by the Respondents as</w:t>
      </w:r>
      <w:r w:rsidR="00E876EE">
        <w:rPr>
          <w:sz w:val="28"/>
          <w:szCs w:val="28"/>
        </w:rPr>
        <w:t xml:space="preserve"> an Air T</w:t>
      </w:r>
      <w:r w:rsidR="00BB675F">
        <w:rPr>
          <w:sz w:val="28"/>
          <w:szCs w:val="28"/>
        </w:rPr>
        <w:t xml:space="preserve">raffic </w:t>
      </w:r>
      <w:r>
        <w:rPr>
          <w:sz w:val="28"/>
          <w:szCs w:val="28"/>
        </w:rPr>
        <w:t>C</w:t>
      </w:r>
      <w:r w:rsidR="00BB675F">
        <w:rPr>
          <w:sz w:val="28"/>
          <w:szCs w:val="28"/>
        </w:rPr>
        <w:t xml:space="preserve">ontroller </w:t>
      </w:r>
      <w:r>
        <w:rPr>
          <w:sz w:val="28"/>
          <w:szCs w:val="28"/>
        </w:rPr>
        <w:t xml:space="preserve">(ATC) </w:t>
      </w:r>
      <w:r w:rsidR="00BB675F">
        <w:rPr>
          <w:sz w:val="28"/>
          <w:szCs w:val="28"/>
        </w:rPr>
        <w:t xml:space="preserve">and she was terminated on the grounds that she had been negligent, when on 2/10/2012, she failed to provide standard separation leading to the near collision of 2 aircraft AF 639 and AF 329.  </w:t>
      </w:r>
    </w:p>
    <w:p w14:paraId="7404ADE1" w14:textId="584489B3" w:rsidR="00D276B4" w:rsidRDefault="00BB675F" w:rsidP="00A86733">
      <w:pPr>
        <w:spacing w:line="276" w:lineRule="auto"/>
        <w:jc w:val="both"/>
        <w:rPr>
          <w:sz w:val="28"/>
          <w:szCs w:val="28"/>
        </w:rPr>
      </w:pPr>
      <w:r>
        <w:rPr>
          <w:sz w:val="28"/>
          <w:szCs w:val="28"/>
        </w:rPr>
        <w:lastRenderedPageBreak/>
        <w:t xml:space="preserve">Before </w:t>
      </w:r>
      <w:r w:rsidR="00BB6787">
        <w:rPr>
          <w:sz w:val="28"/>
          <w:szCs w:val="28"/>
        </w:rPr>
        <w:t xml:space="preserve">we resolve </w:t>
      </w:r>
      <w:r w:rsidR="00D276B4">
        <w:rPr>
          <w:sz w:val="28"/>
          <w:szCs w:val="28"/>
        </w:rPr>
        <w:t xml:space="preserve">this issue, </w:t>
      </w:r>
      <w:r w:rsidR="008B1587">
        <w:rPr>
          <w:sz w:val="28"/>
          <w:szCs w:val="28"/>
        </w:rPr>
        <w:t xml:space="preserve">we think </w:t>
      </w:r>
      <w:r w:rsidR="00BB6787">
        <w:rPr>
          <w:sz w:val="28"/>
          <w:szCs w:val="28"/>
        </w:rPr>
        <w:t xml:space="preserve">it is important </w:t>
      </w:r>
      <w:r>
        <w:rPr>
          <w:sz w:val="28"/>
          <w:szCs w:val="28"/>
        </w:rPr>
        <w:t>to</w:t>
      </w:r>
      <w:r w:rsidR="008B1587">
        <w:rPr>
          <w:sz w:val="28"/>
          <w:szCs w:val="28"/>
        </w:rPr>
        <w:t xml:space="preserve"> </w:t>
      </w:r>
      <w:r w:rsidR="00B65CB6">
        <w:rPr>
          <w:sz w:val="28"/>
          <w:szCs w:val="28"/>
        </w:rPr>
        <w:t xml:space="preserve">first </w:t>
      </w:r>
      <w:r w:rsidR="00E876EE">
        <w:rPr>
          <w:sz w:val="28"/>
          <w:szCs w:val="28"/>
        </w:rPr>
        <w:t xml:space="preserve">understand </w:t>
      </w:r>
      <w:r w:rsidR="00BB6787">
        <w:rPr>
          <w:sz w:val="28"/>
          <w:szCs w:val="28"/>
        </w:rPr>
        <w:t xml:space="preserve">some of the technical terms relating </w:t>
      </w:r>
      <w:r w:rsidR="00082E07">
        <w:rPr>
          <w:sz w:val="28"/>
          <w:szCs w:val="28"/>
        </w:rPr>
        <w:t>to Air</w:t>
      </w:r>
      <w:r>
        <w:rPr>
          <w:sz w:val="28"/>
          <w:szCs w:val="28"/>
        </w:rPr>
        <w:t xml:space="preserve"> Traffic </w:t>
      </w:r>
      <w:r w:rsidR="00BB6787">
        <w:rPr>
          <w:sz w:val="28"/>
          <w:szCs w:val="28"/>
        </w:rPr>
        <w:t>navigation</w:t>
      </w:r>
      <w:r w:rsidR="008B1587">
        <w:rPr>
          <w:sz w:val="28"/>
          <w:szCs w:val="28"/>
        </w:rPr>
        <w:t xml:space="preserve"> and the role of </w:t>
      </w:r>
      <w:r w:rsidR="00B65CB6">
        <w:rPr>
          <w:sz w:val="28"/>
          <w:szCs w:val="28"/>
        </w:rPr>
        <w:t>an Air</w:t>
      </w:r>
      <w:r w:rsidR="00BB6787">
        <w:rPr>
          <w:sz w:val="28"/>
          <w:szCs w:val="28"/>
        </w:rPr>
        <w:t xml:space="preserve"> Traffic </w:t>
      </w:r>
      <w:r w:rsidR="008B1587">
        <w:rPr>
          <w:sz w:val="28"/>
          <w:szCs w:val="28"/>
        </w:rPr>
        <w:t>Controller i</w:t>
      </w:r>
      <w:r>
        <w:rPr>
          <w:sz w:val="28"/>
          <w:szCs w:val="28"/>
        </w:rPr>
        <w:t xml:space="preserve">n ensuring the safety of air craft. </w:t>
      </w:r>
      <w:r w:rsidR="00D276B4">
        <w:rPr>
          <w:sz w:val="28"/>
          <w:szCs w:val="28"/>
        </w:rPr>
        <w:t>The C</w:t>
      </w:r>
      <w:r w:rsidR="00D026B8">
        <w:rPr>
          <w:sz w:val="28"/>
          <w:szCs w:val="28"/>
        </w:rPr>
        <w:t>ivil Aviation Authority Act Cap 354</w:t>
      </w:r>
      <w:r w:rsidR="00082E07">
        <w:rPr>
          <w:sz w:val="28"/>
          <w:szCs w:val="28"/>
        </w:rPr>
        <w:t xml:space="preserve"> and regulations made thereunder </w:t>
      </w:r>
      <w:r w:rsidR="00D276B4">
        <w:rPr>
          <w:sz w:val="28"/>
          <w:szCs w:val="28"/>
        </w:rPr>
        <w:t>governs all aircraft in Uganda Air S</w:t>
      </w:r>
      <w:r w:rsidR="00082E07">
        <w:rPr>
          <w:sz w:val="28"/>
          <w:szCs w:val="28"/>
        </w:rPr>
        <w:t xml:space="preserve">pace, including foreign aircraft and Uganda aircraft operating outside Uganda.  </w:t>
      </w:r>
      <w:r w:rsidR="00020606">
        <w:rPr>
          <w:sz w:val="28"/>
          <w:szCs w:val="28"/>
        </w:rPr>
        <w:t xml:space="preserve">The Act takes cognizance of the international standards set by ICAO which over sees the functions of the CAA. </w:t>
      </w:r>
      <w:r w:rsidR="00082E07">
        <w:rPr>
          <w:sz w:val="28"/>
          <w:szCs w:val="28"/>
        </w:rPr>
        <w:t xml:space="preserve">Section </w:t>
      </w:r>
      <w:r w:rsidR="00020606">
        <w:rPr>
          <w:sz w:val="28"/>
          <w:szCs w:val="28"/>
        </w:rPr>
        <w:t xml:space="preserve">35 (1) (b) of the Act, </w:t>
      </w:r>
      <w:r w:rsidR="00D026B8">
        <w:rPr>
          <w:sz w:val="28"/>
          <w:szCs w:val="28"/>
        </w:rPr>
        <w:t xml:space="preserve">provides for the provision of aeronautical Information services which </w:t>
      </w:r>
      <w:r w:rsidR="008B1587">
        <w:rPr>
          <w:sz w:val="28"/>
          <w:szCs w:val="28"/>
        </w:rPr>
        <w:t>include A</w:t>
      </w:r>
      <w:r w:rsidR="00082E07">
        <w:rPr>
          <w:sz w:val="28"/>
          <w:szCs w:val="28"/>
        </w:rPr>
        <w:t>ir</w:t>
      </w:r>
      <w:r w:rsidR="008B1587">
        <w:rPr>
          <w:sz w:val="28"/>
          <w:szCs w:val="28"/>
        </w:rPr>
        <w:t xml:space="preserve"> Traffic Control S</w:t>
      </w:r>
      <w:r w:rsidR="00D026B8">
        <w:rPr>
          <w:sz w:val="28"/>
          <w:szCs w:val="28"/>
        </w:rPr>
        <w:t xml:space="preserve">ervices and </w:t>
      </w:r>
      <w:r w:rsidR="00082E07">
        <w:rPr>
          <w:sz w:val="28"/>
          <w:szCs w:val="28"/>
        </w:rPr>
        <w:t>facilities.</w:t>
      </w:r>
      <w:r w:rsidR="00D026B8">
        <w:rPr>
          <w:sz w:val="28"/>
          <w:szCs w:val="28"/>
        </w:rPr>
        <w:t xml:space="preserve">    </w:t>
      </w:r>
      <w:r>
        <w:rPr>
          <w:sz w:val="28"/>
          <w:szCs w:val="28"/>
        </w:rPr>
        <w:t xml:space="preserve">According to </w:t>
      </w:r>
      <w:r w:rsidR="00157D67">
        <w:rPr>
          <w:sz w:val="28"/>
          <w:szCs w:val="28"/>
        </w:rPr>
        <w:t xml:space="preserve">regulation </w:t>
      </w:r>
      <w:r w:rsidR="00FB6ADD">
        <w:rPr>
          <w:sz w:val="28"/>
          <w:szCs w:val="28"/>
        </w:rPr>
        <w:t xml:space="preserve">2  of the </w:t>
      </w:r>
      <w:r w:rsidRPr="00411F95">
        <w:rPr>
          <w:b/>
          <w:sz w:val="28"/>
          <w:szCs w:val="28"/>
        </w:rPr>
        <w:t>Civil Aviation (Rules of the Air and Air Traffic Control Regulations, Statutory Instrument No. 58 of 2006,</w:t>
      </w:r>
      <w:r w:rsidR="00FB6ADD">
        <w:rPr>
          <w:b/>
          <w:sz w:val="28"/>
          <w:szCs w:val="28"/>
        </w:rPr>
        <w:t xml:space="preserve"> “</w:t>
      </w:r>
      <w:r w:rsidR="00FB6ADD" w:rsidRPr="00FB6ADD">
        <w:rPr>
          <w:b/>
          <w:sz w:val="28"/>
          <w:szCs w:val="28"/>
        </w:rPr>
        <w:t>air traffic control service</w:t>
      </w:r>
      <w:r w:rsidR="00FB6ADD">
        <w:rPr>
          <w:sz w:val="28"/>
          <w:szCs w:val="28"/>
        </w:rPr>
        <w:t>”</w:t>
      </w:r>
      <w:r w:rsidR="00FB6ADD" w:rsidRPr="00FB6ADD">
        <w:rPr>
          <w:sz w:val="28"/>
          <w:szCs w:val="28"/>
        </w:rPr>
        <w:t xml:space="preserve"> </w:t>
      </w:r>
      <w:r w:rsidR="00FB6ADD">
        <w:rPr>
          <w:sz w:val="28"/>
          <w:szCs w:val="28"/>
        </w:rPr>
        <w:t xml:space="preserve">, means a service provided for purposes of preventing collisions between aircraft; and on maneuvering area between aircraft and obstructions and expediting and maintaining an orderly flow of air traffic. </w:t>
      </w:r>
    </w:p>
    <w:p w14:paraId="04C15A5F" w14:textId="1A880FAB" w:rsidR="008B1587" w:rsidRDefault="00FB6ADD" w:rsidP="00A86733">
      <w:pPr>
        <w:spacing w:line="276" w:lineRule="auto"/>
        <w:jc w:val="both"/>
        <w:rPr>
          <w:sz w:val="28"/>
          <w:szCs w:val="28"/>
        </w:rPr>
      </w:pPr>
      <w:r>
        <w:rPr>
          <w:sz w:val="28"/>
          <w:szCs w:val="28"/>
        </w:rPr>
        <w:t>“</w:t>
      </w:r>
      <w:r w:rsidRPr="00FB6ADD">
        <w:rPr>
          <w:b/>
          <w:sz w:val="28"/>
          <w:szCs w:val="28"/>
        </w:rPr>
        <w:t>Air traffic service</w:t>
      </w:r>
      <w:r w:rsidR="00D026B8">
        <w:rPr>
          <w:b/>
          <w:sz w:val="28"/>
          <w:szCs w:val="28"/>
        </w:rPr>
        <w:t xml:space="preserve">” </w:t>
      </w:r>
      <w:r w:rsidR="00D026B8">
        <w:rPr>
          <w:sz w:val="28"/>
          <w:szCs w:val="28"/>
        </w:rPr>
        <w:t>means</w:t>
      </w:r>
      <w:r>
        <w:rPr>
          <w:sz w:val="28"/>
          <w:szCs w:val="28"/>
        </w:rPr>
        <w:t xml:space="preserve"> a flight information service</w:t>
      </w:r>
      <w:r w:rsidR="008B1587">
        <w:rPr>
          <w:sz w:val="28"/>
          <w:szCs w:val="28"/>
        </w:rPr>
        <w:t>,</w:t>
      </w:r>
      <w:r>
        <w:rPr>
          <w:sz w:val="28"/>
          <w:szCs w:val="28"/>
        </w:rPr>
        <w:t xml:space="preserve"> alerting </w:t>
      </w:r>
      <w:r w:rsidR="00CA024E">
        <w:rPr>
          <w:sz w:val="28"/>
          <w:szCs w:val="28"/>
        </w:rPr>
        <w:t>service,</w:t>
      </w:r>
      <w:r>
        <w:rPr>
          <w:sz w:val="28"/>
          <w:szCs w:val="28"/>
        </w:rPr>
        <w:t xml:space="preserve"> air traffic advisory service or air traffic control service. </w:t>
      </w:r>
      <w:r w:rsidR="005B7C28">
        <w:rPr>
          <w:sz w:val="28"/>
          <w:szCs w:val="28"/>
        </w:rPr>
        <w:t xml:space="preserve">According to the Aeronautical Information Publication, Air Traffic Services include Flight Information Services (FIS), Alerting Services (ALRS), Area/Airways Control Service (ACC), Approach Radar Services (APP)-non radar, Aerodrome Control (TWR). </w:t>
      </w:r>
      <w:r w:rsidR="00082E07">
        <w:rPr>
          <w:sz w:val="28"/>
          <w:szCs w:val="28"/>
        </w:rPr>
        <w:t>According to the Manual of Air N</w:t>
      </w:r>
      <w:r w:rsidR="009B20FB">
        <w:rPr>
          <w:sz w:val="28"/>
          <w:szCs w:val="28"/>
        </w:rPr>
        <w:t>avigation Services Operations</w:t>
      </w:r>
      <w:r w:rsidR="00082E07">
        <w:rPr>
          <w:sz w:val="28"/>
          <w:szCs w:val="28"/>
        </w:rPr>
        <w:t xml:space="preserve"> </w:t>
      </w:r>
      <w:r w:rsidR="009B20FB">
        <w:rPr>
          <w:sz w:val="28"/>
          <w:szCs w:val="28"/>
        </w:rPr>
        <w:t xml:space="preserve">(MANSOPS), </w:t>
      </w:r>
      <w:r w:rsidR="00082E07">
        <w:rPr>
          <w:sz w:val="28"/>
          <w:szCs w:val="28"/>
        </w:rPr>
        <w:t>“Air</w:t>
      </w:r>
      <w:r w:rsidR="009B20FB">
        <w:rPr>
          <w:b/>
          <w:sz w:val="28"/>
          <w:szCs w:val="28"/>
        </w:rPr>
        <w:t xml:space="preserve"> traffic control unit</w:t>
      </w:r>
      <w:r w:rsidR="00082E07">
        <w:rPr>
          <w:b/>
          <w:sz w:val="28"/>
          <w:szCs w:val="28"/>
        </w:rPr>
        <w:t xml:space="preserve">” </w:t>
      </w:r>
      <w:r w:rsidR="00082E07">
        <w:rPr>
          <w:sz w:val="28"/>
          <w:szCs w:val="28"/>
        </w:rPr>
        <w:t>is</w:t>
      </w:r>
      <w:r w:rsidR="009B20FB">
        <w:rPr>
          <w:sz w:val="28"/>
          <w:szCs w:val="28"/>
        </w:rPr>
        <w:t xml:space="preserve"> a generic term meaning variously area, control center, approach control unit or aerodrome control tower. </w:t>
      </w:r>
    </w:p>
    <w:p w14:paraId="446589EB" w14:textId="56767C36" w:rsidR="00BB675F" w:rsidRDefault="00082E07" w:rsidP="00A86733">
      <w:pPr>
        <w:spacing w:line="276" w:lineRule="auto"/>
        <w:jc w:val="both"/>
        <w:rPr>
          <w:sz w:val="28"/>
          <w:szCs w:val="28"/>
        </w:rPr>
      </w:pPr>
      <w:r>
        <w:rPr>
          <w:sz w:val="28"/>
          <w:szCs w:val="28"/>
        </w:rPr>
        <w:t>By inference therefore an Air Traffic C</w:t>
      </w:r>
      <w:r w:rsidR="00D026B8">
        <w:rPr>
          <w:sz w:val="28"/>
          <w:szCs w:val="28"/>
        </w:rPr>
        <w:t>ontroller is responsible fo</w:t>
      </w:r>
      <w:r w:rsidR="009B20FB">
        <w:rPr>
          <w:sz w:val="28"/>
          <w:szCs w:val="28"/>
        </w:rPr>
        <w:t>r providing air traffic service</w:t>
      </w:r>
      <w:r>
        <w:rPr>
          <w:sz w:val="28"/>
          <w:szCs w:val="28"/>
        </w:rPr>
        <w:t>s</w:t>
      </w:r>
      <w:r w:rsidR="009B20FB">
        <w:rPr>
          <w:sz w:val="28"/>
          <w:szCs w:val="28"/>
        </w:rPr>
        <w:t xml:space="preserve"> </w:t>
      </w:r>
      <w:r>
        <w:rPr>
          <w:sz w:val="28"/>
          <w:szCs w:val="28"/>
        </w:rPr>
        <w:t>within an</w:t>
      </w:r>
      <w:r w:rsidR="009B20FB">
        <w:rPr>
          <w:sz w:val="28"/>
          <w:szCs w:val="28"/>
        </w:rPr>
        <w:t xml:space="preserve"> air traffic control unit.</w:t>
      </w:r>
      <w:r w:rsidR="00667378">
        <w:rPr>
          <w:sz w:val="28"/>
          <w:szCs w:val="28"/>
        </w:rPr>
        <w:t xml:space="preserve"> </w:t>
      </w:r>
    </w:p>
    <w:p w14:paraId="7C5D9535" w14:textId="29724448" w:rsidR="00671D35" w:rsidRDefault="00D026B8" w:rsidP="00A86733">
      <w:pPr>
        <w:spacing w:line="276" w:lineRule="auto"/>
        <w:jc w:val="both"/>
        <w:rPr>
          <w:sz w:val="28"/>
          <w:szCs w:val="28"/>
        </w:rPr>
      </w:pPr>
      <w:r>
        <w:rPr>
          <w:sz w:val="28"/>
          <w:szCs w:val="28"/>
        </w:rPr>
        <w:t xml:space="preserve">According to the </w:t>
      </w:r>
      <w:r w:rsidR="00082E07">
        <w:rPr>
          <w:sz w:val="28"/>
          <w:szCs w:val="28"/>
        </w:rPr>
        <w:t xml:space="preserve">Claimant’s </w:t>
      </w:r>
      <w:r w:rsidR="00CA024E">
        <w:rPr>
          <w:sz w:val="28"/>
          <w:szCs w:val="28"/>
        </w:rPr>
        <w:t>memorandum of claim at the time of her termination</w:t>
      </w:r>
      <w:r w:rsidR="00082E07">
        <w:rPr>
          <w:sz w:val="28"/>
          <w:szCs w:val="28"/>
        </w:rPr>
        <w:t>,</w:t>
      </w:r>
      <w:r w:rsidR="005B7C28">
        <w:rPr>
          <w:sz w:val="28"/>
          <w:szCs w:val="28"/>
        </w:rPr>
        <w:t xml:space="preserve"> </w:t>
      </w:r>
      <w:r w:rsidR="008B1587">
        <w:rPr>
          <w:sz w:val="28"/>
          <w:szCs w:val="28"/>
        </w:rPr>
        <w:t xml:space="preserve">she </w:t>
      </w:r>
      <w:r w:rsidR="005B7C28">
        <w:rPr>
          <w:sz w:val="28"/>
          <w:szCs w:val="28"/>
        </w:rPr>
        <w:t>was a Senior Air Control Traffic Control officer, with an</w:t>
      </w:r>
      <w:r w:rsidR="00CA024E">
        <w:rPr>
          <w:sz w:val="28"/>
          <w:szCs w:val="28"/>
        </w:rPr>
        <w:t xml:space="preserve"> aerodrome </w:t>
      </w:r>
      <w:r w:rsidR="006129AA">
        <w:rPr>
          <w:sz w:val="28"/>
          <w:szCs w:val="28"/>
        </w:rPr>
        <w:t>control and</w:t>
      </w:r>
      <w:r w:rsidR="00CA024E">
        <w:rPr>
          <w:sz w:val="28"/>
          <w:szCs w:val="28"/>
        </w:rPr>
        <w:t xml:space="preserve"> approach procedural control rating</w:t>
      </w:r>
      <w:r w:rsidR="00671D35">
        <w:rPr>
          <w:sz w:val="28"/>
          <w:szCs w:val="28"/>
        </w:rPr>
        <w:t xml:space="preserve">, Approach radar control rating </w:t>
      </w:r>
      <w:r w:rsidR="00CA024E">
        <w:rPr>
          <w:sz w:val="28"/>
          <w:szCs w:val="28"/>
        </w:rPr>
        <w:t>marked “C”, “D”, “E” and</w:t>
      </w:r>
      <w:r w:rsidR="00671D35">
        <w:rPr>
          <w:sz w:val="28"/>
          <w:szCs w:val="28"/>
        </w:rPr>
        <w:t xml:space="preserve"> an aviation English instructor </w:t>
      </w:r>
      <w:r w:rsidR="006129AA">
        <w:rPr>
          <w:sz w:val="28"/>
          <w:szCs w:val="28"/>
        </w:rPr>
        <w:t>certificate and</w:t>
      </w:r>
      <w:r w:rsidR="00671D35">
        <w:rPr>
          <w:sz w:val="28"/>
          <w:szCs w:val="28"/>
        </w:rPr>
        <w:t xml:space="preserve"> </w:t>
      </w:r>
      <w:r w:rsidR="00CA024E">
        <w:rPr>
          <w:sz w:val="28"/>
          <w:szCs w:val="28"/>
        </w:rPr>
        <w:t xml:space="preserve">Air traffic </w:t>
      </w:r>
      <w:r w:rsidR="00671D35">
        <w:rPr>
          <w:sz w:val="28"/>
          <w:szCs w:val="28"/>
        </w:rPr>
        <w:t xml:space="preserve">Control </w:t>
      </w:r>
      <w:r w:rsidR="00CA024E">
        <w:rPr>
          <w:sz w:val="28"/>
          <w:szCs w:val="28"/>
        </w:rPr>
        <w:t xml:space="preserve">licence </w:t>
      </w:r>
      <w:r w:rsidR="00671D35">
        <w:rPr>
          <w:sz w:val="28"/>
          <w:szCs w:val="28"/>
        </w:rPr>
        <w:t>marked “F” and “G”</w:t>
      </w:r>
      <w:r w:rsidR="008B1587">
        <w:rPr>
          <w:sz w:val="28"/>
          <w:szCs w:val="28"/>
        </w:rPr>
        <w:t xml:space="preserve"> and therefore she was a qualified ATC. </w:t>
      </w:r>
      <w:r w:rsidR="005B7C28">
        <w:rPr>
          <w:sz w:val="28"/>
          <w:szCs w:val="28"/>
        </w:rPr>
        <w:t xml:space="preserve"> </w:t>
      </w:r>
      <w:r w:rsidR="00DE7FC1">
        <w:rPr>
          <w:sz w:val="28"/>
          <w:szCs w:val="28"/>
        </w:rPr>
        <w:t xml:space="preserve">However </w:t>
      </w:r>
      <w:r w:rsidR="005B7C28">
        <w:rPr>
          <w:sz w:val="28"/>
          <w:szCs w:val="28"/>
        </w:rPr>
        <w:t>her C</w:t>
      </w:r>
      <w:r w:rsidR="00671D35">
        <w:rPr>
          <w:sz w:val="28"/>
          <w:szCs w:val="28"/>
        </w:rPr>
        <w:t>ertificate of validity</w:t>
      </w:r>
      <w:r w:rsidR="00DE7FC1">
        <w:rPr>
          <w:sz w:val="28"/>
          <w:szCs w:val="28"/>
        </w:rPr>
        <w:t xml:space="preserve"> marked “G” showed t</w:t>
      </w:r>
      <w:r w:rsidR="00082E07">
        <w:rPr>
          <w:sz w:val="28"/>
          <w:szCs w:val="28"/>
        </w:rPr>
        <w:t>hat</w:t>
      </w:r>
      <w:r w:rsidR="00DE7FC1">
        <w:rPr>
          <w:sz w:val="28"/>
          <w:szCs w:val="28"/>
        </w:rPr>
        <w:t xml:space="preserve"> at that</w:t>
      </w:r>
      <w:r w:rsidR="008B1587">
        <w:rPr>
          <w:sz w:val="28"/>
          <w:szCs w:val="28"/>
        </w:rPr>
        <w:t xml:space="preserve"> time her</w:t>
      </w:r>
      <w:r w:rsidR="00082E07">
        <w:rPr>
          <w:sz w:val="28"/>
          <w:szCs w:val="28"/>
        </w:rPr>
        <w:t xml:space="preserve"> certifications had expired. The </w:t>
      </w:r>
      <w:r w:rsidR="00671D35">
        <w:rPr>
          <w:sz w:val="28"/>
          <w:szCs w:val="28"/>
        </w:rPr>
        <w:t>Aerodrome</w:t>
      </w:r>
      <w:r w:rsidR="00082E07">
        <w:rPr>
          <w:sz w:val="28"/>
          <w:szCs w:val="28"/>
        </w:rPr>
        <w:t xml:space="preserve"> Control certificate had expired </w:t>
      </w:r>
      <w:r w:rsidR="00671D35">
        <w:rPr>
          <w:sz w:val="28"/>
          <w:szCs w:val="28"/>
        </w:rPr>
        <w:t xml:space="preserve">on 27/12/2007, Approach on 07/11/2008 and Approach Radar on 11/06/2010. There was no evidence of </w:t>
      </w:r>
      <w:r w:rsidR="00671D35">
        <w:rPr>
          <w:sz w:val="28"/>
          <w:szCs w:val="28"/>
        </w:rPr>
        <w:lastRenderedPageBreak/>
        <w:t xml:space="preserve">renewal of </w:t>
      </w:r>
      <w:r w:rsidR="005B7C28">
        <w:rPr>
          <w:sz w:val="28"/>
          <w:szCs w:val="28"/>
        </w:rPr>
        <w:t xml:space="preserve">any of </w:t>
      </w:r>
      <w:r w:rsidR="00671D35">
        <w:rPr>
          <w:sz w:val="28"/>
          <w:szCs w:val="28"/>
        </w:rPr>
        <w:t>the</w:t>
      </w:r>
      <w:r w:rsidR="005B7C28">
        <w:rPr>
          <w:sz w:val="28"/>
          <w:szCs w:val="28"/>
        </w:rPr>
        <w:t>m.</w:t>
      </w:r>
      <w:r w:rsidR="00F27800">
        <w:rPr>
          <w:sz w:val="28"/>
          <w:szCs w:val="28"/>
        </w:rPr>
        <w:t xml:space="preserve"> The reason as to why there was no renewal was not disclosed by </w:t>
      </w:r>
      <w:r w:rsidR="006129AA">
        <w:rPr>
          <w:sz w:val="28"/>
          <w:szCs w:val="28"/>
        </w:rPr>
        <w:t>both parties although we found i</w:t>
      </w:r>
      <w:r w:rsidR="009C7AA2">
        <w:rPr>
          <w:sz w:val="28"/>
          <w:szCs w:val="28"/>
        </w:rPr>
        <w:t>t</w:t>
      </w:r>
      <w:r w:rsidR="00F27800">
        <w:rPr>
          <w:sz w:val="28"/>
          <w:szCs w:val="28"/>
        </w:rPr>
        <w:t xml:space="preserve"> ha</w:t>
      </w:r>
      <w:r w:rsidR="00DE7FC1">
        <w:rPr>
          <w:sz w:val="28"/>
          <w:szCs w:val="28"/>
        </w:rPr>
        <w:t>d</w:t>
      </w:r>
      <w:r w:rsidR="00F27800">
        <w:rPr>
          <w:sz w:val="28"/>
          <w:szCs w:val="28"/>
        </w:rPr>
        <w:t xml:space="preserve"> nothing to do with the reason for </w:t>
      </w:r>
      <w:r w:rsidR="005B7C28">
        <w:rPr>
          <w:sz w:val="28"/>
          <w:szCs w:val="28"/>
        </w:rPr>
        <w:t xml:space="preserve">her </w:t>
      </w:r>
      <w:r w:rsidR="00F27800">
        <w:rPr>
          <w:sz w:val="28"/>
          <w:szCs w:val="28"/>
        </w:rPr>
        <w:t>termination.</w:t>
      </w:r>
    </w:p>
    <w:p w14:paraId="08B81573" w14:textId="26410323" w:rsidR="00DE7FC1" w:rsidRDefault="00671D35" w:rsidP="00A86733">
      <w:pPr>
        <w:spacing w:line="276" w:lineRule="auto"/>
        <w:jc w:val="both"/>
        <w:rPr>
          <w:sz w:val="28"/>
          <w:szCs w:val="28"/>
        </w:rPr>
      </w:pPr>
      <w:r>
        <w:rPr>
          <w:sz w:val="28"/>
          <w:szCs w:val="28"/>
        </w:rPr>
        <w:t xml:space="preserve">It was not </w:t>
      </w:r>
      <w:r w:rsidR="008B1587">
        <w:rPr>
          <w:sz w:val="28"/>
          <w:szCs w:val="28"/>
        </w:rPr>
        <w:t>disputed that on</w:t>
      </w:r>
      <w:r>
        <w:rPr>
          <w:sz w:val="28"/>
          <w:szCs w:val="28"/>
        </w:rPr>
        <w:t xml:space="preserve"> the 2/10/2012 </w:t>
      </w:r>
      <w:r w:rsidR="008B1587">
        <w:rPr>
          <w:sz w:val="28"/>
          <w:szCs w:val="28"/>
        </w:rPr>
        <w:t xml:space="preserve">the claimant </w:t>
      </w:r>
      <w:r>
        <w:rPr>
          <w:sz w:val="28"/>
          <w:szCs w:val="28"/>
        </w:rPr>
        <w:t>was on duty when 2 air craft</w:t>
      </w:r>
      <w:r w:rsidR="00483565">
        <w:rPr>
          <w:sz w:val="28"/>
          <w:szCs w:val="28"/>
        </w:rPr>
        <w:t>s</w:t>
      </w:r>
      <w:r>
        <w:rPr>
          <w:sz w:val="28"/>
          <w:szCs w:val="28"/>
        </w:rPr>
        <w:t xml:space="preserve"> AF 639 and AF 329 were alleged to have </w:t>
      </w:r>
      <w:r w:rsidR="009B20FB">
        <w:rPr>
          <w:sz w:val="28"/>
          <w:szCs w:val="28"/>
        </w:rPr>
        <w:t xml:space="preserve">been involved in </w:t>
      </w:r>
      <w:r w:rsidR="005823CD">
        <w:rPr>
          <w:sz w:val="28"/>
          <w:szCs w:val="28"/>
        </w:rPr>
        <w:t>a</w:t>
      </w:r>
      <w:r w:rsidR="009B20FB">
        <w:rPr>
          <w:sz w:val="28"/>
          <w:szCs w:val="28"/>
        </w:rPr>
        <w:t xml:space="preserve"> </w:t>
      </w:r>
      <w:r>
        <w:rPr>
          <w:sz w:val="28"/>
          <w:szCs w:val="28"/>
        </w:rPr>
        <w:t xml:space="preserve">near collision. </w:t>
      </w:r>
      <w:r w:rsidR="008B1587">
        <w:rPr>
          <w:sz w:val="28"/>
          <w:szCs w:val="28"/>
        </w:rPr>
        <w:t xml:space="preserve"> She was alleged</w:t>
      </w:r>
      <w:r w:rsidR="009B20FB">
        <w:rPr>
          <w:sz w:val="28"/>
          <w:szCs w:val="28"/>
        </w:rPr>
        <w:t xml:space="preserve"> to have caused this near collision </w:t>
      </w:r>
      <w:r w:rsidR="005B7C28">
        <w:rPr>
          <w:sz w:val="28"/>
          <w:szCs w:val="28"/>
        </w:rPr>
        <w:t xml:space="preserve">because </w:t>
      </w:r>
      <w:r w:rsidR="00FC3C68">
        <w:rPr>
          <w:sz w:val="28"/>
          <w:szCs w:val="28"/>
        </w:rPr>
        <w:t xml:space="preserve">as an Air Traffic control officer she owed a duty to give advisory and to </w:t>
      </w:r>
      <w:r w:rsidR="009B20FB">
        <w:rPr>
          <w:sz w:val="28"/>
          <w:szCs w:val="28"/>
        </w:rPr>
        <w:t>provide the necessary standard separation</w:t>
      </w:r>
      <w:r w:rsidR="007F1FA5">
        <w:rPr>
          <w:sz w:val="28"/>
          <w:szCs w:val="28"/>
        </w:rPr>
        <w:t xml:space="preserve"> </w:t>
      </w:r>
      <w:r w:rsidR="00FC3C68">
        <w:rPr>
          <w:sz w:val="28"/>
          <w:szCs w:val="28"/>
        </w:rPr>
        <w:t xml:space="preserve">which she filed to do </w:t>
      </w:r>
      <w:r w:rsidR="007F1FA5">
        <w:rPr>
          <w:sz w:val="28"/>
          <w:szCs w:val="28"/>
        </w:rPr>
        <w:t>at the time</w:t>
      </w:r>
      <w:r w:rsidR="008B1587">
        <w:rPr>
          <w:sz w:val="28"/>
          <w:szCs w:val="28"/>
        </w:rPr>
        <w:t xml:space="preserve">, because </w:t>
      </w:r>
      <w:r w:rsidR="005B7C28">
        <w:rPr>
          <w:sz w:val="28"/>
          <w:szCs w:val="28"/>
        </w:rPr>
        <w:t xml:space="preserve">of her carelessness, lack of concentration </w:t>
      </w:r>
      <w:r w:rsidR="00F80073">
        <w:rPr>
          <w:sz w:val="28"/>
          <w:szCs w:val="28"/>
        </w:rPr>
        <w:t>and recklessness</w:t>
      </w:r>
      <w:r w:rsidR="005B7C28">
        <w:rPr>
          <w:sz w:val="28"/>
          <w:szCs w:val="28"/>
        </w:rPr>
        <w:t>.</w:t>
      </w:r>
      <w:r w:rsidR="00FC3C68">
        <w:rPr>
          <w:sz w:val="28"/>
          <w:szCs w:val="28"/>
        </w:rPr>
        <w:t xml:space="preserve"> </w:t>
      </w:r>
    </w:p>
    <w:p w14:paraId="1DC37577" w14:textId="77777777" w:rsidR="00F80073" w:rsidRDefault="00E876EE" w:rsidP="00A86733">
      <w:pPr>
        <w:spacing w:line="276" w:lineRule="auto"/>
        <w:jc w:val="both"/>
        <w:rPr>
          <w:b/>
          <w:sz w:val="28"/>
          <w:szCs w:val="28"/>
        </w:rPr>
      </w:pPr>
      <w:r>
        <w:rPr>
          <w:b/>
          <w:sz w:val="28"/>
          <w:szCs w:val="28"/>
        </w:rPr>
        <w:t xml:space="preserve">Did the Claimant </w:t>
      </w:r>
      <w:r w:rsidR="002325B9">
        <w:rPr>
          <w:b/>
          <w:sz w:val="28"/>
          <w:szCs w:val="28"/>
        </w:rPr>
        <w:t xml:space="preserve">owe a duty of care to AF 329 </w:t>
      </w:r>
      <w:r w:rsidR="008C2546">
        <w:rPr>
          <w:b/>
          <w:sz w:val="28"/>
          <w:szCs w:val="28"/>
        </w:rPr>
        <w:t>and AF639</w:t>
      </w:r>
      <w:r w:rsidR="009B20FB" w:rsidRPr="009B20FB">
        <w:rPr>
          <w:b/>
          <w:sz w:val="28"/>
          <w:szCs w:val="28"/>
        </w:rPr>
        <w:t>?</w:t>
      </w:r>
    </w:p>
    <w:p w14:paraId="329FC7D0" w14:textId="1FB24C9C" w:rsidR="00B66096" w:rsidRPr="00F80073" w:rsidRDefault="00F80073" w:rsidP="00A86733">
      <w:pPr>
        <w:spacing w:line="276" w:lineRule="auto"/>
        <w:jc w:val="both"/>
        <w:rPr>
          <w:b/>
          <w:sz w:val="28"/>
          <w:szCs w:val="28"/>
        </w:rPr>
      </w:pPr>
      <w:r>
        <w:rPr>
          <w:sz w:val="28"/>
          <w:szCs w:val="28"/>
        </w:rPr>
        <w:t>Evidence on the record included the</w:t>
      </w:r>
      <w:r w:rsidR="00E876EE">
        <w:rPr>
          <w:sz w:val="28"/>
          <w:szCs w:val="28"/>
        </w:rPr>
        <w:t xml:space="preserve"> </w:t>
      </w:r>
      <w:r>
        <w:rPr>
          <w:sz w:val="28"/>
          <w:szCs w:val="28"/>
        </w:rPr>
        <w:t>Respondents I</w:t>
      </w:r>
      <w:r w:rsidR="00E876EE">
        <w:rPr>
          <w:sz w:val="28"/>
          <w:szCs w:val="28"/>
        </w:rPr>
        <w:t xml:space="preserve">nvestigation </w:t>
      </w:r>
      <w:r>
        <w:rPr>
          <w:sz w:val="28"/>
          <w:szCs w:val="28"/>
        </w:rPr>
        <w:t xml:space="preserve">reports </w:t>
      </w:r>
      <w:r w:rsidR="00E876EE">
        <w:rPr>
          <w:sz w:val="28"/>
          <w:szCs w:val="28"/>
        </w:rPr>
        <w:t>whose authenticity was refuted by Counsel for the Claimant,</w:t>
      </w:r>
      <w:r w:rsidR="00E876EE" w:rsidRPr="00E876EE">
        <w:rPr>
          <w:sz w:val="28"/>
          <w:szCs w:val="28"/>
        </w:rPr>
        <w:t xml:space="preserve"> </w:t>
      </w:r>
      <w:r w:rsidR="00E876EE">
        <w:rPr>
          <w:sz w:val="28"/>
          <w:szCs w:val="28"/>
        </w:rPr>
        <w:t>on the grounds that the investigation</w:t>
      </w:r>
      <w:r>
        <w:rPr>
          <w:sz w:val="28"/>
          <w:szCs w:val="28"/>
        </w:rPr>
        <w:t>s</w:t>
      </w:r>
      <w:r w:rsidR="00E876EE">
        <w:rPr>
          <w:sz w:val="28"/>
          <w:szCs w:val="28"/>
        </w:rPr>
        <w:t xml:space="preserve"> and the investigators had not bee</w:t>
      </w:r>
      <w:r>
        <w:rPr>
          <w:sz w:val="28"/>
          <w:szCs w:val="28"/>
        </w:rPr>
        <w:t>n commission</w:t>
      </w:r>
      <w:r w:rsidR="006129AA">
        <w:rPr>
          <w:sz w:val="28"/>
          <w:szCs w:val="28"/>
        </w:rPr>
        <w:t>ed</w:t>
      </w:r>
      <w:r>
        <w:rPr>
          <w:sz w:val="28"/>
          <w:szCs w:val="28"/>
        </w:rPr>
        <w:t xml:space="preserve"> by the Minister. He however relied on the same reports in his submissions</w:t>
      </w:r>
      <w:r w:rsidR="00B66096">
        <w:rPr>
          <w:sz w:val="28"/>
          <w:szCs w:val="28"/>
        </w:rPr>
        <w:t xml:space="preserve">. </w:t>
      </w:r>
      <w:r w:rsidR="00E876EE">
        <w:rPr>
          <w:sz w:val="28"/>
          <w:szCs w:val="28"/>
        </w:rPr>
        <w:t xml:space="preserve">We therefore saw no reason why we should not rely </w:t>
      </w:r>
      <w:r w:rsidR="00B66096">
        <w:rPr>
          <w:sz w:val="28"/>
          <w:szCs w:val="28"/>
        </w:rPr>
        <w:t>on the</w:t>
      </w:r>
      <w:r w:rsidR="00E876EE">
        <w:rPr>
          <w:sz w:val="28"/>
          <w:szCs w:val="28"/>
        </w:rPr>
        <w:t xml:space="preserve">m </w:t>
      </w:r>
      <w:r w:rsidR="00B66096">
        <w:rPr>
          <w:sz w:val="28"/>
          <w:szCs w:val="28"/>
        </w:rPr>
        <w:t xml:space="preserve">to determine this case. </w:t>
      </w:r>
    </w:p>
    <w:p w14:paraId="1E21CB0F" w14:textId="03DD49CC" w:rsidR="00A34FCC" w:rsidRPr="00141557" w:rsidRDefault="00BC3FA3" w:rsidP="00A86733">
      <w:pPr>
        <w:spacing w:line="276" w:lineRule="auto"/>
        <w:jc w:val="both"/>
        <w:rPr>
          <w:sz w:val="28"/>
          <w:szCs w:val="28"/>
        </w:rPr>
      </w:pPr>
      <w:r>
        <w:rPr>
          <w:sz w:val="28"/>
          <w:szCs w:val="28"/>
        </w:rPr>
        <w:t>R</w:t>
      </w:r>
      <w:r w:rsidR="00A63303">
        <w:rPr>
          <w:sz w:val="28"/>
          <w:szCs w:val="28"/>
        </w:rPr>
        <w:t xml:space="preserve">egulation </w:t>
      </w:r>
      <w:r w:rsidR="00E7159F">
        <w:rPr>
          <w:sz w:val="28"/>
          <w:szCs w:val="28"/>
        </w:rPr>
        <w:t>31 of SI</w:t>
      </w:r>
      <w:r w:rsidR="00157D67">
        <w:rPr>
          <w:sz w:val="28"/>
          <w:szCs w:val="28"/>
        </w:rPr>
        <w:t xml:space="preserve"> 58 of </w:t>
      </w:r>
      <w:r w:rsidR="00E7159F">
        <w:rPr>
          <w:sz w:val="28"/>
          <w:szCs w:val="28"/>
        </w:rPr>
        <w:t>2006</w:t>
      </w:r>
      <w:r>
        <w:rPr>
          <w:sz w:val="28"/>
          <w:szCs w:val="28"/>
        </w:rPr>
        <w:t xml:space="preserve"> provides </w:t>
      </w:r>
      <w:r w:rsidR="00667378">
        <w:rPr>
          <w:sz w:val="28"/>
          <w:szCs w:val="28"/>
        </w:rPr>
        <w:t>that a</w:t>
      </w:r>
      <w:r w:rsidR="005823CD">
        <w:rPr>
          <w:sz w:val="28"/>
          <w:szCs w:val="28"/>
        </w:rPr>
        <w:t xml:space="preserve"> Pilot in C</w:t>
      </w:r>
      <w:r w:rsidR="00A63303">
        <w:rPr>
          <w:sz w:val="28"/>
          <w:szCs w:val="28"/>
        </w:rPr>
        <w:t xml:space="preserve">ommand of an aircraft </w:t>
      </w:r>
      <w:r w:rsidR="009B20FB">
        <w:rPr>
          <w:sz w:val="28"/>
          <w:szCs w:val="28"/>
        </w:rPr>
        <w:t xml:space="preserve">is expected to </w:t>
      </w:r>
      <w:r w:rsidR="00A63303">
        <w:rPr>
          <w:sz w:val="28"/>
          <w:szCs w:val="28"/>
        </w:rPr>
        <w:t>be familiar with all available information appropriate for the intended flight</w:t>
      </w:r>
      <w:r w:rsidR="009B20FB">
        <w:rPr>
          <w:sz w:val="28"/>
          <w:szCs w:val="28"/>
        </w:rPr>
        <w:t xml:space="preserve"> before commencing a</w:t>
      </w:r>
      <w:r w:rsidR="005823CD">
        <w:rPr>
          <w:sz w:val="28"/>
          <w:szCs w:val="28"/>
        </w:rPr>
        <w:t>ny</w:t>
      </w:r>
      <w:r w:rsidR="009B20FB">
        <w:rPr>
          <w:sz w:val="28"/>
          <w:szCs w:val="28"/>
        </w:rPr>
        <w:t xml:space="preserve"> flight</w:t>
      </w:r>
      <w:r w:rsidR="00E7159F">
        <w:rPr>
          <w:sz w:val="28"/>
          <w:szCs w:val="28"/>
        </w:rPr>
        <w:t>.</w:t>
      </w:r>
      <w:r w:rsidR="009B20FB">
        <w:rPr>
          <w:sz w:val="28"/>
          <w:szCs w:val="28"/>
        </w:rPr>
        <w:t xml:space="preserve"> R</w:t>
      </w:r>
      <w:r w:rsidR="00A63303">
        <w:rPr>
          <w:sz w:val="28"/>
          <w:szCs w:val="28"/>
        </w:rPr>
        <w:t>eg</w:t>
      </w:r>
      <w:r w:rsidR="00E7159F">
        <w:rPr>
          <w:sz w:val="28"/>
          <w:szCs w:val="28"/>
        </w:rPr>
        <w:t>ulation</w:t>
      </w:r>
      <w:r w:rsidR="00A63303">
        <w:rPr>
          <w:sz w:val="28"/>
          <w:szCs w:val="28"/>
        </w:rPr>
        <w:t xml:space="preserve"> 32 </w:t>
      </w:r>
      <w:r w:rsidR="009B20FB">
        <w:rPr>
          <w:sz w:val="28"/>
          <w:szCs w:val="28"/>
        </w:rPr>
        <w:t xml:space="preserve">provides that </w:t>
      </w:r>
      <w:r w:rsidR="00A63303">
        <w:rPr>
          <w:sz w:val="28"/>
          <w:szCs w:val="28"/>
        </w:rPr>
        <w:t>the pilot</w:t>
      </w:r>
      <w:r w:rsidR="00DE7FC1">
        <w:rPr>
          <w:sz w:val="28"/>
          <w:szCs w:val="28"/>
        </w:rPr>
        <w:t xml:space="preserve"> must submit a flight plan, to Air T</w:t>
      </w:r>
      <w:r w:rsidR="00A63303">
        <w:rPr>
          <w:sz w:val="28"/>
          <w:szCs w:val="28"/>
        </w:rPr>
        <w:t xml:space="preserve">raffic </w:t>
      </w:r>
      <w:r w:rsidR="00DE7FC1">
        <w:rPr>
          <w:sz w:val="28"/>
          <w:szCs w:val="28"/>
        </w:rPr>
        <w:t>S</w:t>
      </w:r>
      <w:r w:rsidR="005823CD">
        <w:rPr>
          <w:sz w:val="28"/>
          <w:szCs w:val="28"/>
        </w:rPr>
        <w:t>ervices at</w:t>
      </w:r>
      <w:r w:rsidR="00A63303">
        <w:rPr>
          <w:sz w:val="28"/>
          <w:szCs w:val="28"/>
        </w:rPr>
        <w:t xml:space="preserve"> least 60 minutes before departure and the format of the f</w:t>
      </w:r>
      <w:r w:rsidR="000309C0">
        <w:rPr>
          <w:sz w:val="28"/>
          <w:szCs w:val="28"/>
        </w:rPr>
        <w:t>l</w:t>
      </w:r>
      <w:r w:rsidR="00A63303">
        <w:rPr>
          <w:sz w:val="28"/>
          <w:szCs w:val="28"/>
        </w:rPr>
        <w:t>ight plan is provided</w:t>
      </w:r>
      <w:r w:rsidR="009B20FB">
        <w:rPr>
          <w:sz w:val="28"/>
          <w:szCs w:val="28"/>
        </w:rPr>
        <w:t xml:space="preserve"> u</w:t>
      </w:r>
      <w:r w:rsidR="00DE7FC1">
        <w:rPr>
          <w:sz w:val="28"/>
          <w:szCs w:val="28"/>
        </w:rPr>
        <w:t>nder r</w:t>
      </w:r>
      <w:r w:rsidR="009B20FB">
        <w:rPr>
          <w:sz w:val="28"/>
          <w:szCs w:val="28"/>
        </w:rPr>
        <w:t>egulation 34</w:t>
      </w:r>
      <w:r w:rsidR="008C2546">
        <w:rPr>
          <w:sz w:val="28"/>
          <w:szCs w:val="28"/>
        </w:rPr>
        <w:t>.</w:t>
      </w:r>
      <w:r w:rsidR="00A34FCC">
        <w:rPr>
          <w:sz w:val="28"/>
          <w:szCs w:val="28"/>
        </w:rPr>
        <w:t xml:space="preserve"> Which </w:t>
      </w:r>
      <w:r w:rsidR="00E93737">
        <w:rPr>
          <w:sz w:val="28"/>
          <w:szCs w:val="28"/>
        </w:rPr>
        <w:t xml:space="preserve">states </w:t>
      </w:r>
      <w:r w:rsidR="00A34FCC">
        <w:rPr>
          <w:sz w:val="28"/>
          <w:szCs w:val="28"/>
        </w:rPr>
        <w:t>in part that;</w:t>
      </w:r>
      <w:r w:rsidR="00141557">
        <w:rPr>
          <w:sz w:val="28"/>
          <w:szCs w:val="28"/>
        </w:rPr>
        <w:t xml:space="preserve"> </w:t>
      </w:r>
      <w:r w:rsidR="00A34FCC" w:rsidRPr="00901A83">
        <w:rPr>
          <w:b/>
          <w:i/>
          <w:sz w:val="28"/>
          <w:szCs w:val="28"/>
        </w:rPr>
        <w:t>“</w:t>
      </w:r>
      <w:r w:rsidR="00A34FCC">
        <w:rPr>
          <w:b/>
          <w:i/>
          <w:sz w:val="28"/>
          <w:szCs w:val="28"/>
        </w:rPr>
        <w:t xml:space="preserve">34(1) </w:t>
      </w:r>
      <w:r w:rsidR="000309C0">
        <w:rPr>
          <w:b/>
          <w:i/>
          <w:sz w:val="28"/>
          <w:szCs w:val="28"/>
        </w:rPr>
        <w:t>A</w:t>
      </w:r>
      <w:r w:rsidR="00A34FCC">
        <w:rPr>
          <w:b/>
          <w:i/>
          <w:sz w:val="28"/>
          <w:szCs w:val="28"/>
        </w:rPr>
        <w:t xml:space="preserve"> person filin</w:t>
      </w:r>
      <w:r w:rsidR="00A34FCC" w:rsidRPr="00901A83">
        <w:rPr>
          <w:b/>
          <w:i/>
          <w:sz w:val="28"/>
          <w:szCs w:val="28"/>
        </w:rPr>
        <w:t xml:space="preserve">g an instrument flight rules or visual flight rules flight </w:t>
      </w:r>
      <w:r w:rsidR="00141557">
        <w:rPr>
          <w:b/>
          <w:i/>
          <w:sz w:val="28"/>
          <w:szCs w:val="28"/>
        </w:rPr>
        <w:t xml:space="preserve">    </w:t>
      </w:r>
      <w:r w:rsidR="00A34FCC" w:rsidRPr="00901A83">
        <w:rPr>
          <w:b/>
          <w:i/>
          <w:sz w:val="28"/>
          <w:szCs w:val="28"/>
        </w:rPr>
        <w:t>plan shall include the following-</w:t>
      </w:r>
    </w:p>
    <w:p w14:paraId="1177CC3A" w14:textId="77777777" w:rsidR="00A34FCC" w:rsidRPr="00901A83" w:rsidRDefault="00A34FCC" w:rsidP="00A86733">
      <w:pPr>
        <w:pStyle w:val="ListParagraph"/>
        <w:numPr>
          <w:ilvl w:val="0"/>
          <w:numId w:val="11"/>
        </w:numPr>
        <w:spacing w:line="276" w:lineRule="auto"/>
        <w:jc w:val="both"/>
        <w:rPr>
          <w:b/>
          <w:i/>
          <w:sz w:val="28"/>
          <w:szCs w:val="28"/>
        </w:rPr>
      </w:pPr>
      <w:r w:rsidRPr="00901A83">
        <w:rPr>
          <w:b/>
          <w:i/>
          <w:sz w:val="28"/>
          <w:szCs w:val="28"/>
        </w:rPr>
        <w:t>Air craft identification</w:t>
      </w:r>
    </w:p>
    <w:p w14:paraId="3BE29560" w14:textId="77777777" w:rsidR="00A34FCC" w:rsidRPr="00901A83" w:rsidRDefault="00A34FCC" w:rsidP="00A86733">
      <w:pPr>
        <w:pStyle w:val="ListParagraph"/>
        <w:numPr>
          <w:ilvl w:val="0"/>
          <w:numId w:val="11"/>
        </w:numPr>
        <w:spacing w:line="276" w:lineRule="auto"/>
        <w:jc w:val="both"/>
        <w:rPr>
          <w:b/>
          <w:i/>
          <w:sz w:val="28"/>
          <w:szCs w:val="28"/>
        </w:rPr>
      </w:pPr>
      <w:r w:rsidRPr="00901A83">
        <w:rPr>
          <w:b/>
          <w:i/>
          <w:sz w:val="28"/>
          <w:szCs w:val="28"/>
        </w:rPr>
        <w:t>Flight rules and type of flight</w:t>
      </w:r>
    </w:p>
    <w:p w14:paraId="7E896893" w14:textId="77777777" w:rsidR="00A34FCC" w:rsidRPr="00901A83" w:rsidRDefault="00A34FCC" w:rsidP="00A86733">
      <w:pPr>
        <w:pStyle w:val="ListParagraph"/>
        <w:numPr>
          <w:ilvl w:val="0"/>
          <w:numId w:val="11"/>
        </w:numPr>
        <w:spacing w:line="276" w:lineRule="auto"/>
        <w:jc w:val="both"/>
        <w:rPr>
          <w:b/>
          <w:i/>
          <w:sz w:val="28"/>
          <w:szCs w:val="28"/>
        </w:rPr>
      </w:pPr>
      <w:r w:rsidRPr="00901A83">
        <w:rPr>
          <w:b/>
          <w:i/>
          <w:sz w:val="28"/>
          <w:szCs w:val="28"/>
        </w:rPr>
        <w:t xml:space="preserve">Number and type of aircraft and wake turbulence category </w:t>
      </w:r>
    </w:p>
    <w:p w14:paraId="787DD466" w14:textId="77777777" w:rsidR="00A34FCC" w:rsidRPr="00901A83" w:rsidRDefault="00A34FCC" w:rsidP="00A86733">
      <w:pPr>
        <w:pStyle w:val="ListParagraph"/>
        <w:numPr>
          <w:ilvl w:val="0"/>
          <w:numId w:val="11"/>
        </w:numPr>
        <w:spacing w:line="276" w:lineRule="auto"/>
        <w:jc w:val="both"/>
        <w:rPr>
          <w:b/>
          <w:i/>
          <w:sz w:val="28"/>
          <w:szCs w:val="28"/>
        </w:rPr>
      </w:pPr>
      <w:r w:rsidRPr="00901A83">
        <w:rPr>
          <w:b/>
          <w:i/>
          <w:sz w:val="28"/>
          <w:szCs w:val="28"/>
        </w:rPr>
        <w:t>Equipment</w:t>
      </w:r>
    </w:p>
    <w:p w14:paraId="0E4A36C8" w14:textId="77777777" w:rsidR="00A34FCC" w:rsidRPr="00901A83" w:rsidRDefault="00A34FCC" w:rsidP="00A86733">
      <w:pPr>
        <w:pStyle w:val="ListParagraph"/>
        <w:numPr>
          <w:ilvl w:val="0"/>
          <w:numId w:val="11"/>
        </w:numPr>
        <w:spacing w:line="276" w:lineRule="auto"/>
        <w:jc w:val="both"/>
        <w:rPr>
          <w:b/>
          <w:i/>
          <w:sz w:val="28"/>
          <w:szCs w:val="28"/>
        </w:rPr>
      </w:pPr>
      <w:r w:rsidRPr="00901A83">
        <w:rPr>
          <w:b/>
          <w:i/>
          <w:sz w:val="28"/>
          <w:szCs w:val="28"/>
        </w:rPr>
        <w:t>Departure aerodrome</w:t>
      </w:r>
    </w:p>
    <w:p w14:paraId="50245585" w14:textId="77777777" w:rsidR="00A34FCC" w:rsidRPr="00901A83" w:rsidRDefault="00A34FCC" w:rsidP="00A86733">
      <w:pPr>
        <w:pStyle w:val="ListParagraph"/>
        <w:numPr>
          <w:ilvl w:val="0"/>
          <w:numId w:val="11"/>
        </w:numPr>
        <w:spacing w:line="276" w:lineRule="auto"/>
        <w:jc w:val="both"/>
        <w:rPr>
          <w:b/>
          <w:i/>
          <w:sz w:val="28"/>
          <w:szCs w:val="28"/>
        </w:rPr>
      </w:pPr>
      <w:r w:rsidRPr="00901A83">
        <w:rPr>
          <w:b/>
          <w:i/>
          <w:sz w:val="28"/>
          <w:szCs w:val="28"/>
        </w:rPr>
        <w:t>Estimated off-block time route to be followed</w:t>
      </w:r>
    </w:p>
    <w:p w14:paraId="1CF1B85E" w14:textId="77777777" w:rsidR="00A34FCC" w:rsidRPr="00901A83" w:rsidRDefault="00A34FCC" w:rsidP="00A86733">
      <w:pPr>
        <w:pStyle w:val="ListParagraph"/>
        <w:numPr>
          <w:ilvl w:val="0"/>
          <w:numId w:val="11"/>
        </w:numPr>
        <w:spacing w:line="276" w:lineRule="auto"/>
        <w:jc w:val="both"/>
        <w:rPr>
          <w:b/>
          <w:i/>
          <w:sz w:val="28"/>
          <w:szCs w:val="28"/>
        </w:rPr>
      </w:pPr>
      <w:r w:rsidRPr="00901A83">
        <w:rPr>
          <w:b/>
          <w:i/>
          <w:sz w:val="28"/>
          <w:szCs w:val="28"/>
        </w:rPr>
        <w:t>Cruising speed</w:t>
      </w:r>
    </w:p>
    <w:p w14:paraId="003ABAF4" w14:textId="77777777" w:rsidR="00A34FCC" w:rsidRPr="00901A83" w:rsidRDefault="00A34FCC" w:rsidP="00A86733">
      <w:pPr>
        <w:pStyle w:val="ListParagraph"/>
        <w:numPr>
          <w:ilvl w:val="0"/>
          <w:numId w:val="11"/>
        </w:numPr>
        <w:spacing w:line="276" w:lineRule="auto"/>
        <w:jc w:val="both"/>
        <w:rPr>
          <w:b/>
          <w:i/>
          <w:sz w:val="28"/>
          <w:szCs w:val="28"/>
        </w:rPr>
      </w:pPr>
      <w:r w:rsidRPr="00901A83">
        <w:rPr>
          <w:b/>
          <w:i/>
          <w:sz w:val="28"/>
          <w:szCs w:val="28"/>
        </w:rPr>
        <w:t>Cruising level</w:t>
      </w:r>
    </w:p>
    <w:p w14:paraId="6822DD15" w14:textId="1D4BCF5B" w:rsidR="00A34FCC" w:rsidRPr="00901A83" w:rsidRDefault="00A34FCC" w:rsidP="00A86733">
      <w:pPr>
        <w:pStyle w:val="ListParagraph"/>
        <w:numPr>
          <w:ilvl w:val="0"/>
          <w:numId w:val="11"/>
        </w:numPr>
        <w:spacing w:line="276" w:lineRule="auto"/>
        <w:jc w:val="both"/>
        <w:rPr>
          <w:b/>
          <w:i/>
          <w:sz w:val="28"/>
          <w:szCs w:val="28"/>
        </w:rPr>
      </w:pPr>
      <w:r w:rsidRPr="00901A83">
        <w:rPr>
          <w:b/>
          <w:i/>
          <w:sz w:val="28"/>
          <w:szCs w:val="28"/>
        </w:rPr>
        <w:t xml:space="preserve"> </w:t>
      </w:r>
      <w:r w:rsidR="00141557">
        <w:rPr>
          <w:b/>
          <w:i/>
          <w:sz w:val="28"/>
          <w:szCs w:val="28"/>
        </w:rPr>
        <w:t>.</w:t>
      </w:r>
      <w:r w:rsidRPr="00901A83">
        <w:rPr>
          <w:b/>
          <w:i/>
          <w:sz w:val="28"/>
          <w:szCs w:val="28"/>
        </w:rPr>
        <w:t>..”</w:t>
      </w:r>
    </w:p>
    <w:p w14:paraId="0DDAE109" w14:textId="2995AFCA" w:rsidR="00A34FCC" w:rsidRDefault="008C2546" w:rsidP="00A86733">
      <w:pPr>
        <w:spacing w:line="276" w:lineRule="auto"/>
        <w:jc w:val="both"/>
        <w:rPr>
          <w:sz w:val="28"/>
          <w:szCs w:val="28"/>
        </w:rPr>
      </w:pPr>
      <w:r>
        <w:rPr>
          <w:sz w:val="28"/>
          <w:szCs w:val="28"/>
        </w:rPr>
        <w:lastRenderedPageBreak/>
        <w:t>T</w:t>
      </w:r>
      <w:r w:rsidR="00A63303">
        <w:rPr>
          <w:sz w:val="28"/>
          <w:szCs w:val="28"/>
        </w:rPr>
        <w:t xml:space="preserve">he </w:t>
      </w:r>
      <w:r w:rsidR="009B20FB">
        <w:rPr>
          <w:sz w:val="28"/>
          <w:szCs w:val="28"/>
        </w:rPr>
        <w:t xml:space="preserve">regulations </w:t>
      </w:r>
      <w:r w:rsidR="00A63303">
        <w:rPr>
          <w:sz w:val="28"/>
          <w:szCs w:val="28"/>
        </w:rPr>
        <w:t>also make</w:t>
      </w:r>
      <w:r w:rsidR="009B20FB">
        <w:rPr>
          <w:sz w:val="28"/>
          <w:szCs w:val="28"/>
        </w:rPr>
        <w:t xml:space="preserve"> </w:t>
      </w:r>
      <w:r w:rsidR="00A63303">
        <w:rPr>
          <w:sz w:val="28"/>
          <w:szCs w:val="28"/>
        </w:rPr>
        <w:t xml:space="preserve">provision </w:t>
      </w:r>
      <w:r w:rsidR="009B20FB">
        <w:rPr>
          <w:sz w:val="28"/>
          <w:szCs w:val="28"/>
        </w:rPr>
        <w:t xml:space="preserve">for </w:t>
      </w:r>
      <w:r w:rsidR="005823CD">
        <w:rPr>
          <w:sz w:val="28"/>
          <w:szCs w:val="28"/>
        </w:rPr>
        <w:t xml:space="preserve">the </w:t>
      </w:r>
      <w:r w:rsidR="00A63303">
        <w:rPr>
          <w:sz w:val="28"/>
          <w:szCs w:val="28"/>
        </w:rPr>
        <w:t xml:space="preserve">submission of the </w:t>
      </w:r>
      <w:r w:rsidR="005823CD">
        <w:rPr>
          <w:sz w:val="28"/>
          <w:szCs w:val="28"/>
        </w:rPr>
        <w:t>said plan</w:t>
      </w:r>
      <w:r w:rsidR="00A63303">
        <w:rPr>
          <w:sz w:val="28"/>
          <w:szCs w:val="28"/>
        </w:rPr>
        <w:t xml:space="preserve"> during the flight at least 10 minutes before entry into a control area, </w:t>
      </w:r>
      <w:r w:rsidR="009B20FB">
        <w:rPr>
          <w:sz w:val="28"/>
          <w:szCs w:val="28"/>
        </w:rPr>
        <w:t xml:space="preserve">or </w:t>
      </w:r>
      <w:r w:rsidR="00A63303">
        <w:rPr>
          <w:sz w:val="28"/>
          <w:szCs w:val="28"/>
        </w:rPr>
        <w:t xml:space="preserve">of crossing an air way or advisory route.  </w:t>
      </w:r>
      <w:r w:rsidR="008218F9">
        <w:rPr>
          <w:sz w:val="28"/>
          <w:szCs w:val="28"/>
        </w:rPr>
        <w:t xml:space="preserve">According to the manual of Air navigation Services Operations, </w:t>
      </w:r>
      <w:r w:rsidR="008218F9" w:rsidRPr="008218F9">
        <w:rPr>
          <w:b/>
          <w:sz w:val="28"/>
          <w:szCs w:val="28"/>
        </w:rPr>
        <w:t>“</w:t>
      </w:r>
      <w:r w:rsidR="005823CD" w:rsidRPr="008218F9">
        <w:rPr>
          <w:b/>
          <w:sz w:val="28"/>
          <w:szCs w:val="28"/>
        </w:rPr>
        <w:t>A control area</w:t>
      </w:r>
      <w:r w:rsidR="008218F9">
        <w:rPr>
          <w:b/>
          <w:sz w:val="28"/>
          <w:szCs w:val="28"/>
        </w:rPr>
        <w:t>”</w:t>
      </w:r>
      <w:r w:rsidR="005823CD" w:rsidRPr="008218F9">
        <w:rPr>
          <w:b/>
          <w:sz w:val="28"/>
          <w:szCs w:val="28"/>
        </w:rPr>
        <w:t xml:space="preserve"> </w:t>
      </w:r>
      <w:r w:rsidR="008218F9">
        <w:rPr>
          <w:sz w:val="28"/>
          <w:szCs w:val="28"/>
        </w:rPr>
        <w:t xml:space="preserve">is a controlled airspace extending upwards from a specified limit above the earth.” </w:t>
      </w:r>
      <w:r w:rsidR="00B65F8B">
        <w:rPr>
          <w:sz w:val="28"/>
          <w:szCs w:val="28"/>
        </w:rPr>
        <w:t xml:space="preserve">It </w:t>
      </w:r>
      <w:r>
        <w:rPr>
          <w:sz w:val="28"/>
          <w:szCs w:val="28"/>
        </w:rPr>
        <w:t>i</w:t>
      </w:r>
      <w:r w:rsidR="00B65F8B">
        <w:rPr>
          <w:sz w:val="28"/>
          <w:szCs w:val="28"/>
        </w:rPr>
        <w:t>s also a requirement for t</w:t>
      </w:r>
      <w:r w:rsidR="00A63303">
        <w:rPr>
          <w:sz w:val="28"/>
          <w:szCs w:val="28"/>
        </w:rPr>
        <w:t xml:space="preserve">he pilot in command </w:t>
      </w:r>
      <w:r w:rsidR="00B65F8B">
        <w:rPr>
          <w:sz w:val="28"/>
          <w:szCs w:val="28"/>
        </w:rPr>
        <w:t xml:space="preserve">of an aircraft </w:t>
      </w:r>
      <w:r>
        <w:rPr>
          <w:sz w:val="28"/>
          <w:szCs w:val="28"/>
        </w:rPr>
        <w:t>to communicate</w:t>
      </w:r>
      <w:r w:rsidR="00A63303">
        <w:rPr>
          <w:sz w:val="28"/>
          <w:szCs w:val="28"/>
        </w:rPr>
        <w:t xml:space="preserve"> the rules under which he or she is flying</w:t>
      </w:r>
      <w:r w:rsidR="005823CD">
        <w:rPr>
          <w:sz w:val="28"/>
          <w:szCs w:val="28"/>
        </w:rPr>
        <w:t xml:space="preserve"> the aircraft</w:t>
      </w:r>
      <w:r w:rsidR="00A63303">
        <w:rPr>
          <w:sz w:val="28"/>
          <w:szCs w:val="28"/>
        </w:rPr>
        <w:t>.</w:t>
      </w:r>
    </w:p>
    <w:p w14:paraId="030B92DA" w14:textId="78A384C8" w:rsidR="00253F47" w:rsidRDefault="008C2546" w:rsidP="00A86733">
      <w:pPr>
        <w:spacing w:line="276" w:lineRule="auto"/>
        <w:jc w:val="both"/>
        <w:rPr>
          <w:sz w:val="28"/>
          <w:szCs w:val="28"/>
        </w:rPr>
      </w:pPr>
      <w:r>
        <w:rPr>
          <w:sz w:val="28"/>
          <w:szCs w:val="28"/>
        </w:rPr>
        <w:t xml:space="preserve">In the instant case, it was not disputed </w:t>
      </w:r>
      <w:r w:rsidR="008218F9">
        <w:rPr>
          <w:sz w:val="28"/>
          <w:szCs w:val="28"/>
        </w:rPr>
        <w:t xml:space="preserve">that </w:t>
      </w:r>
      <w:r>
        <w:rPr>
          <w:sz w:val="28"/>
          <w:szCs w:val="28"/>
        </w:rPr>
        <w:t>the flights in issue</w:t>
      </w:r>
      <w:r w:rsidR="00A63303">
        <w:rPr>
          <w:sz w:val="28"/>
          <w:szCs w:val="28"/>
        </w:rPr>
        <w:t xml:space="preserve"> were flying </w:t>
      </w:r>
      <w:r w:rsidR="00632AAA">
        <w:rPr>
          <w:sz w:val="28"/>
          <w:szCs w:val="28"/>
        </w:rPr>
        <w:t>under Visual</w:t>
      </w:r>
      <w:r w:rsidR="00A63303">
        <w:rPr>
          <w:sz w:val="28"/>
          <w:szCs w:val="28"/>
        </w:rPr>
        <w:t xml:space="preserve"> Flight Rules</w:t>
      </w:r>
      <w:r w:rsidR="00632AAA">
        <w:rPr>
          <w:sz w:val="28"/>
          <w:szCs w:val="28"/>
        </w:rPr>
        <w:t xml:space="preserve"> </w:t>
      </w:r>
      <w:r w:rsidR="009B20FB">
        <w:rPr>
          <w:sz w:val="28"/>
          <w:szCs w:val="28"/>
        </w:rPr>
        <w:t>(VFR)</w:t>
      </w:r>
      <w:r w:rsidR="00DE7FC1">
        <w:rPr>
          <w:sz w:val="28"/>
          <w:szCs w:val="28"/>
        </w:rPr>
        <w:t xml:space="preserve">. </w:t>
      </w:r>
      <w:r w:rsidR="00A34FCC">
        <w:rPr>
          <w:sz w:val="28"/>
          <w:szCs w:val="28"/>
        </w:rPr>
        <w:t xml:space="preserve"> </w:t>
      </w:r>
      <w:r w:rsidR="00DE7FC1">
        <w:rPr>
          <w:sz w:val="28"/>
          <w:szCs w:val="28"/>
        </w:rPr>
        <w:t>R</w:t>
      </w:r>
      <w:r w:rsidR="004E4A06" w:rsidRPr="00253F47">
        <w:rPr>
          <w:sz w:val="28"/>
          <w:szCs w:val="28"/>
        </w:rPr>
        <w:t>egulation</w:t>
      </w:r>
      <w:r w:rsidR="00253F47" w:rsidRPr="00253F47">
        <w:rPr>
          <w:sz w:val="28"/>
          <w:szCs w:val="28"/>
        </w:rPr>
        <w:t xml:space="preserve"> 69 of SI 58 of 2006</w:t>
      </w:r>
      <w:r w:rsidR="00DE7FC1">
        <w:rPr>
          <w:sz w:val="28"/>
          <w:szCs w:val="28"/>
        </w:rPr>
        <w:t xml:space="preserve"> provides that;</w:t>
      </w:r>
      <w:r w:rsidR="00253F47" w:rsidRPr="00253F47">
        <w:rPr>
          <w:b/>
          <w:i/>
          <w:sz w:val="28"/>
          <w:szCs w:val="28"/>
        </w:rPr>
        <w:t xml:space="preserve"> </w:t>
      </w:r>
      <w:r w:rsidR="00253F47">
        <w:rPr>
          <w:b/>
          <w:i/>
          <w:sz w:val="28"/>
          <w:szCs w:val="28"/>
        </w:rPr>
        <w:t>“.</w:t>
      </w:r>
      <w:r w:rsidR="00253F47" w:rsidRPr="00253F47">
        <w:rPr>
          <w:b/>
          <w:i/>
          <w:sz w:val="28"/>
          <w:szCs w:val="28"/>
        </w:rPr>
        <w:t>.. a person shall c</w:t>
      </w:r>
      <w:r w:rsidR="005823CD">
        <w:rPr>
          <w:b/>
          <w:i/>
          <w:sz w:val="28"/>
          <w:szCs w:val="28"/>
        </w:rPr>
        <w:t>onduct a VFR fight so that the a</w:t>
      </w:r>
      <w:r w:rsidR="00253F47" w:rsidRPr="00253F47">
        <w:rPr>
          <w:b/>
          <w:i/>
          <w:sz w:val="28"/>
          <w:szCs w:val="28"/>
        </w:rPr>
        <w:t>ir craft is flown in conditions of visibility  and distance from clouds equal to or greater than those specified in table 8…</w:t>
      </w:r>
      <w:r w:rsidR="00E93737">
        <w:rPr>
          <w:b/>
          <w:i/>
          <w:sz w:val="28"/>
          <w:szCs w:val="28"/>
        </w:rPr>
        <w:t xml:space="preserve">” </w:t>
      </w:r>
      <w:r w:rsidR="00953001">
        <w:rPr>
          <w:sz w:val="28"/>
          <w:szCs w:val="28"/>
        </w:rPr>
        <w:t>the ICAO, Air traffic services Manual 1984,</w:t>
      </w:r>
      <w:r w:rsidR="005823CD">
        <w:rPr>
          <w:sz w:val="28"/>
          <w:szCs w:val="28"/>
        </w:rPr>
        <w:t xml:space="preserve"> </w:t>
      </w:r>
      <w:r w:rsidR="00E93737">
        <w:rPr>
          <w:sz w:val="28"/>
          <w:szCs w:val="28"/>
        </w:rPr>
        <w:t>on</w:t>
      </w:r>
      <w:r w:rsidR="00253F47">
        <w:rPr>
          <w:sz w:val="28"/>
          <w:szCs w:val="28"/>
        </w:rPr>
        <w:t xml:space="preserve"> page 261 of </w:t>
      </w:r>
      <w:r w:rsidR="00E93737">
        <w:rPr>
          <w:sz w:val="28"/>
          <w:szCs w:val="28"/>
        </w:rPr>
        <w:t xml:space="preserve">exhibit </w:t>
      </w:r>
      <w:r w:rsidR="00253F47">
        <w:rPr>
          <w:sz w:val="28"/>
          <w:szCs w:val="28"/>
        </w:rPr>
        <w:t xml:space="preserve">“DD”, </w:t>
      </w:r>
      <w:r w:rsidR="00953001">
        <w:rPr>
          <w:sz w:val="28"/>
          <w:szCs w:val="28"/>
        </w:rPr>
        <w:t xml:space="preserve"> </w:t>
      </w:r>
      <w:r w:rsidR="005823CD">
        <w:rPr>
          <w:sz w:val="28"/>
          <w:szCs w:val="28"/>
        </w:rPr>
        <w:t xml:space="preserve">states </w:t>
      </w:r>
      <w:r w:rsidR="00253F47">
        <w:rPr>
          <w:sz w:val="28"/>
          <w:szCs w:val="28"/>
        </w:rPr>
        <w:t xml:space="preserve">that </w:t>
      </w:r>
      <w:r w:rsidR="00253F47" w:rsidRPr="00253F47">
        <w:rPr>
          <w:b/>
          <w:i/>
          <w:sz w:val="28"/>
          <w:szCs w:val="28"/>
        </w:rPr>
        <w:t>VFR flights in controlled airspace are provided with flight information service but there exists no specific requirement on ATS</w:t>
      </w:r>
      <w:r w:rsidR="005823CD">
        <w:rPr>
          <w:b/>
          <w:i/>
          <w:sz w:val="28"/>
          <w:szCs w:val="28"/>
        </w:rPr>
        <w:t>(Air traffic Services)</w:t>
      </w:r>
      <w:r w:rsidR="00253F47" w:rsidRPr="00253F47">
        <w:rPr>
          <w:b/>
          <w:i/>
          <w:sz w:val="28"/>
          <w:szCs w:val="28"/>
        </w:rPr>
        <w:t xml:space="preserve"> to provide such flights with information</w:t>
      </w:r>
      <w:r w:rsidR="00253F47">
        <w:rPr>
          <w:b/>
          <w:i/>
          <w:sz w:val="28"/>
          <w:szCs w:val="28"/>
        </w:rPr>
        <w:t xml:space="preserve"> </w:t>
      </w:r>
      <w:r w:rsidR="00253F47" w:rsidRPr="00253F47">
        <w:rPr>
          <w:b/>
          <w:i/>
          <w:sz w:val="28"/>
          <w:szCs w:val="28"/>
        </w:rPr>
        <w:t xml:space="preserve">on collision hazards based on the understanding that pilots will be able to avoid collision with other aircraft by applying the “ see and be seen” concept. </w:t>
      </w:r>
      <w:r w:rsidR="00253F47">
        <w:rPr>
          <w:sz w:val="28"/>
          <w:szCs w:val="28"/>
        </w:rPr>
        <w:t xml:space="preserve">   </w:t>
      </w:r>
    </w:p>
    <w:p w14:paraId="59A44315" w14:textId="520BF188" w:rsidR="003967D8" w:rsidRDefault="003967D8" w:rsidP="00A86733">
      <w:pPr>
        <w:spacing w:line="276" w:lineRule="auto"/>
        <w:jc w:val="both"/>
        <w:rPr>
          <w:sz w:val="28"/>
          <w:szCs w:val="28"/>
        </w:rPr>
      </w:pPr>
      <w:r>
        <w:rPr>
          <w:sz w:val="28"/>
          <w:szCs w:val="28"/>
        </w:rPr>
        <w:t>According to the Aeronautical Information Publication of the Republic of Uganda 4</w:t>
      </w:r>
      <w:r w:rsidRPr="003967D8">
        <w:rPr>
          <w:sz w:val="28"/>
          <w:szCs w:val="28"/>
          <w:vertAlign w:val="superscript"/>
        </w:rPr>
        <w:t>th</w:t>
      </w:r>
      <w:r>
        <w:rPr>
          <w:sz w:val="28"/>
          <w:szCs w:val="28"/>
        </w:rPr>
        <w:t xml:space="preserve"> </w:t>
      </w:r>
      <w:r w:rsidR="007A5694">
        <w:rPr>
          <w:sz w:val="28"/>
          <w:szCs w:val="28"/>
        </w:rPr>
        <w:t>Edition, ma</w:t>
      </w:r>
      <w:r>
        <w:rPr>
          <w:sz w:val="28"/>
          <w:szCs w:val="28"/>
        </w:rPr>
        <w:t>rked as “FF” at page 105,</w:t>
      </w:r>
      <w:r w:rsidR="007A5694">
        <w:rPr>
          <w:sz w:val="28"/>
          <w:szCs w:val="28"/>
        </w:rPr>
        <w:t xml:space="preserve"> </w:t>
      </w:r>
      <w:r>
        <w:rPr>
          <w:sz w:val="28"/>
          <w:szCs w:val="28"/>
        </w:rPr>
        <w:t xml:space="preserve">it is a requirement for the Pilot to report </w:t>
      </w:r>
      <w:r w:rsidR="00DE7FC1">
        <w:rPr>
          <w:sz w:val="28"/>
          <w:szCs w:val="28"/>
        </w:rPr>
        <w:t xml:space="preserve">a </w:t>
      </w:r>
      <w:r>
        <w:rPr>
          <w:sz w:val="28"/>
          <w:szCs w:val="28"/>
        </w:rPr>
        <w:t>VFR flight. It states as</w:t>
      </w:r>
      <w:r w:rsidR="007A5694">
        <w:rPr>
          <w:sz w:val="28"/>
          <w:szCs w:val="28"/>
        </w:rPr>
        <w:t xml:space="preserve"> </w:t>
      </w:r>
      <w:r>
        <w:rPr>
          <w:sz w:val="28"/>
          <w:szCs w:val="28"/>
        </w:rPr>
        <w:t>follows;</w:t>
      </w:r>
    </w:p>
    <w:p w14:paraId="067B9F98" w14:textId="4D69A5CE" w:rsidR="003967D8" w:rsidRPr="003967D8" w:rsidRDefault="003967D8" w:rsidP="00A86733">
      <w:pPr>
        <w:spacing w:line="276" w:lineRule="auto"/>
        <w:ind w:firstLine="720"/>
        <w:jc w:val="both"/>
        <w:rPr>
          <w:b/>
          <w:i/>
          <w:sz w:val="28"/>
          <w:szCs w:val="28"/>
        </w:rPr>
      </w:pPr>
      <w:r w:rsidRPr="003967D8">
        <w:rPr>
          <w:b/>
          <w:i/>
          <w:sz w:val="28"/>
          <w:szCs w:val="28"/>
        </w:rPr>
        <w:t xml:space="preserve">“9. Report by VFR flights </w:t>
      </w:r>
    </w:p>
    <w:p w14:paraId="077F0E70" w14:textId="584D2CD4" w:rsidR="00E7159F" w:rsidRPr="003967D8" w:rsidRDefault="003967D8" w:rsidP="00A86733">
      <w:pPr>
        <w:spacing w:line="276" w:lineRule="auto"/>
        <w:ind w:left="1440"/>
        <w:jc w:val="both"/>
        <w:rPr>
          <w:b/>
          <w:i/>
          <w:sz w:val="28"/>
          <w:szCs w:val="28"/>
        </w:rPr>
      </w:pPr>
      <w:r w:rsidRPr="003967D8">
        <w:rPr>
          <w:b/>
          <w:i/>
          <w:sz w:val="28"/>
          <w:szCs w:val="28"/>
        </w:rPr>
        <w:t>An aircraft operated in accordance with VFR shall make RTF contact with the appropriate ATS unit on en-route frequency in accordance with the following procedures:</w:t>
      </w:r>
    </w:p>
    <w:p w14:paraId="34A5E4E1" w14:textId="06F937CC" w:rsidR="003967D8" w:rsidRPr="003967D8" w:rsidRDefault="003967D8" w:rsidP="00A86733">
      <w:pPr>
        <w:pStyle w:val="ListParagraph"/>
        <w:numPr>
          <w:ilvl w:val="0"/>
          <w:numId w:val="12"/>
        </w:numPr>
        <w:spacing w:line="276" w:lineRule="auto"/>
        <w:jc w:val="both"/>
        <w:rPr>
          <w:b/>
          <w:i/>
          <w:sz w:val="28"/>
          <w:szCs w:val="28"/>
        </w:rPr>
      </w:pPr>
      <w:r w:rsidRPr="003967D8">
        <w:rPr>
          <w:b/>
          <w:i/>
          <w:sz w:val="28"/>
          <w:szCs w:val="28"/>
        </w:rPr>
        <w:t>As soon as possible after departure</w:t>
      </w:r>
    </w:p>
    <w:p w14:paraId="57782109" w14:textId="3B06C0A3" w:rsidR="003967D8" w:rsidRPr="003967D8" w:rsidRDefault="003967D8" w:rsidP="00A86733">
      <w:pPr>
        <w:pStyle w:val="ListParagraph"/>
        <w:numPr>
          <w:ilvl w:val="0"/>
          <w:numId w:val="12"/>
        </w:numPr>
        <w:spacing w:line="276" w:lineRule="auto"/>
        <w:jc w:val="both"/>
        <w:rPr>
          <w:b/>
          <w:i/>
          <w:sz w:val="28"/>
          <w:szCs w:val="28"/>
        </w:rPr>
      </w:pPr>
      <w:r w:rsidRPr="003967D8">
        <w:rPr>
          <w:b/>
          <w:i/>
          <w:sz w:val="28"/>
          <w:szCs w:val="28"/>
        </w:rPr>
        <w:t>When changing frequency</w:t>
      </w:r>
    </w:p>
    <w:p w14:paraId="72CCEF57" w14:textId="305DD14B" w:rsidR="003967D8" w:rsidRPr="003967D8" w:rsidRDefault="003967D8" w:rsidP="00A86733">
      <w:pPr>
        <w:pStyle w:val="ListParagraph"/>
        <w:numPr>
          <w:ilvl w:val="0"/>
          <w:numId w:val="12"/>
        </w:numPr>
        <w:spacing w:line="276" w:lineRule="auto"/>
        <w:jc w:val="both"/>
        <w:rPr>
          <w:b/>
          <w:i/>
          <w:sz w:val="28"/>
          <w:szCs w:val="28"/>
        </w:rPr>
      </w:pPr>
      <w:r w:rsidRPr="003967D8">
        <w:rPr>
          <w:b/>
          <w:i/>
          <w:sz w:val="28"/>
          <w:szCs w:val="28"/>
        </w:rPr>
        <w:t>When destination is in sight</w:t>
      </w:r>
    </w:p>
    <w:p w14:paraId="60FEF730" w14:textId="10F6A220" w:rsidR="003967D8" w:rsidRPr="003967D8" w:rsidRDefault="003967D8" w:rsidP="00A86733">
      <w:pPr>
        <w:pStyle w:val="ListParagraph"/>
        <w:numPr>
          <w:ilvl w:val="0"/>
          <w:numId w:val="12"/>
        </w:numPr>
        <w:spacing w:line="276" w:lineRule="auto"/>
        <w:jc w:val="both"/>
        <w:rPr>
          <w:b/>
          <w:i/>
          <w:sz w:val="28"/>
          <w:szCs w:val="28"/>
        </w:rPr>
      </w:pPr>
      <w:r w:rsidRPr="003967D8">
        <w:rPr>
          <w:b/>
          <w:i/>
          <w:sz w:val="28"/>
          <w:szCs w:val="28"/>
        </w:rPr>
        <w:t>On flights of sufficient duration an “operation normal” call or position report shall be made at intervals of not more than 1 hour</w:t>
      </w:r>
    </w:p>
    <w:p w14:paraId="33F31EF0" w14:textId="3D03465C" w:rsidR="003967D8" w:rsidRPr="003967D8" w:rsidRDefault="003967D8" w:rsidP="00A86733">
      <w:pPr>
        <w:pStyle w:val="ListParagraph"/>
        <w:numPr>
          <w:ilvl w:val="0"/>
          <w:numId w:val="12"/>
        </w:numPr>
        <w:spacing w:line="276" w:lineRule="auto"/>
        <w:jc w:val="both"/>
        <w:rPr>
          <w:b/>
          <w:i/>
          <w:sz w:val="28"/>
          <w:szCs w:val="28"/>
        </w:rPr>
      </w:pPr>
      <w:r w:rsidRPr="003967D8">
        <w:rPr>
          <w:b/>
          <w:i/>
          <w:sz w:val="28"/>
          <w:szCs w:val="28"/>
        </w:rPr>
        <w:t>I</w:t>
      </w:r>
      <w:r w:rsidR="00F25F4C">
        <w:rPr>
          <w:b/>
          <w:i/>
          <w:sz w:val="28"/>
          <w:szCs w:val="28"/>
        </w:rPr>
        <w:t>n</w:t>
      </w:r>
      <w:r w:rsidRPr="003967D8">
        <w:rPr>
          <w:b/>
          <w:i/>
          <w:sz w:val="28"/>
          <w:szCs w:val="28"/>
        </w:rPr>
        <w:t xml:space="preserve"> the event of failure to establish contact pilots should broad</w:t>
      </w:r>
      <w:r w:rsidR="007A5694">
        <w:rPr>
          <w:b/>
          <w:i/>
          <w:sz w:val="28"/>
          <w:szCs w:val="28"/>
        </w:rPr>
        <w:t>c</w:t>
      </w:r>
      <w:r w:rsidRPr="003967D8">
        <w:rPr>
          <w:b/>
          <w:i/>
          <w:sz w:val="28"/>
          <w:szCs w:val="28"/>
        </w:rPr>
        <w:t>ast their reports</w:t>
      </w:r>
      <w:r>
        <w:rPr>
          <w:b/>
          <w:i/>
          <w:sz w:val="28"/>
          <w:szCs w:val="28"/>
        </w:rPr>
        <w:t>”</w:t>
      </w:r>
    </w:p>
    <w:p w14:paraId="4FA0A010" w14:textId="70215FC2" w:rsidR="00AF1C07" w:rsidRDefault="000E6123" w:rsidP="00A86733">
      <w:pPr>
        <w:spacing w:line="276" w:lineRule="auto"/>
        <w:jc w:val="both"/>
        <w:rPr>
          <w:sz w:val="28"/>
          <w:szCs w:val="28"/>
        </w:rPr>
      </w:pPr>
      <w:r>
        <w:rPr>
          <w:sz w:val="28"/>
          <w:szCs w:val="28"/>
        </w:rPr>
        <w:lastRenderedPageBreak/>
        <w:t xml:space="preserve">The claimant testified that she had </w:t>
      </w:r>
      <w:r w:rsidR="0067656D">
        <w:rPr>
          <w:sz w:val="28"/>
          <w:szCs w:val="28"/>
        </w:rPr>
        <w:t xml:space="preserve">only </w:t>
      </w:r>
      <w:r>
        <w:rPr>
          <w:sz w:val="28"/>
          <w:szCs w:val="28"/>
        </w:rPr>
        <w:t>seen on</w:t>
      </w:r>
      <w:r w:rsidR="0067656D">
        <w:rPr>
          <w:sz w:val="28"/>
          <w:szCs w:val="28"/>
        </w:rPr>
        <w:t>e</w:t>
      </w:r>
      <w:r>
        <w:rPr>
          <w:sz w:val="28"/>
          <w:szCs w:val="28"/>
        </w:rPr>
        <w:t xml:space="preserve"> </w:t>
      </w:r>
      <w:r w:rsidR="00AF1C07">
        <w:rPr>
          <w:sz w:val="28"/>
          <w:szCs w:val="28"/>
        </w:rPr>
        <w:t xml:space="preserve">AF 639 blipping </w:t>
      </w:r>
      <w:r>
        <w:rPr>
          <w:sz w:val="28"/>
          <w:szCs w:val="28"/>
        </w:rPr>
        <w:t xml:space="preserve">on </w:t>
      </w:r>
      <w:r w:rsidR="0067656D">
        <w:rPr>
          <w:sz w:val="28"/>
          <w:szCs w:val="28"/>
        </w:rPr>
        <w:t xml:space="preserve">the </w:t>
      </w:r>
      <w:r w:rsidR="00B65F8B">
        <w:rPr>
          <w:sz w:val="28"/>
          <w:szCs w:val="28"/>
        </w:rPr>
        <w:t>radar because</w:t>
      </w:r>
      <w:r w:rsidR="00AF1C07">
        <w:rPr>
          <w:sz w:val="28"/>
          <w:szCs w:val="28"/>
        </w:rPr>
        <w:t xml:space="preserve"> it had a </w:t>
      </w:r>
      <w:r>
        <w:rPr>
          <w:sz w:val="28"/>
          <w:szCs w:val="28"/>
        </w:rPr>
        <w:t>tran</w:t>
      </w:r>
      <w:r w:rsidR="00473070">
        <w:rPr>
          <w:sz w:val="28"/>
          <w:szCs w:val="28"/>
        </w:rPr>
        <w:t>s</w:t>
      </w:r>
      <w:r>
        <w:rPr>
          <w:sz w:val="28"/>
          <w:szCs w:val="28"/>
        </w:rPr>
        <w:t>ponder. She</w:t>
      </w:r>
      <w:r w:rsidR="00EC05A5">
        <w:rPr>
          <w:sz w:val="28"/>
          <w:szCs w:val="28"/>
        </w:rPr>
        <w:t xml:space="preserve"> had not been able to identify AF 329 because it was not transponder equipped and the radar used at Entebbe International Airport was a Mono Pulse Secondary </w:t>
      </w:r>
      <w:r w:rsidR="003A7083">
        <w:rPr>
          <w:sz w:val="28"/>
          <w:szCs w:val="28"/>
        </w:rPr>
        <w:t>Surveillance</w:t>
      </w:r>
      <w:r w:rsidR="00EC05A5">
        <w:rPr>
          <w:sz w:val="28"/>
          <w:szCs w:val="28"/>
        </w:rPr>
        <w:t xml:space="preserve"> Radar(MSSR)</w:t>
      </w:r>
      <w:r w:rsidR="00A34FCC">
        <w:rPr>
          <w:sz w:val="28"/>
          <w:szCs w:val="28"/>
        </w:rPr>
        <w:t xml:space="preserve"> therefore it </w:t>
      </w:r>
      <w:r w:rsidR="0016431F">
        <w:rPr>
          <w:sz w:val="28"/>
          <w:szCs w:val="28"/>
        </w:rPr>
        <w:t xml:space="preserve"> could not detect a non </w:t>
      </w:r>
      <w:r w:rsidR="00E93737">
        <w:rPr>
          <w:sz w:val="28"/>
          <w:szCs w:val="28"/>
        </w:rPr>
        <w:t>transponding</w:t>
      </w:r>
      <w:r w:rsidR="0016431F">
        <w:rPr>
          <w:sz w:val="28"/>
          <w:szCs w:val="28"/>
        </w:rPr>
        <w:t xml:space="preserve"> flight</w:t>
      </w:r>
      <w:r w:rsidR="00EC05A5">
        <w:rPr>
          <w:sz w:val="28"/>
          <w:szCs w:val="28"/>
        </w:rPr>
        <w:t xml:space="preserve">.  </w:t>
      </w:r>
      <w:r w:rsidR="00E93737">
        <w:rPr>
          <w:sz w:val="28"/>
          <w:szCs w:val="28"/>
        </w:rPr>
        <w:t>However according to paragraph 24 of her statement, she admitted to being given information about the flight AF 329 fro</w:t>
      </w:r>
      <w:r w:rsidR="009C7AA2">
        <w:rPr>
          <w:sz w:val="28"/>
          <w:szCs w:val="28"/>
        </w:rPr>
        <w:t>m</w:t>
      </w:r>
      <w:r w:rsidR="00E93737">
        <w:rPr>
          <w:sz w:val="28"/>
          <w:szCs w:val="28"/>
        </w:rPr>
        <w:t xml:space="preserve"> Kampala to Masaka, by one of her colleagues </w:t>
      </w:r>
      <w:r w:rsidR="003A7083">
        <w:rPr>
          <w:sz w:val="28"/>
          <w:szCs w:val="28"/>
        </w:rPr>
        <w:t xml:space="preserve">one Mr. </w:t>
      </w:r>
      <w:r w:rsidR="00A34FCC">
        <w:rPr>
          <w:sz w:val="28"/>
          <w:szCs w:val="28"/>
        </w:rPr>
        <w:t>Musuuza Xavier</w:t>
      </w:r>
      <w:r w:rsidR="00E93737">
        <w:rPr>
          <w:sz w:val="28"/>
          <w:szCs w:val="28"/>
        </w:rPr>
        <w:t>. She</w:t>
      </w:r>
      <w:r w:rsidR="003A7083">
        <w:rPr>
          <w:sz w:val="28"/>
          <w:szCs w:val="28"/>
        </w:rPr>
        <w:t xml:space="preserve"> </w:t>
      </w:r>
      <w:r>
        <w:rPr>
          <w:sz w:val="28"/>
          <w:szCs w:val="28"/>
        </w:rPr>
        <w:t xml:space="preserve">admitted </w:t>
      </w:r>
      <w:r w:rsidR="0067656D">
        <w:rPr>
          <w:sz w:val="28"/>
          <w:szCs w:val="28"/>
        </w:rPr>
        <w:t xml:space="preserve">that she had </w:t>
      </w:r>
      <w:r w:rsidR="0016431F">
        <w:rPr>
          <w:sz w:val="28"/>
          <w:szCs w:val="28"/>
        </w:rPr>
        <w:t xml:space="preserve">eventually </w:t>
      </w:r>
      <w:r>
        <w:rPr>
          <w:sz w:val="28"/>
          <w:szCs w:val="28"/>
        </w:rPr>
        <w:t>communicat</w:t>
      </w:r>
      <w:r w:rsidR="0067656D">
        <w:rPr>
          <w:sz w:val="28"/>
          <w:szCs w:val="28"/>
        </w:rPr>
        <w:t xml:space="preserve">ed </w:t>
      </w:r>
      <w:r w:rsidR="00A34FCC">
        <w:rPr>
          <w:sz w:val="28"/>
          <w:szCs w:val="28"/>
        </w:rPr>
        <w:t xml:space="preserve">with AF 329 via radio although she </w:t>
      </w:r>
      <w:r w:rsidR="008718C6">
        <w:rPr>
          <w:sz w:val="28"/>
          <w:szCs w:val="28"/>
        </w:rPr>
        <w:t xml:space="preserve">had not given </w:t>
      </w:r>
      <w:r w:rsidR="0016431F">
        <w:rPr>
          <w:sz w:val="28"/>
          <w:szCs w:val="28"/>
        </w:rPr>
        <w:t xml:space="preserve">it </w:t>
      </w:r>
      <w:r w:rsidR="008718C6">
        <w:rPr>
          <w:sz w:val="28"/>
          <w:szCs w:val="28"/>
        </w:rPr>
        <w:t xml:space="preserve">clearance because it was </w:t>
      </w:r>
      <w:r w:rsidR="0016431F">
        <w:rPr>
          <w:sz w:val="28"/>
          <w:szCs w:val="28"/>
        </w:rPr>
        <w:t xml:space="preserve">flying </w:t>
      </w:r>
      <w:r w:rsidR="008718C6">
        <w:rPr>
          <w:sz w:val="28"/>
          <w:szCs w:val="28"/>
        </w:rPr>
        <w:t>VFR</w:t>
      </w:r>
      <w:r w:rsidR="00A34FCC">
        <w:rPr>
          <w:sz w:val="28"/>
          <w:szCs w:val="28"/>
        </w:rPr>
        <w:t xml:space="preserve">. </w:t>
      </w:r>
      <w:r w:rsidR="006C34D0">
        <w:rPr>
          <w:sz w:val="28"/>
          <w:szCs w:val="28"/>
        </w:rPr>
        <w:t>She</w:t>
      </w:r>
      <w:r w:rsidR="00A34FCC">
        <w:rPr>
          <w:sz w:val="28"/>
          <w:szCs w:val="28"/>
        </w:rPr>
        <w:t xml:space="preserve"> also said that </w:t>
      </w:r>
      <w:r w:rsidR="0016431F">
        <w:rPr>
          <w:sz w:val="28"/>
          <w:szCs w:val="28"/>
        </w:rPr>
        <w:t>both</w:t>
      </w:r>
      <w:r w:rsidR="008C2546">
        <w:rPr>
          <w:sz w:val="28"/>
          <w:szCs w:val="28"/>
        </w:rPr>
        <w:t xml:space="preserve"> pilots had not submitted </w:t>
      </w:r>
      <w:r w:rsidR="00E93737">
        <w:rPr>
          <w:sz w:val="28"/>
          <w:szCs w:val="28"/>
        </w:rPr>
        <w:t xml:space="preserve">their </w:t>
      </w:r>
      <w:r w:rsidR="008C2546">
        <w:rPr>
          <w:sz w:val="28"/>
          <w:szCs w:val="28"/>
        </w:rPr>
        <w:t>f</w:t>
      </w:r>
      <w:r w:rsidR="0016431F">
        <w:rPr>
          <w:sz w:val="28"/>
          <w:szCs w:val="28"/>
        </w:rPr>
        <w:t>l</w:t>
      </w:r>
      <w:r w:rsidR="008C2546">
        <w:rPr>
          <w:sz w:val="28"/>
          <w:szCs w:val="28"/>
        </w:rPr>
        <w:t>ight plans</w:t>
      </w:r>
      <w:r w:rsidR="006C34D0">
        <w:rPr>
          <w:sz w:val="28"/>
          <w:szCs w:val="28"/>
        </w:rPr>
        <w:t xml:space="preserve"> as was required</w:t>
      </w:r>
      <w:r w:rsidR="00E93737">
        <w:rPr>
          <w:sz w:val="28"/>
          <w:szCs w:val="28"/>
        </w:rPr>
        <w:t xml:space="preserve"> of them under VFR</w:t>
      </w:r>
      <w:r w:rsidR="008C2546">
        <w:rPr>
          <w:sz w:val="28"/>
          <w:szCs w:val="28"/>
        </w:rPr>
        <w:t xml:space="preserve">. </w:t>
      </w:r>
    </w:p>
    <w:p w14:paraId="06B4F5BC" w14:textId="77777777" w:rsidR="006C34D0" w:rsidRDefault="00B65F8B" w:rsidP="00A86733">
      <w:pPr>
        <w:spacing w:line="276" w:lineRule="auto"/>
        <w:jc w:val="both"/>
        <w:rPr>
          <w:sz w:val="28"/>
          <w:szCs w:val="28"/>
        </w:rPr>
      </w:pPr>
      <w:r>
        <w:rPr>
          <w:sz w:val="28"/>
          <w:szCs w:val="28"/>
        </w:rPr>
        <w:t>According RW1 Okot</w:t>
      </w:r>
      <w:r w:rsidR="006C34D0">
        <w:rPr>
          <w:sz w:val="28"/>
          <w:szCs w:val="28"/>
        </w:rPr>
        <w:t>’s</w:t>
      </w:r>
      <w:r>
        <w:rPr>
          <w:sz w:val="28"/>
          <w:szCs w:val="28"/>
        </w:rPr>
        <w:t xml:space="preserve"> testimony, AF 639 from Rwakitura to Entebbe west to east bound was at 5500 feet and below hence flying contrary to the Semi Circular Rules and AF 329 to Masaka was at about 5000 feet which was dangerous.</w:t>
      </w:r>
      <w:r w:rsidR="00072982">
        <w:rPr>
          <w:sz w:val="28"/>
          <w:szCs w:val="28"/>
        </w:rPr>
        <w:t xml:space="preserve"> </w:t>
      </w:r>
      <w:r>
        <w:rPr>
          <w:sz w:val="28"/>
          <w:szCs w:val="28"/>
        </w:rPr>
        <w:t xml:space="preserve"> According to him all aircraft </w:t>
      </w:r>
      <w:r w:rsidR="00072982">
        <w:rPr>
          <w:sz w:val="28"/>
          <w:szCs w:val="28"/>
        </w:rPr>
        <w:t xml:space="preserve">had to </w:t>
      </w:r>
      <w:r>
        <w:rPr>
          <w:sz w:val="28"/>
          <w:szCs w:val="28"/>
        </w:rPr>
        <w:t xml:space="preserve">fly Semi Circular Rules (SCR) irrespective of whether they were flying VFR or IFR in accordance with rule 14 of SI 58/2006 and it was the role of ATC to ensure that they complied. </w:t>
      </w:r>
    </w:p>
    <w:p w14:paraId="658F430F" w14:textId="339DD716" w:rsidR="00B65F8B" w:rsidRDefault="00B65F8B" w:rsidP="00A86733">
      <w:pPr>
        <w:spacing w:line="276" w:lineRule="auto"/>
        <w:jc w:val="both"/>
        <w:rPr>
          <w:sz w:val="28"/>
          <w:szCs w:val="28"/>
        </w:rPr>
      </w:pPr>
      <w:r>
        <w:rPr>
          <w:sz w:val="28"/>
          <w:szCs w:val="28"/>
        </w:rPr>
        <w:t xml:space="preserve">The respondents argued that because of the claimant’s </w:t>
      </w:r>
      <w:r w:rsidRPr="00191085">
        <w:rPr>
          <w:sz w:val="28"/>
          <w:szCs w:val="28"/>
        </w:rPr>
        <w:t>carelessness</w:t>
      </w:r>
      <w:r>
        <w:rPr>
          <w:sz w:val="28"/>
          <w:szCs w:val="28"/>
        </w:rPr>
        <w:t xml:space="preserve">, lack of concentration and recklessness she had not given the planes the necessary clearance leading to a near collision which he termed an </w:t>
      </w:r>
      <w:r w:rsidR="00072982">
        <w:rPr>
          <w:sz w:val="28"/>
          <w:szCs w:val="28"/>
        </w:rPr>
        <w:t>“</w:t>
      </w:r>
      <w:r>
        <w:rPr>
          <w:sz w:val="28"/>
          <w:szCs w:val="28"/>
        </w:rPr>
        <w:t>airprox.</w:t>
      </w:r>
      <w:r w:rsidR="00072982">
        <w:rPr>
          <w:sz w:val="28"/>
          <w:szCs w:val="28"/>
        </w:rPr>
        <w:t>”</w:t>
      </w:r>
      <w:r>
        <w:rPr>
          <w:sz w:val="28"/>
          <w:szCs w:val="28"/>
        </w:rPr>
        <w:t xml:space="preserve"> Counsel for the respondents insisted that according to the transcript</w:t>
      </w:r>
      <w:r w:rsidR="005846E4">
        <w:rPr>
          <w:sz w:val="28"/>
          <w:szCs w:val="28"/>
        </w:rPr>
        <w:t xml:space="preserve"> of AF639 and AF </w:t>
      </w:r>
      <w:r w:rsidR="000F6613">
        <w:rPr>
          <w:sz w:val="28"/>
          <w:szCs w:val="28"/>
        </w:rPr>
        <w:t>329 marked</w:t>
      </w:r>
      <w:r>
        <w:rPr>
          <w:sz w:val="28"/>
          <w:szCs w:val="28"/>
        </w:rPr>
        <w:t xml:space="preserve"> </w:t>
      </w:r>
      <w:r w:rsidR="005846E4">
        <w:rPr>
          <w:sz w:val="28"/>
          <w:szCs w:val="28"/>
        </w:rPr>
        <w:t>“BB”,</w:t>
      </w:r>
      <w:r>
        <w:rPr>
          <w:sz w:val="28"/>
          <w:szCs w:val="28"/>
        </w:rPr>
        <w:t xml:space="preserve"> the claimant had communicated with AF 329 at 11.04 as being 40 DME NN maintaining 55 and below and the Pilot in Command had reported back at 11.06 as being 10NM out of Entebbe from Kampala heading to Masaka crossing radial 330 at 050 (5000) feet. At 11.14 the claimant had advised AF 329 about the presence of AF 639 around the same position yet she had advised AF 639 to maintain radial 265, therefore she could not deny responsibility</w:t>
      </w:r>
      <w:r w:rsidR="00E93737">
        <w:rPr>
          <w:sz w:val="28"/>
          <w:szCs w:val="28"/>
        </w:rPr>
        <w:t xml:space="preserve"> for the near collision</w:t>
      </w:r>
      <w:r>
        <w:rPr>
          <w:sz w:val="28"/>
          <w:szCs w:val="28"/>
        </w:rPr>
        <w:t>.</w:t>
      </w:r>
    </w:p>
    <w:p w14:paraId="242C443F" w14:textId="084BB61D" w:rsidR="008C2546" w:rsidRPr="008C2546" w:rsidRDefault="006C34D0" w:rsidP="00A86733">
      <w:pPr>
        <w:spacing w:line="276" w:lineRule="auto"/>
        <w:jc w:val="both"/>
        <w:rPr>
          <w:b/>
          <w:sz w:val="28"/>
          <w:szCs w:val="28"/>
        </w:rPr>
      </w:pPr>
      <w:r>
        <w:rPr>
          <w:b/>
          <w:sz w:val="28"/>
          <w:szCs w:val="28"/>
        </w:rPr>
        <w:t>Was it her responsibility to give an</w:t>
      </w:r>
      <w:r w:rsidR="008C2546" w:rsidRPr="008C2546">
        <w:rPr>
          <w:b/>
          <w:sz w:val="28"/>
          <w:szCs w:val="28"/>
        </w:rPr>
        <w:t xml:space="preserve"> aircraft flying VFR standard separation?</w:t>
      </w:r>
    </w:p>
    <w:p w14:paraId="0E351D78" w14:textId="77777777" w:rsidR="00E93737" w:rsidRDefault="00B65F8B" w:rsidP="00A86733">
      <w:pPr>
        <w:spacing w:line="276" w:lineRule="auto"/>
        <w:jc w:val="both"/>
        <w:rPr>
          <w:sz w:val="28"/>
          <w:szCs w:val="28"/>
        </w:rPr>
      </w:pPr>
      <w:r>
        <w:rPr>
          <w:sz w:val="28"/>
          <w:szCs w:val="28"/>
        </w:rPr>
        <w:t xml:space="preserve"> </w:t>
      </w:r>
      <w:r w:rsidR="008C2546">
        <w:rPr>
          <w:sz w:val="28"/>
          <w:szCs w:val="28"/>
        </w:rPr>
        <w:t xml:space="preserve">According to </w:t>
      </w:r>
      <w:r>
        <w:rPr>
          <w:sz w:val="28"/>
          <w:szCs w:val="28"/>
        </w:rPr>
        <w:t>Regulation 14 of SI 58 of 2006</w:t>
      </w:r>
      <w:r w:rsidR="008C2546">
        <w:rPr>
          <w:sz w:val="28"/>
          <w:szCs w:val="28"/>
        </w:rPr>
        <w:t>,</w:t>
      </w:r>
      <w:r>
        <w:rPr>
          <w:sz w:val="28"/>
          <w:szCs w:val="28"/>
        </w:rPr>
        <w:t xml:space="preserve"> “</w:t>
      </w:r>
      <w:r>
        <w:rPr>
          <w:b/>
          <w:i/>
          <w:sz w:val="28"/>
          <w:szCs w:val="28"/>
        </w:rPr>
        <w:t xml:space="preserve">A person shall not operate an aircraft in such proximity to other aircraft as to create a collision </w:t>
      </w:r>
      <w:r w:rsidR="008C2546">
        <w:rPr>
          <w:b/>
          <w:i/>
          <w:sz w:val="28"/>
          <w:szCs w:val="28"/>
        </w:rPr>
        <w:t>hazard</w:t>
      </w:r>
      <w:r>
        <w:rPr>
          <w:b/>
          <w:i/>
          <w:sz w:val="28"/>
          <w:szCs w:val="28"/>
        </w:rPr>
        <w:t>.</w:t>
      </w:r>
      <w:r>
        <w:rPr>
          <w:sz w:val="28"/>
          <w:szCs w:val="28"/>
        </w:rPr>
        <w:t xml:space="preserve"> </w:t>
      </w:r>
    </w:p>
    <w:p w14:paraId="576B2178" w14:textId="75D5E9F2" w:rsidR="00B65F8B" w:rsidRDefault="00B65F8B" w:rsidP="00A86733">
      <w:pPr>
        <w:spacing w:line="276" w:lineRule="auto"/>
        <w:jc w:val="both"/>
        <w:rPr>
          <w:b/>
          <w:i/>
          <w:sz w:val="28"/>
          <w:szCs w:val="28"/>
        </w:rPr>
      </w:pPr>
      <w:r>
        <w:rPr>
          <w:sz w:val="28"/>
          <w:szCs w:val="28"/>
        </w:rPr>
        <w:t xml:space="preserve">Regulation </w:t>
      </w:r>
      <w:r w:rsidR="00E93737">
        <w:rPr>
          <w:sz w:val="28"/>
          <w:szCs w:val="28"/>
        </w:rPr>
        <w:t>15</w:t>
      </w:r>
      <w:r>
        <w:rPr>
          <w:sz w:val="28"/>
          <w:szCs w:val="28"/>
        </w:rPr>
        <w:t xml:space="preserve"> ma</w:t>
      </w:r>
      <w:r w:rsidR="008C2546">
        <w:rPr>
          <w:sz w:val="28"/>
          <w:szCs w:val="28"/>
        </w:rPr>
        <w:t>de</w:t>
      </w:r>
      <w:r>
        <w:rPr>
          <w:sz w:val="28"/>
          <w:szCs w:val="28"/>
        </w:rPr>
        <w:t xml:space="preserve"> it </w:t>
      </w:r>
      <w:r w:rsidR="008C2546">
        <w:rPr>
          <w:sz w:val="28"/>
          <w:szCs w:val="28"/>
        </w:rPr>
        <w:t>mandatory</w:t>
      </w:r>
      <w:r>
        <w:rPr>
          <w:sz w:val="28"/>
          <w:szCs w:val="28"/>
        </w:rPr>
        <w:t xml:space="preserve"> for the pilot to exercise due diligence to avoid any collision or hazard. It provides that ; </w:t>
      </w:r>
      <w:r>
        <w:rPr>
          <w:b/>
          <w:i/>
          <w:sz w:val="28"/>
          <w:szCs w:val="28"/>
        </w:rPr>
        <w:t xml:space="preserve">“A pilot in command of an aircraft that </w:t>
      </w:r>
      <w:r>
        <w:rPr>
          <w:b/>
          <w:i/>
          <w:sz w:val="28"/>
          <w:szCs w:val="28"/>
        </w:rPr>
        <w:lastRenderedPageBreak/>
        <w:t>has the right of way shall maintain the aircraft’s heading and speed, but nothing in this regulation shall relieve the PIC from the responsibility of taking such action, including collision avoidance manoeuvers based on resolution advisories provided by airborne collision avoidance system (ACAS) equipment, as will best avert collision.</w:t>
      </w:r>
    </w:p>
    <w:p w14:paraId="2A7CEFB6" w14:textId="23B56B85" w:rsidR="00E93737" w:rsidRDefault="00E93737" w:rsidP="00A86733">
      <w:pPr>
        <w:spacing w:line="276" w:lineRule="auto"/>
        <w:jc w:val="both"/>
        <w:rPr>
          <w:b/>
          <w:i/>
          <w:sz w:val="28"/>
          <w:szCs w:val="28"/>
        </w:rPr>
      </w:pPr>
      <w:r>
        <w:rPr>
          <w:sz w:val="28"/>
          <w:szCs w:val="28"/>
        </w:rPr>
        <w:t xml:space="preserve">These regulations in our opinion placed the responsibility of avoiding collision of aircraft when airborne on the pilot in command of an aircraft flying VFR. It was the responsibility of the Pilot to ensure that he or she took precautions to avoid collision with other aircraft. </w:t>
      </w:r>
    </w:p>
    <w:p w14:paraId="607EF23B" w14:textId="1EFD493F" w:rsidR="00045A15" w:rsidRDefault="008C2546" w:rsidP="00A86733">
      <w:pPr>
        <w:spacing w:line="276" w:lineRule="auto"/>
        <w:jc w:val="both"/>
        <w:rPr>
          <w:sz w:val="28"/>
          <w:szCs w:val="28"/>
        </w:rPr>
      </w:pPr>
      <w:r>
        <w:rPr>
          <w:sz w:val="28"/>
          <w:szCs w:val="28"/>
        </w:rPr>
        <w:t xml:space="preserve">It </w:t>
      </w:r>
      <w:r w:rsidR="00E93737">
        <w:rPr>
          <w:sz w:val="28"/>
          <w:szCs w:val="28"/>
        </w:rPr>
        <w:t>was not disputed</w:t>
      </w:r>
      <w:r>
        <w:rPr>
          <w:sz w:val="28"/>
          <w:szCs w:val="28"/>
        </w:rPr>
        <w:t xml:space="preserve"> that the claimant was aware of both air craft al</w:t>
      </w:r>
      <w:r w:rsidR="00E93737">
        <w:rPr>
          <w:sz w:val="28"/>
          <w:szCs w:val="28"/>
        </w:rPr>
        <w:t xml:space="preserve">though they </w:t>
      </w:r>
      <w:r>
        <w:rPr>
          <w:sz w:val="28"/>
          <w:szCs w:val="28"/>
        </w:rPr>
        <w:t xml:space="preserve">were </w:t>
      </w:r>
      <w:r w:rsidR="00E93737">
        <w:rPr>
          <w:sz w:val="28"/>
          <w:szCs w:val="28"/>
        </w:rPr>
        <w:t xml:space="preserve">both </w:t>
      </w:r>
      <w:r>
        <w:rPr>
          <w:sz w:val="28"/>
          <w:szCs w:val="28"/>
        </w:rPr>
        <w:t>flying VFR.</w:t>
      </w:r>
      <w:r w:rsidR="001E70DE">
        <w:rPr>
          <w:sz w:val="28"/>
          <w:szCs w:val="28"/>
        </w:rPr>
        <w:t xml:space="preserve"> </w:t>
      </w:r>
      <w:r w:rsidR="00E93737">
        <w:rPr>
          <w:sz w:val="28"/>
          <w:szCs w:val="28"/>
        </w:rPr>
        <w:t>She</w:t>
      </w:r>
      <w:r w:rsidR="001E70DE">
        <w:rPr>
          <w:sz w:val="28"/>
          <w:szCs w:val="28"/>
        </w:rPr>
        <w:t xml:space="preserve"> said; </w:t>
      </w:r>
      <w:r w:rsidR="001E70DE" w:rsidRPr="0047088B">
        <w:rPr>
          <w:b/>
          <w:i/>
          <w:sz w:val="28"/>
          <w:szCs w:val="28"/>
        </w:rPr>
        <w:t xml:space="preserve">“… I was aware the AF 329 and AF 639 was in </w:t>
      </w:r>
      <w:r w:rsidR="00E93737">
        <w:rPr>
          <w:b/>
          <w:i/>
          <w:sz w:val="28"/>
          <w:szCs w:val="28"/>
        </w:rPr>
        <w:t xml:space="preserve">the </w:t>
      </w:r>
      <w:r w:rsidR="001E70DE" w:rsidRPr="0047088B">
        <w:rPr>
          <w:b/>
          <w:i/>
          <w:sz w:val="28"/>
          <w:szCs w:val="28"/>
        </w:rPr>
        <w:t>air space I was controllin</w:t>
      </w:r>
      <w:r w:rsidR="001E70DE">
        <w:rPr>
          <w:b/>
          <w:i/>
          <w:sz w:val="28"/>
          <w:szCs w:val="28"/>
        </w:rPr>
        <w:t xml:space="preserve">g.” </w:t>
      </w:r>
      <w:r>
        <w:rPr>
          <w:sz w:val="28"/>
          <w:szCs w:val="28"/>
        </w:rPr>
        <w:t xml:space="preserve"> She did not deny that she had communicated with </w:t>
      </w:r>
      <w:r w:rsidR="00E93737">
        <w:rPr>
          <w:sz w:val="28"/>
          <w:szCs w:val="28"/>
        </w:rPr>
        <w:t xml:space="preserve">both of </w:t>
      </w:r>
      <w:r>
        <w:rPr>
          <w:sz w:val="28"/>
          <w:szCs w:val="28"/>
        </w:rPr>
        <w:t xml:space="preserve">them and </w:t>
      </w:r>
      <w:r w:rsidR="00E93737">
        <w:rPr>
          <w:sz w:val="28"/>
          <w:szCs w:val="28"/>
        </w:rPr>
        <w:t xml:space="preserve">that she </w:t>
      </w:r>
      <w:r>
        <w:rPr>
          <w:sz w:val="28"/>
          <w:szCs w:val="28"/>
        </w:rPr>
        <w:t xml:space="preserve">given </w:t>
      </w:r>
      <w:r w:rsidR="00E93737">
        <w:rPr>
          <w:sz w:val="28"/>
          <w:szCs w:val="28"/>
        </w:rPr>
        <w:t xml:space="preserve">both </w:t>
      </w:r>
      <w:r>
        <w:rPr>
          <w:sz w:val="28"/>
          <w:szCs w:val="28"/>
        </w:rPr>
        <w:t>information</w:t>
      </w:r>
      <w:r w:rsidR="00E93737">
        <w:rPr>
          <w:sz w:val="28"/>
          <w:szCs w:val="28"/>
        </w:rPr>
        <w:t xml:space="preserve">. </w:t>
      </w:r>
      <w:r>
        <w:rPr>
          <w:sz w:val="28"/>
          <w:szCs w:val="28"/>
        </w:rPr>
        <w:t xml:space="preserve"> The information she provided in our view made</w:t>
      </w:r>
      <w:r w:rsidR="00B65F8B">
        <w:rPr>
          <w:sz w:val="28"/>
          <w:szCs w:val="28"/>
        </w:rPr>
        <w:t xml:space="preserve"> the 2 pilots aware of each other flying in the same position. The pilots </w:t>
      </w:r>
      <w:r w:rsidR="00E93737">
        <w:rPr>
          <w:sz w:val="28"/>
          <w:szCs w:val="28"/>
        </w:rPr>
        <w:t xml:space="preserve">were both flying VFR and therefore they were expected to </w:t>
      </w:r>
      <w:r>
        <w:rPr>
          <w:sz w:val="28"/>
          <w:szCs w:val="28"/>
        </w:rPr>
        <w:t xml:space="preserve">apply the concept of </w:t>
      </w:r>
      <w:r w:rsidRPr="008C2546">
        <w:rPr>
          <w:b/>
          <w:sz w:val="28"/>
          <w:szCs w:val="28"/>
        </w:rPr>
        <w:t>“</w:t>
      </w:r>
      <w:r w:rsidR="00B65F8B" w:rsidRPr="008C2546">
        <w:rPr>
          <w:b/>
          <w:sz w:val="28"/>
          <w:szCs w:val="28"/>
        </w:rPr>
        <w:t xml:space="preserve">See and be </w:t>
      </w:r>
      <w:r w:rsidR="000F6613" w:rsidRPr="008C2546">
        <w:rPr>
          <w:b/>
          <w:sz w:val="28"/>
          <w:szCs w:val="28"/>
        </w:rPr>
        <w:t>seen</w:t>
      </w:r>
      <w:r w:rsidR="00B65F8B">
        <w:rPr>
          <w:sz w:val="28"/>
          <w:szCs w:val="28"/>
        </w:rPr>
        <w:t xml:space="preserve">’. </w:t>
      </w:r>
      <w:r w:rsidR="00045A15">
        <w:rPr>
          <w:sz w:val="28"/>
          <w:szCs w:val="28"/>
        </w:rPr>
        <w:t>According to</w:t>
      </w:r>
      <w:r w:rsidR="00E93737">
        <w:rPr>
          <w:sz w:val="28"/>
          <w:szCs w:val="28"/>
        </w:rPr>
        <w:t xml:space="preserve"> the definition of negligence as cited in  </w:t>
      </w:r>
      <w:r w:rsidR="00045A15">
        <w:rPr>
          <w:sz w:val="28"/>
          <w:szCs w:val="28"/>
        </w:rPr>
        <w:t xml:space="preserve"> </w:t>
      </w:r>
      <w:r w:rsidR="00045A15">
        <w:rPr>
          <w:b/>
          <w:sz w:val="28"/>
          <w:szCs w:val="28"/>
        </w:rPr>
        <w:t>KIGA LANE HOTEL ….</w:t>
      </w:r>
      <w:r w:rsidR="00E93737">
        <w:rPr>
          <w:sz w:val="28"/>
          <w:szCs w:val="28"/>
        </w:rPr>
        <w:t xml:space="preserve"> </w:t>
      </w:r>
      <w:r w:rsidR="000309C0">
        <w:rPr>
          <w:sz w:val="28"/>
          <w:szCs w:val="28"/>
        </w:rPr>
        <w:t>which</w:t>
      </w:r>
      <w:r w:rsidR="00045A15">
        <w:rPr>
          <w:sz w:val="28"/>
          <w:szCs w:val="28"/>
        </w:rPr>
        <w:t xml:space="preserve"> </w:t>
      </w:r>
      <w:r w:rsidR="00E93737">
        <w:rPr>
          <w:sz w:val="28"/>
          <w:szCs w:val="28"/>
        </w:rPr>
        <w:t>both counsel cited,</w:t>
      </w:r>
      <w:r w:rsidR="00045A15">
        <w:rPr>
          <w:sz w:val="28"/>
          <w:szCs w:val="28"/>
        </w:rPr>
        <w:t xml:space="preserve"> Bamwine</w:t>
      </w:r>
      <w:r w:rsidR="00E93737">
        <w:rPr>
          <w:sz w:val="28"/>
          <w:szCs w:val="28"/>
        </w:rPr>
        <w:t xml:space="preserve"> J, defined </w:t>
      </w:r>
      <w:r w:rsidR="00045A15">
        <w:rPr>
          <w:sz w:val="28"/>
          <w:szCs w:val="28"/>
        </w:rPr>
        <w:t xml:space="preserve"> negligence according to  the Oxford dictionary of Law 6</w:t>
      </w:r>
      <w:r w:rsidR="00045A15" w:rsidRPr="00045A15">
        <w:rPr>
          <w:sz w:val="28"/>
          <w:szCs w:val="28"/>
          <w:vertAlign w:val="superscript"/>
        </w:rPr>
        <w:t>th</w:t>
      </w:r>
      <w:r w:rsidR="00045A15">
        <w:rPr>
          <w:sz w:val="28"/>
          <w:szCs w:val="28"/>
        </w:rPr>
        <w:t xml:space="preserve"> edition (edited by Elizabeth A Martin and Jonathan Law) at page 353  as,</w:t>
      </w:r>
    </w:p>
    <w:p w14:paraId="05B44CCC" w14:textId="77777777" w:rsidR="000309C0" w:rsidRDefault="00E93737" w:rsidP="00A86733">
      <w:pPr>
        <w:spacing w:line="276" w:lineRule="auto"/>
        <w:ind w:left="720"/>
        <w:jc w:val="both"/>
        <w:rPr>
          <w:b/>
          <w:i/>
          <w:sz w:val="28"/>
          <w:szCs w:val="28"/>
        </w:rPr>
      </w:pPr>
      <w:r>
        <w:rPr>
          <w:b/>
          <w:i/>
          <w:sz w:val="28"/>
          <w:szCs w:val="28"/>
        </w:rPr>
        <w:t>“</w:t>
      </w:r>
      <w:r w:rsidR="00045A15">
        <w:rPr>
          <w:b/>
          <w:i/>
          <w:sz w:val="28"/>
          <w:szCs w:val="28"/>
        </w:rPr>
        <w:t>A tort consisting of the breach of duty of care resulting in damage t</w:t>
      </w:r>
      <w:r w:rsidR="00A54821">
        <w:rPr>
          <w:b/>
          <w:i/>
          <w:sz w:val="28"/>
          <w:szCs w:val="28"/>
        </w:rPr>
        <w:t>o</w:t>
      </w:r>
      <w:r w:rsidR="00045A15">
        <w:rPr>
          <w:b/>
          <w:i/>
          <w:sz w:val="28"/>
          <w:szCs w:val="28"/>
        </w:rPr>
        <w:t xml:space="preserve"> the claimant. </w:t>
      </w:r>
      <w:r w:rsidR="00A54821">
        <w:rPr>
          <w:b/>
          <w:i/>
          <w:sz w:val="28"/>
          <w:szCs w:val="28"/>
        </w:rPr>
        <w:t>Negligence</w:t>
      </w:r>
      <w:r w:rsidR="00045A15">
        <w:rPr>
          <w:b/>
          <w:i/>
          <w:sz w:val="28"/>
          <w:szCs w:val="28"/>
        </w:rPr>
        <w:t xml:space="preserve"> in the sense of carelessness does not give rise to a civil liability unless the defendant’s failure to conform to the standards of a reasonable man was a breach of a duty of care owed to the claimant, which caused dam</w:t>
      </w:r>
      <w:r w:rsidR="00A54821">
        <w:rPr>
          <w:b/>
          <w:i/>
          <w:sz w:val="28"/>
          <w:szCs w:val="28"/>
        </w:rPr>
        <w:t>a</w:t>
      </w:r>
      <w:r w:rsidR="00045A15">
        <w:rPr>
          <w:b/>
          <w:i/>
          <w:sz w:val="28"/>
          <w:szCs w:val="28"/>
        </w:rPr>
        <w:t xml:space="preserve">ge to him. Negligence can be used to bring a civil </w:t>
      </w:r>
      <w:r w:rsidR="00A54821">
        <w:rPr>
          <w:b/>
          <w:i/>
          <w:sz w:val="28"/>
          <w:szCs w:val="28"/>
        </w:rPr>
        <w:t xml:space="preserve">action when there is no contract </w:t>
      </w:r>
      <w:r w:rsidR="00045A15">
        <w:rPr>
          <w:b/>
          <w:i/>
          <w:sz w:val="28"/>
          <w:szCs w:val="28"/>
        </w:rPr>
        <w:t>under which proceedings can be brought. Normally</w:t>
      </w:r>
      <w:r w:rsidR="00A54821">
        <w:rPr>
          <w:b/>
          <w:i/>
          <w:sz w:val="28"/>
          <w:szCs w:val="28"/>
        </w:rPr>
        <w:t xml:space="preserve"> it is easier to sue for a breach of contract, but this is only possible when a contract exists.”</w:t>
      </w:r>
    </w:p>
    <w:p w14:paraId="7E54830D" w14:textId="7A4E0E8F" w:rsidR="00E93737" w:rsidRPr="000309C0" w:rsidRDefault="00E93737" w:rsidP="00A86733">
      <w:pPr>
        <w:spacing w:line="276" w:lineRule="auto"/>
        <w:jc w:val="both"/>
        <w:rPr>
          <w:b/>
          <w:i/>
          <w:sz w:val="28"/>
          <w:szCs w:val="28"/>
        </w:rPr>
      </w:pPr>
      <w:r>
        <w:rPr>
          <w:sz w:val="28"/>
          <w:szCs w:val="28"/>
        </w:rPr>
        <w:t xml:space="preserve">In the instant case, </w:t>
      </w:r>
      <w:r w:rsidR="00A54821">
        <w:rPr>
          <w:sz w:val="28"/>
          <w:szCs w:val="28"/>
        </w:rPr>
        <w:t>the claimant</w:t>
      </w:r>
      <w:r w:rsidR="00A21453">
        <w:rPr>
          <w:sz w:val="28"/>
          <w:szCs w:val="28"/>
        </w:rPr>
        <w:t xml:space="preserve"> admitted that she was the Air T</w:t>
      </w:r>
      <w:r w:rsidR="00A54821">
        <w:rPr>
          <w:sz w:val="28"/>
          <w:szCs w:val="28"/>
        </w:rPr>
        <w:t xml:space="preserve">raffic Controller </w:t>
      </w:r>
      <w:r>
        <w:rPr>
          <w:sz w:val="28"/>
          <w:szCs w:val="28"/>
        </w:rPr>
        <w:t xml:space="preserve">in charge </w:t>
      </w:r>
      <w:r w:rsidR="00A54821">
        <w:rPr>
          <w:sz w:val="28"/>
          <w:szCs w:val="28"/>
        </w:rPr>
        <w:t>when the flight</w:t>
      </w:r>
      <w:r w:rsidR="00A21453">
        <w:rPr>
          <w:sz w:val="28"/>
          <w:szCs w:val="28"/>
        </w:rPr>
        <w:t>s</w:t>
      </w:r>
      <w:r w:rsidR="00A54821">
        <w:rPr>
          <w:sz w:val="28"/>
          <w:szCs w:val="28"/>
        </w:rPr>
        <w:t xml:space="preserve"> in issue were airborne. She admitted to giving them </w:t>
      </w:r>
      <w:r w:rsidR="000309C0">
        <w:rPr>
          <w:sz w:val="28"/>
          <w:szCs w:val="28"/>
        </w:rPr>
        <w:t>information</w:t>
      </w:r>
      <w:r w:rsidR="00A21453">
        <w:rPr>
          <w:sz w:val="28"/>
          <w:szCs w:val="28"/>
        </w:rPr>
        <w:t xml:space="preserve"> and notifying them that they were in the same position. </w:t>
      </w:r>
      <w:r w:rsidR="008C2546">
        <w:rPr>
          <w:sz w:val="28"/>
          <w:szCs w:val="28"/>
        </w:rPr>
        <w:t xml:space="preserve"> A</w:t>
      </w:r>
      <w:r w:rsidR="00482ABA">
        <w:rPr>
          <w:sz w:val="28"/>
          <w:szCs w:val="28"/>
        </w:rPr>
        <w:t>lthough</w:t>
      </w:r>
      <w:r w:rsidR="008C2546">
        <w:rPr>
          <w:sz w:val="28"/>
          <w:szCs w:val="28"/>
        </w:rPr>
        <w:t xml:space="preserve"> </w:t>
      </w:r>
      <w:r w:rsidR="00A21453">
        <w:rPr>
          <w:sz w:val="28"/>
          <w:szCs w:val="28"/>
        </w:rPr>
        <w:t xml:space="preserve">the respondents through </w:t>
      </w:r>
      <w:r w:rsidR="00EC05A5">
        <w:rPr>
          <w:sz w:val="28"/>
          <w:szCs w:val="28"/>
        </w:rPr>
        <w:t>RW1</w:t>
      </w:r>
      <w:r w:rsidR="00A21453">
        <w:rPr>
          <w:sz w:val="28"/>
          <w:szCs w:val="28"/>
        </w:rPr>
        <w:t xml:space="preserve"> testimony insisted that </w:t>
      </w:r>
      <w:r w:rsidR="008C2546">
        <w:rPr>
          <w:sz w:val="28"/>
          <w:szCs w:val="28"/>
        </w:rPr>
        <w:t xml:space="preserve">the ATC was responsible for </w:t>
      </w:r>
      <w:r w:rsidR="008C2546">
        <w:rPr>
          <w:sz w:val="28"/>
          <w:szCs w:val="28"/>
        </w:rPr>
        <w:lastRenderedPageBreak/>
        <w:t>ensuring that the pilots complied with the Semi Circular</w:t>
      </w:r>
      <w:r w:rsidR="00FF7F1B">
        <w:rPr>
          <w:sz w:val="28"/>
          <w:szCs w:val="28"/>
        </w:rPr>
        <w:t xml:space="preserve"> Rules, it is clear to us that R</w:t>
      </w:r>
      <w:r w:rsidR="008C2546">
        <w:rPr>
          <w:sz w:val="28"/>
          <w:szCs w:val="28"/>
        </w:rPr>
        <w:t>egulation</w:t>
      </w:r>
      <w:r w:rsidR="00FF7F1B">
        <w:rPr>
          <w:sz w:val="28"/>
          <w:szCs w:val="28"/>
        </w:rPr>
        <w:t>s</w:t>
      </w:r>
      <w:r w:rsidR="008C2546">
        <w:rPr>
          <w:sz w:val="28"/>
          <w:szCs w:val="28"/>
        </w:rPr>
        <w:t xml:space="preserve"> 14 and 15 places the primary responsibility of ensuring the safety of the aircraft </w:t>
      </w:r>
      <w:r w:rsidR="00A21453">
        <w:rPr>
          <w:sz w:val="28"/>
          <w:szCs w:val="28"/>
        </w:rPr>
        <w:t xml:space="preserve">flying VFR </w:t>
      </w:r>
      <w:r w:rsidR="008C2546">
        <w:rPr>
          <w:sz w:val="28"/>
          <w:szCs w:val="28"/>
        </w:rPr>
        <w:t>in the hands of the Pilot in Command.</w:t>
      </w:r>
      <w:r w:rsidR="00482ABA">
        <w:rPr>
          <w:sz w:val="28"/>
          <w:szCs w:val="28"/>
        </w:rPr>
        <w:t xml:space="preserve"> </w:t>
      </w:r>
      <w:r>
        <w:rPr>
          <w:sz w:val="28"/>
          <w:szCs w:val="28"/>
        </w:rPr>
        <w:t>We do not think that her responsibility extended to commanding the aircrafts.</w:t>
      </w:r>
    </w:p>
    <w:p w14:paraId="7883DE0F" w14:textId="291824D9" w:rsidR="00C01304" w:rsidRPr="00472777" w:rsidRDefault="00482ABA" w:rsidP="00A86733">
      <w:pPr>
        <w:spacing w:line="276" w:lineRule="auto"/>
        <w:jc w:val="both"/>
        <w:rPr>
          <w:sz w:val="28"/>
          <w:szCs w:val="28"/>
        </w:rPr>
      </w:pPr>
      <w:r>
        <w:rPr>
          <w:sz w:val="28"/>
          <w:szCs w:val="28"/>
        </w:rPr>
        <w:t>Counsel for the respondents also insisted that that the claimant was culpable because she had admitted her error in the SITREP she made on the 2/10/2012 the same day the incident is alleged</w:t>
      </w:r>
      <w:r w:rsidR="00A21453">
        <w:rPr>
          <w:sz w:val="28"/>
          <w:szCs w:val="28"/>
        </w:rPr>
        <w:t xml:space="preserve"> to have occurred, </w:t>
      </w:r>
      <w:r w:rsidR="00E93737">
        <w:rPr>
          <w:sz w:val="28"/>
          <w:szCs w:val="28"/>
        </w:rPr>
        <w:t xml:space="preserve">although she had </w:t>
      </w:r>
      <w:r>
        <w:rPr>
          <w:sz w:val="28"/>
          <w:szCs w:val="28"/>
        </w:rPr>
        <w:t xml:space="preserve"> retracted from it after she was given an opportunity to review the transcript.</w:t>
      </w:r>
      <w:r w:rsidR="00A21453">
        <w:rPr>
          <w:sz w:val="28"/>
          <w:szCs w:val="28"/>
        </w:rPr>
        <w:t xml:space="preserve"> We had an opportunity to review a printout of the transcript</w:t>
      </w:r>
      <w:r w:rsidR="005846E4">
        <w:rPr>
          <w:sz w:val="28"/>
          <w:szCs w:val="28"/>
        </w:rPr>
        <w:t xml:space="preserve"> of AF 639 and AF 329 </w:t>
      </w:r>
      <w:r w:rsidR="00A21453">
        <w:rPr>
          <w:sz w:val="28"/>
          <w:szCs w:val="28"/>
        </w:rPr>
        <w:t>marked</w:t>
      </w:r>
      <w:r w:rsidR="00E93737">
        <w:rPr>
          <w:sz w:val="28"/>
          <w:szCs w:val="28"/>
        </w:rPr>
        <w:t xml:space="preserve"> </w:t>
      </w:r>
      <w:r w:rsidR="005846E4">
        <w:rPr>
          <w:sz w:val="28"/>
          <w:szCs w:val="28"/>
        </w:rPr>
        <w:t>“BB” a</w:t>
      </w:r>
      <w:r w:rsidR="00A21453">
        <w:rPr>
          <w:sz w:val="28"/>
          <w:szCs w:val="28"/>
        </w:rPr>
        <w:t>nd indeed the claimant communicated to both pilots and issued both with advisories. We also established that the pilots had not submitted their flight plans to ATC prior to take off as was required under t</w:t>
      </w:r>
      <w:r w:rsidR="008C2546">
        <w:rPr>
          <w:sz w:val="28"/>
          <w:szCs w:val="28"/>
        </w:rPr>
        <w:t>he Manual of Air Navigation Services Operations (MANSOPS) marked “EE” at pages 136 and 137</w:t>
      </w:r>
      <w:r w:rsidR="00E10AF1">
        <w:rPr>
          <w:sz w:val="28"/>
          <w:szCs w:val="28"/>
        </w:rPr>
        <w:t>, under</w:t>
      </w:r>
      <w:r w:rsidR="008C2546">
        <w:rPr>
          <w:sz w:val="28"/>
          <w:szCs w:val="28"/>
        </w:rPr>
        <w:t xml:space="preserve"> 4.1.2. </w:t>
      </w:r>
      <w:r>
        <w:rPr>
          <w:sz w:val="28"/>
          <w:szCs w:val="28"/>
        </w:rPr>
        <w:t>Which</w:t>
      </w:r>
      <w:r w:rsidR="00E10AF1">
        <w:rPr>
          <w:sz w:val="28"/>
          <w:szCs w:val="28"/>
        </w:rPr>
        <w:t xml:space="preserve"> p</w:t>
      </w:r>
      <w:r w:rsidR="008C2546">
        <w:rPr>
          <w:sz w:val="28"/>
          <w:szCs w:val="28"/>
        </w:rPr>
        <w:t>rovides that; a pilot requests a clearance by submitting a flight plan. The clearance can be issued directly to the aircraft or through air traffic service unit. E.g. Tower.</w:t>
      </w:r>
      <w:r w:rsidR="00A21453">
        <w:rPr>
          <w:sz w:val="28"/>
          <w:szCs w:val="28"/>
        </w:rPr>
        <w:t xml:space="preserve"> From the record A</w:t>
      </w:r>
      <w:r w:rsidR="00EC05A5">
        <w:rPr>
          <w:sz w:val="28"/>
          <w:szCs w:val="28"/>
        </w:rPr>
        <w:t>F</w:t>
      </w:r>
      <w:r w:rsidR="00E10AF1">
        <w:rPr>
          <w:sz w:val="28"/>
          <w:szCs w:val="28"/>
        </w:rPr>
        <w:t xml:space="preserve"> 639 only communicated after the claimant had advised it to avoid the fighter </w:t>
      </w:r>
      <w:r>
        <w:rPr>
          <w:sz w:val="28"/>
          <w:szCs w:val="28"/>
        </w:rPr>
        <w:t>plane,</w:t>
      </w:r>
      <w:r w:rsidR="00E10AF1">
        <w:rPr>
          <w:sz w:val="28"/>
          <w:szCs w:val="28"/>
        </w:rPr>
        <w:t xml:space="preserve"> having identified</w:t>
      </w:r>
      <w:r w:rsidR="00A21453">
        <w:rPr>
          <w:sz w:val="28"/>
          <w:szCs w:val="28"/>
        </w:rPr>
        <w:t xml:space="preserve"> it </w:t>
      </w:r>
      <w:r w:rsidR="00E10AF1">
        <w:rPr>
          <w:sz w:val="28"/>
          <w:szCs w:val="28"/>
        </w:rPr>
        <w:t xml:space="preserve">on the </w:t>
      </w:r>
      <w:r>
        <w:rPr>
          <w:sz w:val="28"/>
          <w:szCs w:val="28"/>
        </w:rPr>
        <w:t>radar</w:t>
      </w:r>
      <w:r w:rsidR="00E10AF1">
        <w:rPr>
          <w:sz w:val="28"/>
          <w:szCs w:val="28"/>
        </w:rPr>
        <w:t xml:space="preserve"> because it was transponder </w:t>
      </w:r>
      <w:r w:rsidR="00287D5A">
        <w:rPr>
          <w:sz w:val="28"/>
          <w:szCs w:val="28"/>
        </w:rPr>
        <w:t>equipped</w:t>
      </w:r>
      <w:r w:rsidR="00E10AF1">
        <w:rPr>
          <w:sz w:val="28"/>
          <w:szCs w:val="28"/>
        </w:rPr>
        <w:t xml:space="preserve">. AF 329 communicated when it was already air borne and it was at that point that she was made aware of its presence because it was not transponder equipped. </w:t>
      </w:r>
      <w:r w:rsidR="00A21453">
        <w:rPr>
          <w:sz w:val="28"/>
          <w:szCs w:val="28"/>
        </w:rPr>
        <w:t xml:space="preserve">Both had not given her any information in any form.  </w:t>
      </w:r>
    </w:p>
    <w:p w14:paraId="0AF10847" w14:textId="69984C36" w:rsidR="000F6613" w:rsidRDefault="00C01304" w:rsidP="00A86733">
      <w:pPr>
        <w:spacing w:line="276" w:lineRule="auto"/>
        <w:jc w:val="both"/>
        <w:rPr>
          <w:b/>
          <w:sz w:val="28"/>
          <w:szCs w:val="28"/>
        </w:rPr>
      </w:pPr>
      <w:r>
        <w:rPr>
          <w:sz w:val="28"/>
          <w:szCs w:val="28"/>
        </w:rPr>
        <w:t>Even if we</w:t>
      </w:r>
      <w:r w:rsidR="000F6613">
        <w:rPr>
          <w:sz w:val="28"/>
          <w:szCs w:val="28"/>
        </w:rPr>
        <w:t xml:space="preserve"> applied the rule on good neighborliness in law as set out in </w:t>
      </w:r>
      <w:r w:rsidR="000F6613">
        <w:rPr>
          <w:b/>
          <w:sz w:val="28"/>
          <w:szCs w:val="28"/>
        </w:rPr>
        <w:t>DONOGHUE VS STEVENSON (1932)</w:t>
      </w:r>
      <w:r w:rsidR="00483565">
        <w:rPr>
          <w:b/>
          <w:sz w:val="28"/>
          <w:szCs w:val="28"/>
        </w:rPr>
        <w:t xml:space="preserve"> </w:t>
      </w:r>
      <w:r w:rsidR="000F6613">
        <w:rPr>
          <w:b/>
          <w:sz w:val="28"/>
          <w:szCs w:val="28"/>
        </w:rPr>
        <w:t xml:space="preserve">AC 562 cited in KIGA LANE </w:t>
      </w:r>
      <w:r w:rsidR="000F6613" w:rsidRPr="000F6613">
        <w:rPr>
          <w:sz w:val="28"/>
          <w:szCs w:val="28"/>
        </w:rPr>
        <w:t xml:space="preserve">(supra) to this </w:t>
      </w:r>
      <w:r w:rsidR="00141557" w:rsidRPr="000F6613">
        <w:rPr>
          <w:sz w:val="28"/>
          <w:szCs w:val="28"/>
        </w:rPr>
        <w:t>case,</w:t>
      </w:r>
      <w:r w:rsidR="000F6613">
        <w:rPr>
          <w:b/>
          <w:sz w:val="28"/>
          <w:szCs w:val="28"/>
        </w:rPr>
        <w:t xml:space="preserve"> </w:t>
      </w:r>
    </w:p>
    <w:p w14:paraId="052AEDFB" w14:textId="4F6EFE7D" w:rsidR="000F6613" w:rsidRDefault="000F6613" w:rsidP="00A86733">
      <w:pPr>
        <w:spacing w:line="276" w:lineRule="auto"/>
        <w:ind w:left="1440"/>
        <w:jc w:val="both"/>
        <w:rPr>
          <w:b/>
          <w:i/>
          <w:sz w:val="28"/>
          <w:szCs w:val="28"/>
        </w:rPr>
      </w:pPr>
      <w:r>
        <w:rPr>
          <w:b/>
          <w:sz w:val="28"/>
          <w:szCs w:val="28"/>
        </w:rPr>
        <w:t>“…</w:t>
      </w:r>
      <w:r w:rsidRPr="000F6613">
        <w:rPr>
          <w:b/>
          <w:i/>
          <w:sz w:val="28"/>
          <w:szCs w:val="28"/>
        </w:rPr>
        <w:t>that you</w:t>
      </w:r>
      <w:r>
        <w:rPr>
          <w:b/>
          <w:i/>
          <w:sz w:val="28"/>
          <w:szCs w:val="28"/>
        </w:rPr>
        <w:t xml:space="preserve"> </w:t>
      </w:r>
      <w:r w:rsidRPr="000F6613">
        <w:rPr>
          <w:b/>
          <w:i/>
          <w:sz w:val="28"/>
          <w:szCs w:val="28"/>
        </w:rPr>
        <w:t xml:space="preserve">must take reasonable care to </w:t>
      </w:r>
      <w:r w:rsidR="00141557" w:rsidRPr="000F6613">
        <w:rPr>
          <w:b/>
          <w:i/>
          <w:sz w:val="28"/>
          <w:szCs w:val="28"/>
        </w:rPr>
        <w:t xml:space="preserve">avoid </w:t>
      </w:r>
      <w:r w:rsidR="00141557">
        <w:rPr>
          <w:b/>
          <w:i/>
          <w:sz w:val="28"/>
          <w:szCs w:val="28"/>
        </w:rPr>
        <w:t>acts</w:t>
      </w:r>
      <w:r>
        <w:rPr>
          <w:b/>
          <w:i/>
          <w:sz w:val="28"/>
          <w:szCs w:val="28"/>
        </w:rPr>
        <w:t xml:space="preserve"> or omissions which you can foresee would be likely </w:t>
      </w:r>
      <w:r w:rsidR="001B329F">
        <w:rPr>
          <w:b/>
          <w:i/>
          <w:sz w:val="28"/>
          <w:szCs w:val="28"/>
        </w:rPr>
        <w:t>to injure</w:t>
      </w:r>
      <w:r>
        <w:rPr>
          <w:b/>
          <w:i/>
          <w:sz w:val="28"/>
          <w:szCs w:val="28"/>
        </w:rPr>
        <w:t xml:space="preserve"> your neighbour. Who then in law is my neig</w:t>
      </w:r>
      <w:r w:rsidRPr="000F6613">
        <w:rPr>
          <w:b/>
          <w:i/>
          <w:sz w:val="28"/>
          <w:szCs w:val="28"/>
        </w:rPr>
        <w:t>h</w:t>
      </w:r>
      <w:r>
        <w:rPr>
          <w:b/>
          <w:i/>
          <w:sz w:val="28"/>
          <w:szCs w:val="28"/>
        </w:rPr>
        <w:t>bour? The answer seems to be- persons who are closely and directly affected by my act that I ought to be reasonably to have them in contemplation as being so affected when I was directing</w:t>
      </w:r>
      <w:r w:rsidR="001020DA">
        <w:rPr>
          <w:b/>
          <w:i/>
          <w:sz w:val="28"/>
          <w:szCs w:val="28"/>
        </w:rPr>
        <w:t xml:space="preserve"> my mind</w:t>
      </w:r>
      <w:r>
        <w:rPr>
          <w:b/>
          <w:i/>
          <w:sz w:val="28"/>
          <w:szCs w:val="28"/>
        </w:rPr>
        <w:t xml:space="preserve"> to the acts or omissions which are called in question.”</w:t>
      </w:r>
    </w:p>
    <w:p w14:paraId="3952E3FE" w14:textId="55FE19F3" w:rsidR="00C01304" w:rsidRDefault="000F6613" w:rsidP="00A86733">
      <w:pPr>
        <w:spacing w:line="276" w:lineRule="auto"/>
        <w:jc w:val="both"/>
        <w:rPr>
          <w:sz w:val="28"/>
          <w:szCs w:val="28"/>
        </w:rPr>
      </w:pPr>
      <w:r>
        <w:rPr>
          <w:b/>
          <w:i/>
          <w:sz w:val="28"/>
          <w:szCs w:val="28"/>
        </w:rPr>
        <w:t xml:space="preserve"> </w:t>
      </w:r>
      <w:r w:rsidR="001020DA">
        <w:rPr>
          <w:sz w:val="28"/>
          <w:szCs w:val="28"/>
        </w:rPr>
        <w:t>T</w:t>
      </w:r>
      <w:r>
        <w:rPr>
          <w:sz w:val="28"/>
          <w:szCs w:val="28"/>
        </w:rPr>
        <w:t xml:space="preserve">he Claimant </w:t>
      </w:r>
      <w:r w:rsidR="001020DA">
        <w:rPr>
          <w:sz w:val="28"/>
          <w:szCs w:val="28"/>
        </w:rPr>
        <w:t>had given both P</w:t>
      </w:r>
      <w:r w:rsidR="00C01304">
        <w:rPr>
          <w:sz w:val="28"/>
          <w:szCs w:val="28"/>
        </w:rPr>
        <w:t>ilots information that</w:t>
      </w:r>
      <w:r>
        <w:rPr>
          <w:sz w:val="28"/>
          <w:szCs w:val="28"/>
        </w:rPr>
        <w:t xml:space="preserve"> they were in the same position</w:t>
      </w:r>
      <w:r w:rsidR="001020DA" w:rsidRPr="001020DA">
        <w:rPr>
          <w:sz w:val="28"/>
          <w:szCs w:val="28"/>
        </w:rPr>
        <w:t xml:space="preserve"> </w:t>
      </w:r>
      <w:r w:rsidR="001020DA">
        <w:rPr>
          <w:sz w:val="28"/>
          <w:szCs w:val="28"/>
        </w:rPr>
        <w:t>and the onus was on them to ensure that they avoided collision</w:t>
      </w:r>
      <w:r w:rsidR="00480B8D">
        <w:rPr>
          <w:sz w:val="28"/>
          <w:szCs w:val="28"/>
        </w:rPr>
        <w:t xml:space="preserve"> given that they </w:t>
      </w:r>
      <w:r w:rsidR="00480B8D">
        <w:rPr>
          <w:sz w:val="28"/>
          <w:szCs w:val="28"/>
        </w:rPr>
        <w:lastRenderedPageBreak/>
        <w:t>were flying VFR</w:t>
      </w:r>
      <w:r w:rsidR="001020DA">
        <w:rPr>
          <w:sz w:val="28"/>
          <w:szCs w:val="28"/>
        </w:rPr>
        <w:t>. A</w:t>
      </w:r>
      <w:r>
        <w:rPr>
          <w:sz w:val="28"/>
          <w:szCs w:val="28"/>
        </w:rPr>
        <w:t xml:space="preserve">lthough counsel for the respondents insisted it was  </w:t>
      </w:r>
      <w:r w:rsidR="00C01304">
        <w:rPr>
          <w:sz w:val="28"/>
          <w:szCs w:val="28"/>
        </w:rPr>
        <w:t>contrary to the requirements of a stan</w:t>
      </w:r>
      <w:r>
        <w:rPr>
          <w:sz w:val="28"/>
          <w:szCs w:val="28"/>
        </w:rPr>
        <w:t>dard separation, from the transcript and the Airprox report Marked “Y” filed by the Pilot in command of AF639 it was clear to us that the P</w:t>
      </w:r>
      <w:r w:rsidR="00C01304">
        <w:rPr>
          <w:sz w:val="28"/>
          <w:szCs w:val="28"/>
        </w:rPr>
        <w:t>ilots ought to have used this information to avoid each other</w:t>
      </w:r>
      <w:r>
        <w:rPr>
          <w:sz w:val="28"/>
          <w:szCs w:val="28"/>
        </w:rPr>
        <w:t>.</w:t>
      </w:r>
      <w:r w:rsidR="00C01304">
        <w:rPr>
          <w:sz w:val="28"/>
          <w:szCs w:val="28"/>
        </w:rPr>
        <w:t xml:space="preserve"> The AIRPROX report </w:t>
      </w:r>
      <w:r>
        <w:rPr>
          <w:sz w:val="28"/>
          <w:szCs w:val="28"/>
        </w:rPr>
        <w:t>st</w:t>
      </w:r>
      <w:r w:rsidR="00C01304">
        <w:rPr>
          <w:sz w:val="28"/>
          <w:szCs w:val="28"/>
        </w:rPr>
        <w:t>ated that;</w:t>
      </w:r>
    </w:p>
    <w:p w14:paraId="6CE9B033" w14:textId="7025CEA9" w:rsidR="00C847F2" w:rsidRPr="00B66096" w:rsidRDefault="00482ABA" w:rsidP="00A86733">
      <w:pPr>
        <w:spacing w:line="276" w:lineRule="auto"/>
        <w:ind w:left="720"/>
        <w:jc w:val="both"/>
        <w:rPr>
          <w:b/>
          <w:i/>
          <w:sz w:val="24"/>
          <w:szCs w:val="24"/>
        </w:rPr>
      </w:pPr>
      <w:r>
        <w:rPr>
          <w:b/>
          <w:i/>
          <w:sz w:val="24"/>
          <w:szCs w:val="24"/>
        </w:rPr>
        <w:t>“On</w:t>
      </w:r>
      <w:r w:rsidR="00C847F2" w:rsidRPr="00B66096">
        <w:rPr>
          <w:b/>
          <w:i/>
          <w:sz w:val="24"/>
          <w:szCs w:val="24"/>
        </w:rPr>
        <w:t xml:space="preserve"> the 2</w:t>
      </w:r>
      <w:r w:rsidR="00C847F2" w:rsidRPr="00B66096">
        <w:rPr>
          <w:b/>
          <w:i/>
          <w:sz w:val="24"/>
          <w:szCs w:val="24"/>
          <w:vertAlign w:val="superscript"/>
        </w:rPr>
        <w:t>nd</w:t>
      </w:r>
      <w:r w:rsidR="00C847F2" w:rsidRPr="00B66096">
        <w:rPr>
          <w:b/>
          <w:i/>
          <w:sz w:val="24"/>
          <w:szCs w:val="24"/>
        </w:rPr>
        <w:t xml:space="preserve"> </w:t>
      </w:r>
      <w:r w:rsidRPr="00B66096">
        <w:rPr>
          <w:b/>
          <w:i/>
          <w:sz w:val="24"/>
          <w:szCs w:val="24"/>
        </w:rPr>
        <w:t>October, 12</w:t>
      </w:r>
      <w:r w:rsidR="00C847F2" w:rsidRPr="00B66096">
        <w:rPr>
          <w:b/>
          <w:i/>
          <w:sz w:val="24"/>
          <w:szCs w:val="24"/>
        </w:rPr>
        <w:t>, I was pilot in command of VIP helicopter AF 639. We took off from Rwakitura (radial 263NN) t</w:t>
      </w:r>
      <w:r w:rsidR="00C77E2D">
        <w:rPr>
          <w:b/>
          <w:i/>
          <w:sz w:val="24"/>
          <w:szCs w:val="24"/>
        </w:rPr>
        <w:t>o</w:t>
      </w:r>
      <w:r w:rsidR="00C847F2" w:rsidRPr="00B66096">
        <w:rPr>
          <w:b/>
          <w:i/>
          <w:sz w:val="24"/>
          <w:szCs w:val="24"/>
        </w:rPr>
        <w:t xml:space="preserve"> Entebbe at around 1039 UTC.</w:t>
      </w:r>
    </w:p>
    <w:p w14:paraId="0FC3BA49" w14:textId="48E57036" w:rsidR="00C847F2" w:rsidRPr="00B66096" w:rsidRDefault="00C847F2" w:rsidP="00A86733">
      <w:pPr>
        <w:spacing w:line="276" w:lineRule="auto"/>
        <w:ind w:left="720"/>
        <w:jc w:val="both"/>
        <w:rPr>
          <w:b/>
          <w:i/>
          <w:sz w:val="24"/>
          <w:szCs w:val="24"/>
        </w:rPr>
      </w:pPr>
      <w:r w:rsidRPr="00B66096">
        <w:rPr>
          <w:b/>
          <w:i/>
          <w:sz w:val="24"/>
          <w:szCs w:val="24"/>
        </w:rPr>
        <w:t>We contacte</w:t>
      </w:r>
      <w:r w:rsidR="00B66096" w:rsidRPr="00B66096">
        <w:rPr>
          <w:b/>
          <w:i/>
          <w:sz w:val="24"/>
          <w:szCs w:val="24"/>
        </w:rPr>
        <w:t>d</w:t>
      </w:r>
      <w:r w:rsidRPr="00B66096">
        <w:rPr>
          <w:b/>
          <w:i/>
          <w:sz w:val="24"/>
          <w:szCs w:val="24"/>
        </w:rPr>
        <w:t xml:space="preserve"> </w:t>
      </w:r>
      <w:r w:rsidR="00482ABA" w:rsidRPr="00B66096">
        <w:rPr>
          <w:b/>
          <w:i/>
          <w:sz w:val="24"/>
          <w:szCs w:val="24"/>
        </w:rPr>
        <w:t>center (</w:t>
      </w:r>
      <w:r w:rsidRPr="00B66096">
        <w:rPr>
          <w:b/>
          <w:i/>
          <w:sz w:val="24"/>
          <w:szCs w:val="24"/>
        </w:rPr>
        <w:t xml:space="preserve">128.5 MHZ) and we were handed over to Radar (126.60). Our flight attitude was between 5500-5000 feet. After establishing radio contact with Radar </w:t>
      </w:r>
      <w:r w:rsidR="00C77E2D">
        <w:rPr>
          <w:b/>
          <w:i/>
          <w:sz w:val="24"/>
          <w:szCs w:val="24"/>
        </w:rPr>
        <w:t>we were told to route via radia</w:t>
      </w:r>
      <w:r w:rsidRPr="00B66096">
        <w:rPr>
          <w:b/>
          <w:i/>
          <w:sz w:val="24"/>
          <w:szCs w:val="24"/>
        </w:rPr>
        <w:t>l 265 to Entebbe</w:t>
      </w:r>
      <w:r w:rsidR="00C77E2D">
        <w:rPr>
          <w:b/>
          <w:i/>
          <w:sz w:val="24"/>
          <w:szCs w:val="24"/>
        </w:rPr>
        <w:t xml:space="preserve"> </w:t>
      </w:r>
      <w:r w:rsidRPr="00B66096">
        <w:rPr>
          <w:b/>
          <w:i/>
          <w:sz w:val="24"/>
          <w:szCs w:val="24"/>
        </w:rPr>
        <w:t xml:space="preserve">(HUEN) due to other traffic from Kampala to </w:t>
      </w:r>
      <w:r w:rsidR="00C77E2D" w:rsidRPr="00B66096">
        <w:rPr>
          <w:b/>
          <w:i/>
          <w:sz w:val="24"/>
          <w:szCs w:val="24"/>
        </w:rPr>
        <w:t>Masaka</w:t>
      </w:r>
      <w:r w:rsidRPr="00B66096">
        <w:rPr>
          <w:b/>
          <w:i/>
          <w:sz w:val="24"/>
          <w:szCs w:val="24"/>
        </w:rPr>
        <w:t xml:space="preserve"> which had contact with radial. We were within 19-16 Nm from NN. I was the traffic in a distance about 200 meters but … each other at a separation of 300-500</w:t>
      </w:r>
      <w:r w:rsidR="00000DD1" w:rsidRPr="00B66096">
        <w:rPr>
          <w:b/>
          <w:i/>
          <w:sz w:val="24"/>
          <w:szCs w:val="24"/>
        </w:rPr>
        <w:t>”</w:t>
      </w:r>
    </w:p>
    <w:p w14:paraId="2677A35E" w14:textId="23994CC5" w:rsidR="00E10AF1" w:rsidRPr="00B66096" w:rsidRDefault="00C847F2" w:rsidP="00A86733">
      <w:pPr>
        <w:spacing w:line="276" w:lineRule="auto"/>
        <w:ind w:left="720"/>
        <w:jc w:val="both"/>
        <w:rPr>
          <w:b/>
          <w:i/>
          <w:sz w:val="24"/>
          <w:szCs w:val="24"/>
        </w:rPr>
      </w:pPr>
      <w:r w:rsidRPr="00B66096">
        <w:rPr>
          <w:b/>
          <w:i/>
          <w:sz w:val="24"/>
          <w:szCs w:val="24"/>
        </w:rPr>
        <w:t xml:space="preserve">After crossing </w:t>
      </w:r>
      <w:r w:rsidR="00B66096" w:rsidRPr="00B66096">
        <w:rPr>
          <w:b/>
          <w:i/>
          <w:sz w:val="24"/>
          <w:szCs w:val="24"/>
        </w:rPr>
        <w:t>each other’s</w:t>
      </w:r>
      <w:r w:rsidRPr="00B66096">
        <w:rPr>
          <w:b/>
          <w:i/>
          <w:sz w:val="24"/>
          <w:szCs w:val="24"/>
        </w:rPr>
        <w:t xml:space="preserve"> flight route, the Controller warned us about traffic but we had already seen and passe</w:t>
      </w:r>
      <w:r w:rsidR="00141557">
        <w:rPr>
          <w:b/>
          <w:i/>
          <w:sz w:val="24"/>
          <w:szCs w:val="24"/>
        </w:rPr>
        <w:t xml:space="preserve">d it. After landing the VIP, </w:t>
      </w:r>
      <w:r w:rsidRPr="00B66096">
        <w:rPr>
          <w:b/>
          <w:i/>
          <w:sz w:val="24"/>
          <w:szCs w:val="24"/>
        </w:rPr>
        <w:t xml:space="preserve">  reported it to the </w:t>
      </w:r>
      <w:r w:rsidR="00B66096" w:rsidRPr="00B66096">
        <w:rPr>
          <w:b/>
          <w:i/>
          <w:sz w:val="24"/>
          <w:szCs w:val="24"/>
        </w:rPr>
        <w:t>liaison</w:t>
      </w:r>
      <w:r w:rsidRPr="00B66096">
        <w:rPr>
          <w:b/>
          <w:i/>
          <w:sz w:val="24"/>
          <w:szCs w:val="24"/>
        </w:rPr>
        <w:t xml:space="preserve"> officer Lt. Mike Obera because I thought we passed so close to one another and since AF 639 is a bigger Helicopter the rotor down wash could have also </w:t>
      </w:r>
      <w:r w:rsidR="00B66096" w:rsidRPr="00B66096">
        <w:rPr>
          <w:b/>
          <w:i/>
          <w:sz w:val="24"/>
          <w:szCs w:val="24"/>
        </w:rPr>
        <w:t>caused</w:t>
      </w:r>
      <w:r w:rsidRPr="00B66096">
        <w:rPr>
          <w:b/>
          <w:i/>
          <w:sz w:val="24"/>
          <w:szCs w:val="24"/>
        </w:rPr>
        <w:t xml:space="preserve"> the smaller helicopter below to lose control, thus </w:t>
      </w:r>
      <w:r w:rsidR="00FF7F1B" w:rsidRPr="00B66096">
        <w:rPr>
          <w:b/>
          <w:i/>
          <w:sz w:val="24"/>
          <w:szCs w:val="24"/>
        </w:rPr>
        <w:t>endangering live</w:t>
      </w:r>
      <w:r w:rsidR="00FF7F1B">
        <w:rPr>
          <w:b/>
          <w:i/>
          <w:sz w:val="24"/>
          <w:szCs w:val="24"/>
        </w:rPr>
        <w:t>s</w:t>
      </w:r>
      <w:r w:rsidRPr="00B66096">
        <w:rPr>
          <w:b/>
          <w:i/>
          <w:sz w:val="24"/>
          <w:szCs w:val="24"/>
        </w:rPr>
        <w:t>. Since we (AF 639) was transponder equipped I thought there was some laxity from the controller</w:t>
      </w:r>
      <w:r w:rsidR="00B66096">
        <w:rPr>
          <w:b/>
          <w:i/>
          <w:sz w:val="24"/>
          <w:szCs w:val="24"/>
        </w:rPr>
        <w:t xml:space="preserve"> </w:t>
      </w:r>
      <w:r w:rsidRPr="00B66096">
        <w:rPr>
          <w:b/>
          <w:i/>
          <w:sz w:val="24"/>
          <w:szCs w:val="24"/>
        </w:rPr>
        <w:t xml:space="preserve">for the safety of our skies, I thought it would be imperative to inform you about that incident so that in future you take </w:t>
      </w:r>
      <w:r w:rsidRPr="00B66096">
        <w:rPr>
          <w:sz w:val="24"/>
          <w:szCs w:val="24"/>
        </w:rPr>
        <w:t xml:space="preserve"> </w:t>
      </w:r>
      <w:r w:rsidR="00B66096">
        <w:rPr>
          <w:b/>
          <w:i/>
          <w:sz w:val="24"/>
          <w:szCs w:val="24"/>
        </w:rPr>
        <w:t>some more prec</w:t>
      </w:r>
      <w:r w:rsidR="00B66096" w:rsidRPr="00B66096">
        <w:rPr>
          <w:b/>
          <w:i/>
          <w:sz w:val="24"/>
          <w:szCs w:val="24"/>
        </w:rPr>
        <w:t>autions</w:t>
      </w:r>
      <w:r w:rsidRPr="00B66096">
        <w:rPr>
          <w:b/>
          <w:i/>
          <w:sz w:val="24"/>
          <w:szCs w:val="24"/>
        </w:rPr>
        <w:t xml:space="preserve"> to ensure safety and security in your control.</w:t>
      </w:r>
    </w:p>
    <w:p w14:paraId="7E5A6C3F" w14:textId="0C945B31" w:rsidR="00C847F2" w:rsidRPr="00B66096" w:rsidRDefault="00B66096" w:rsidP="00A86733">
      <w:pPr>
        <w:spacing w:line="276" w:lineRule="auto"/>
        <w:ind w:firstLine="720"/>
        <w:jc w:val="both"/>
        <w:rPr>
          <w:b/>
          <w:i/>
          <w:sz w:val="24"/>
          <w:szCs w:val="24"/>
        </w:rPr>
      </w:pPr>
      <w:r>
        <w:rPr>
          <w:b/>
          <w:i/>
          <w:sz w:val="24"/>
          <w:szCs w:val="24"/>
        </w:rPr>
        <w:t>Maj</w:t>
      </w:r>
      <w:r w:rsidR="00C847F2" w:rsidRPr="00B66096">
        <w:rPr>
          <w:b/>
          <w:i/>
          <w:sz w:val="24"/>
          <w:szCs w:val="24"/>
        </w:rPr>
        <w:t xml:space="preserve">or Hussien Waiswa </w:t>
      </w:r>
    </w:p>
    <w:p w14:paraId="797F1F5A" w14:textId="0E5A3704" w:rsidR="00C847F2" w:rsidRDefault="00C847F2" w:rsidP="00A86733">
      <w:pPr>
        <w:spacing w:line="276" w:lineRule="auto"/>
        <w:ind w:firstLine="720"/>
        <w:jc w:val="both"/>
        <w:rPr>
          <w:b/>
          <w:i/>
          <w:sz w:val="24"/>
          <w:szCs w:val="24"/>
        </w:rPr>
      </w:pPr>
      <w:r w:rsidRPr="00B66096">
        <w:rPr>
          <w:b/>
          <w:i/>
          <w:sz w:val="24"/>
          <w:szCs w:val="24"/>
        </w:rPr>
        <w:t>Pilot MI-17, AF639”</w:t>
      </w:r>
    </w:p>
    <w:p w14:paraId="113EF77A" w14:textId="77777777" w:rsidR="00480B8D" w:rsidRDefault="000F6613" w:rsidP="00A86733">
      <w:pPr>
        <w:spacing w:line="276" w:lineRule="auto"/>
        <w:jc w:val="both"/>
        <w:rPr>
          <w:sz w:val="28"/>
          <w:szCs w:val="28"/>
        </w:rPr>
      </w:pPr>
      <w:r>
        <w:rPr>
          <w:sz w:val="28"/>
          <w:szCs w:val="28"/>
        </w:rPr>
        <w:t xml:space="preserve">The report clearly indicates </w:t>
      </w:r>
      <w:r w:rsidR="00C847F2">
        <w:rPr>
          <w:sz w:val="28"/>
          <w:szCs w:val="28"/>
        </w:rPr>
        <w:t>that the pilot in command of AF 639</w:t>
      </w:r>
      <w:r>
        <w:rPr>
          <w:sz w:val="28"/>
          <w:szCs w:val="28"/>
        </w:rPr>
        <w:t xml:space="preserve"> from Rwakitura t</w:t>
      </w:r>
      <w:r w:rsidR="00480B8D">
        <w:rPr>
          <w:sz w:val="28"/>
          <w:szCs w:val="28"/>
        </w:rPr>
        <w:t>o</w:t>
      </w:r>
      <w:r>
        <w:rPr>
          <w:sz w:val="28"/>
          <w:szCs w:val="28"/>
        </w:rPr>
        <w:t xml:space="preserve"> Entebbe was</w:t>
      </w:r>
      <w:r w:rsidR="00C847F2">
        <w:rPr>
          <w:sz w:val="28"/>
          <w:szCs w:val="28"/>
        </w:rPr>
        <w:t xml:space="preserve"> made aware of AF 329 from</w:t>
      </w:r>
      <w:r>
        <w:rPr>
          <w:sz w:val="28"/>
          <w:szCs w:val="28"/>
        </w:rPr>
        <w:t xml:space="preserve"> Kampala to </w:t>
      </w:r>
      <w:r w:rsidR="00C847F2">
        <w:rPr>
          <w:sz w:val="28"/>
          <w:szCs w:val="28"/>
        </w:rPr>
        <w:t xml:space="preserve">Masaka. </w:t>
      </w:r>
      <w:r>
        <w:rPr>
          <w:sz w:val="28"/>
          <w:szCs w:val="28"/>
        </w:rPr>
        <w:t>The Pilot had seen</w:t>
      </w:r>
      <w:r w:rsidR="00C847F2">
        <w:rPr>
          <w:sz w:val="28"/>
          <w:szCs w:val="28"/>
        </w:rPr>
        <w:t xml:space="preserve"> the traffic at about</w:t>
      </w:r>
      <w:r>
        <w:rPr>
          <w:sz w:val="28"/>
          <w:szCs w:val="28"/>
        </w:rPr>
        <w:t xml:space="preserve"> 200, meters. </w:t>
      </w:r>
      <w:r w:rsidR="00C847F2">
        <w:rPr>
          <w:sz w:val="28"/>
          <w:szCs w:val="28"/>
        </w:rPr>
        <w:t xml:space="preserve">He did not </w:t>
      </w:r>
      <w:r w:rsidR="001020DA">
        <w:rPr>
          <w:sz w:val="28"/>
          <w:szCs w:val="28"/>
        </w:rPr>
        <w:t xml:space="preserve">demonstrate how and </w:t>
      </w:r>
      <w:r w:rsidR="00C847F2">
        <w:rPr>
          <w:sz w:val="28"/>
          <w:szCs w:val="28"/>
        </w:rPr>
        <w:t xml:space="preserve">what he had done to </w:t>
      </w:r>
      <w:r w:rsidR="00000DD1">
        <w:rPr>
          <w:sz w:val="28"/>
          <w:szCs w:val="28"/>
        </w:rPr>
        <w:t>avert</w:t>
      </w:r>
      <w:r w:rsidR="00C847F2">
        <w:rPr>
          <w:sz w:val="28"/>
          <w:szCs w:val="28"/>
        </w:rPr>
        <w:t xml:space="preserve"> collision with this </w:t>
      </w:r>
      <w:r w:rsidR="00000DD1">
        <w:rPr>
          <w:sz w:val="28"/>
          <w:szCs w:val="28"/>
        </w:rPr>
        <w:t>traffic yet</w:t>
      </w:r>
      <w:r w:rsidR="00C847F2">
        <w:rPr>
          <w:sz w:val="28"/>
          <w:szCs w:val="28"/>
        </w:rPr>
        <w:t xml:space="preserve"> he was flying VFR and he was supposed to abide by regulations 14 and 15 of SI 58/2006</w:t>
      </w:r>
      <w:r>
        <w:rPr>
          <w:sz w:val="28"/>
          <w:szCs w:val="28"/>
        </w:rPr>
        <w:t xml:space="preserve"> to avoid collision</w:t>
      </w:r>
      <w:r w:rsidR="00C847F2">
        <w:rPr>
          <w:sz w:val="28"/>
          <w:szCs w:val="28"/>
        </w:rPr>
        <w:t xml:space="preserve">. </w:t>
      </w:r>
      <w:r w:rsidR="00000DD1">
        <w:rPr>
          <w:sz w:val="28"/>
          <w:szCs w:val="28"/>
        </w:rPr>
        <w:t xml:space="preserve"> Similarly AF 329 was flying VFR</w:t>
      </w:r>
      <w:r>
        <w:rPr>
          <w:sz w:val="28"/>
          <w:szCs w:val="28"/>
        </w:rPr>
        <w:t xml:space="preserve"> and was expected to do the same</w:t>
      </w:r>
      <w:r w:rsidR="00000DD1">
        <w:rPr>
          <w:sz w:val="28"/>
          <w:szCs w:val="28"/>
        </w:rPr>
        <w:t xml:space="preserve">. There was no evidence on the record to show that </w:t>
      </w:r>
      <w:r w:rsidR="00287D5A">
        <w:rPr>
          <w:sz w:val="28"/>
          <w:szCs w:val="28"/>
        </w:rPr>
        <w:t>AF 639 wa</w:t>
      </w:r>
      <w:r w:rsidR="00482ABA">
        <w:rPr>
          <w:sz w:val="28"/>
          <w:szCs w:val="28"/>
        </w:rPr>
        <w:t xml:space="preserve">s a special flight with a </w:t>
      </w:r>
      <w:r w:rsidR="00C77E2D">
        <w:rPr>
          <w:sz w:val="28"/>
          <w:szCs w:val="28"/>
        </w:rPr>
        <w:t>VVIP alleged</w:t>
      </w:r>
      <w:r w:rsidR="00287D5A">
        <w:rPr>
          <w:sz w:val="28"/>
          <w:szCs w:val="28"/>
        </w:rPr>
        <w:t xml:space="preserve"> by th</w:t>
      </w:r>
      <w:r w:rsidR="00C77E2D">
        <w:rPr>
          <w:sz w:val="28"/>
          <w:szCs w:val="28"/>
        </w:rPr>
        <w:t>e</w:t>
      </w:r>
      <w:r w:rsidR="00287D5A">
        <w:rPr>
          <w:sz w:val="28"/>
          <w:szCs w:val="28"/>
        </w:rPr>
        <w:t xml:space="preserve"> respondents</w:t>
      </w:r>
      <w:r>
        <w:rPr>
          <w:sz w:val="28"/>
          <w:szCs w:val="28"/>
        </w:rPr>
        <w:t xml:space="preserve"> to require the claimant to apply the special VFR rules</w:t>
      </w:r>
      <w:r w:rsidR="00287D5A">
        <w:rPr>
          <w:sz w:val="28"/>
          <w:szCs w:val="28"/>
        </w:rPr>
        <w:t xml:space="preserve">. </w:t>
      </w:r>
    </w:p>
    <w:p w14:paraId="23404EA6" w14:textId="37A8C183" w:rsidR="000F6613" w:rsidRDefault="00287D5A" w:rsidP="00A86733">
      <w:pPr>
        <w:spacing w:line="276" w:lineRule="auto"/>
        <w:jc w:val="both"/>
        <w:rPr>
          <w:sz w:val="28"/>
          <w:szCs w:val="28"/>
        </w:rPr>
      </w:pPr>
      <w:r>
        <w:rPr>
          <w:sz w:val="28"/>
          <w:szCs w:val="28"/>
        </w:rPr>
        <w:lastRenderedPageBreak/>
        <w:t>We respectfully d</w:t>
      </w:r>
      <w:r w:rsidR="00C45383">
        <w:rPr>
          <w:sz w:val="28"/>
          <w:szCs w:val="28"/>
        </w:rPr>
        <w:t>isa</w:t>
      </w:r>
      <w:r>
        <w:rPr>
          <w:sz w:val="28"/>
          <w:szCs w:val="28"/>
        </w:rPr>
        <w:t xml:space="preserve">gree with counsel for respondents that the claimant should have attributed the deployment of security personnel at Entebbe to flight AF 639 simply because it was coming from Rwakitura with a VVIP on board yet she had not been given prior information </w:t>
      </w:r>
      <w:r w:rsidR="007B7A2F">
        <w:rPr>
          <w:sz w:val="28"/>
          <w:szCs w:val="28"/>
        </w:rPr>
        <w:t xml:space="preserve">about the VVIP </w:t>
      </w:r>
      <w:r w:rsidR="000F6613">
        <w:rPr>
          <w:sz w:val="28"/>
          <w:szCs w:val="28"/>
        </w:rPr>
        <w:t xml:space="preserve">on board </w:t>
      </w:r>
      <w:r>
        <w:rPr>
          <w:sz w:val="28"/>
          <w:szCs w:val="28"/>
        </w:rPr>
        <w:t xml:space="preserve">or </w:t>
      </w:r>
      <w:r w:rsidR="000F6613">
        <w:rPr>
          <w:sz w:val="28"/>
          <w:szCs w:val="28"/>
        </w:rPr>
        <w:t xml:space="preserve">the air crafts flight </w:t>
      </w:r>
      <w:r>
        <w:rPr>
          <w:sz w:val="28"/>
          <w:szCs w:val="28"/>
        </w:rPr>
        <w:t>plan.</w:t>
      </w:r>
      <w:r w:rsidR="007B7A2F">
        <w:rPr>
          <w:sz w:val="28"/>
          <w:szCs w:val="28"/>
        </w:rPr>
        <w:t xml:space="preserve"> </w:t>
      </w:r>
      <w:r w:rsidR="00072982">
        <w:rPr>
          <w:sz w:val="28"/>
          <w:szCs w:val="28"/>
        </w:rPr>
        <w:t xml:space="preserve"> </w:t>
      </w:r>
      <w:r w:rsidR="000F6613">
        <w:rPr>
          <w:sz w:val="28"/>
          <w:szCs w:val="28"/>
        </w:rPr>
        <w:t>No evidence was adduced to show that she was aware of a VVIP being on board AF 639.</w:t>
      </w:r>
      <w:r w:rsidR="00C45383">
        <w:rPr>
          <w:sz w:val="28"/>
          <w:szCs w:val="28"/>
        </w:rPr>
        <w:t xml:space="preserve"> </w:t>
      </w:r>
      <w:r>
        <w:rPr>
          <w:sz w:val="28"/>
          <w:szCs w:val="28"/>
        </w:rPr>
        <w:t xml:space="preserve"> </w:t>
      </w:r>
      <w:r w:rsidR="00072982">
        <w:rPr>
          <w:sz w:val="28"/>
          <w:szCs w:val="28"/>
        </w:rPr>
        <w:t>There was no evidence that flight</w:t>
      </w:r>
      <w:r w:rsidR="00C45383">
        <w:rPr>
          <w:sz w:val="28"/>
          <w:szCs w:val="28"/>
        </w:rPr>
        <w:t xml:space="preserve"> plans with such details had been filed</w:t>
      </w:r>
      <w:r w:rsidR="000F6613">
        <w:rPr>
          <w:sz w:val="28"/>
          <w:szCs w:val="28"/>
        </w:rPr>
        <w:t>.</w:t>
      </w:r>
      <w:r w:rsidR="00072982">
        <w:rPr>
          <w:sz w:val="28"/>
          <w:szCs w:val="28"/>
        </w:rPr>
        <w:t xml:space="preserve"> According to the claimant her supervisor only informed her about it after the 2 flights had passed each other at around </w:t>
      </w:r>
      <w:r w:rsidR="000F6613">
        <w:rPr>
          <w:sz w:val="28"/>
          <w:szCs w:val="28"/>
        </w:rPr>
        <w:t xml:space="preserve">4.00pm that day. This was corroborated by the minutes of the </w:t>
      </w:r>
      <w:r w:rsidR="00072982">
        <w:rPr>
          <w:sz w:val="28"/>
          <w:szCs w:val="28"/>
        </w:rPr>
        <w:t>meeting</w:t>
      </w:r>
      <w:r w:rsidR="00C45383">
        <w:rPr>
          <w:sz w:val="28"/>
          <w:szCs w:val="28"/>
        </w:rPr>
        <w:t xml:space="preserve"> held on the </w:t>
      </w:r>
      <w:r w:rsidR="007B7A2F">
        <w:rPr>
          <w:sz w:val="28"/>
          <w:szCs w:val="28"/>
        </w:rPr>
        <w:t>4/04/2013</w:t>
      </w:r>
      <w:r w:rsidR="000F6613">
        <w:rPr>
          <w:sz w:val="28"/>
          <w:szCs w:val="28"/>
        </w:rPr>
        <w:t xml:space="preserve">, where it was reported </w:t>
      </w:r>
      <w:r w:rsidR="007B7A2F">
        <w:rPr>
          <w:sz w:val="28"/>
          <w:szCs w:val="28"/>
        </w:rPr>
        <w:t>th</w:t>
      </w:r>
      <w:r w:rsidR="0016219E">
        <w:rPr>
          <w:sz w:val="28"/>
          <w:szCs w:val="28"/>
        </w:rPr>
        <w:t>a</w:t>
      </w:r>
      <w:r w:rsidR="007B7A2F">
        <w:rPr>
          <w:sz w:val="28"/>
          <w:szCs w:val="28"/>
        </w:rPr>
        <w:t xml:space="preserve">t </w:t>
      </w:r>
      <w:r w:rsidR="00072982">
        <w:rPr>
          <w:sz w:val="28"/>
          <w:szCs w:val="28"/>
        </w:rPr>
        <w:t xml:space="preserve">the claimant’s </w:t>
      </w:r>
      <w:r w:rsidR="007B7A2F">
        <w:rPr>
          <w:sz w:val="28"/>
          <w:szCs w:val="28"/>
        </w:rPr>
        <w:t>supervisor had been informed</w:t>
      </w:r>
      <w:r w:rsidR="00C45383">
        <w:rPr>
          <w:sz w:val="28"/>
          <w:szCs w:val="28"/>
        </w:rPr>
        <w:t xml:space="preserve"> about</w:t>
      </w:r>
      <w:r w:rsidR="007B7A2F">
        <w:rPr>
          <w:sz w:val="28"/>
          <w:szCs w:val="28"/>
        </w:rPr>
        <w:t xml:space="preserve"> AF 639 </w:t>
      </w:r>
      <w:r w:rsidR="00072982">
        <w:rPr>
          <w:sz w:val="28"/>
          <w:szCs w:val="28"/>
        </w:rPr>
        <w:t>having a</w:t>
      </w:r>
      <w:r w:rsidR="007B7A2F">
        <w:rPr>
          <w:sz w:val="28"/>
          <w:szCs w:val="28"/>
        </w:rPr>
        <w:t xml:space="preserve"> VVIP on board</w:t>
      </w:r>
      <w:r w:rsidR="00C45383">
        <w:rPr>
          <w:sz w:val="28"/>
          <w:szCs w:val="28"/>
        </w:rPr>
        <w:t xml:space="preserve"> via telephone</w:t>
      </w:r>
      <w:r w:rsidR="007B7A2F">
        <w:rPr>
          <w:sz w:val="28"/>
          <w:szCs w:val="28"/>
        </w:rPr>
        <w:t>, but no evidence was adduced to show that the claiman</w:t>
      </w:r>
      <w:r w:rsidR="0016219E">
        <w:rPr>
          <w:sz w:val="28"/>
          <w:szCs w:val="28"/>
        </w:rPr>
        <w:t>t was made aware about it.</w:t>
      </w:r>
      <w:r w:rsidR="00C45383">
        <w:rPr>
          <w:sz w:val="28"/>
          <w:szCs w:val="28"/>
        </w:rPr>
        <w:t xml:space="preserve"> </w:t>
      </w:r>
      <w:r w:rsidR="00A30624">
        <w:rPr>
          <w:sz w:val="28"/>
          <w:szCs w:val="28"/>
        </w:rPr>
        <w:t>No eviden</w:t>
      </w:r>
      <w:r w:rsidR="0098010E">
        <w:rPr>
          <w:sz w:val="28"/>
          <w:szCs w:val="28"/>
        </w:rPr>
        <w:t>ce was adduced to the contrary.</w:t>
      </w:r>
      <w:r w:rsidR="0016219E">
        <w:rPr>
          <w:sz w:val="28"/>
          <w:szCs w:val="28"/>
        </w:rPr>
        <w:t xml:space="preserve"> </w:t>
      </w:r>
    </w:p>
    <w:p w14:paraId="6DBBF778" w14:textId="7A7183E6" w:rsidR="007B7A2F" w:rsidRDefault="00700E69" w:rsidP="00A86733">
      <w:pPr>
        <w:spacing w:line="276" w:lineRule="auto"/>
        <w:jc w:val="both"/>
        <w:rPr>
          <w:sz w:val="28"/>
          <w:szCs w:val="28"/>
        </w:rPr>
      </w:pPr>
      <w:r>
        <w:rPr>
          <w:sz w:val="28"/>
          <w:szCs w:val="28"/>
        </w:rPr>
        <w:t>It is our considered opinion</w:t>
      </w:r>
      <w:r w:rsidR="000F6613">
        <w:rPr>
          <w:sz w:val="28"/>
          <w:szCs w:val="28"/>
        </w:rPr>
        <w:t xml:space="preserve"> therefore that </w:t>
      </w:r>
      <w:r>
        <w:rPr>
          <w:sz w:val="28"/>
          <w:szCs w:val="28"/>
        </w:rPr>
        <w:t>the claimant</w:t>
      </w:r>
      <w:r w:rsidR="000F6613">
        <w:rPr>
          <w:sz w:val="28"/>
          <w:szCs w:val="28"/>
        </w:rPr>
        <w:t xml:space="preserve"> owed no duty to the </w:t>
      </w:r>
      <w:r w:rsidR="001020DA">
        <w:rPr>
          <w:sz w:val="28"/>
          <w:szCs w:val="28"/>
        </w:rPr>
        <w:t>Pilots to</w:t>
      </w:r>
      <w:r w:rsidR="000F6613">
        <w:rPr>
          <w:sz w:val="28"/>
          <w:szCs w:val="28"/>
        </w:rPr>
        <w:t xml:space="preserve"> apply the information</w:t>
      </w:r>
      <w:r w:rsidR="001020DA">
        <w:rPr>
          <w:sz w:val="28"/>
          <w:szCs w:val="28"/>
        </w:rPr>
        <w:t xml:space="preserve"> she had given to them, to avoid an airprox, given that they were flying VFR</w:t>
      </w:r>
      <w:r w:rsidR="0076508A">
        <w:rPr>
          <w:sz w:val="28"/>
          <w:szCs w:val="28"/>
        </w:rPr>
        <w:t>s</w:t>
      </w:r>
      <w:r w:rsidR="001020DA">
        <w:rPr>
          <w:sz w:val="28"/>
          <w:szCs w:val="28"/>
        </w:rPr>
        <w:t xml:space="preserve">. She could not have been able to apply </w:t>
      </w:r>
      <w:r>
        <w:rPr>
          <w:sz w:val="28"/>
          <w:szCs w:val="28"/>
        </w:rPr>
        <w:t>the special procedures required of ATC in cases of VVIP flight</w:t>
      </w:r>
      <w:r w:rsidR="001020DA">
        <w:rPr>
          <w:sz w:val="28"/>
          <w:szCs w:val="28"/>
        </w:rPr>
        <w:t>s</w:t>
      </w:r>
      <w:r>
        <w:rPr>
          <w:sz w:val="28"/>
          <w:szCs w:val="28"/>
        </w:rPr>
        <w:t>, because she had</w:t>
      </w:r>
      <w:r w:rsidR="001020DA">
        <w:rPr>
          <w:sz w:val="28"/>
          <w:szCs w:val="28"/>
        </w:rPr>
        <w:t xml:space="preserve"> not</w:t>
      </w:r>
      <w:r>
        <w:rPr>
          <w:sz w:val="28"/>
          <w:szCs w:val="28"/>
        </w:rPr>
        <w:t xml:space="preserve"> been given prior information </w:t>
      </w:r>
      <w:r w:rsidR="001020DA">
        <w:rPr>
          <w:sz w:val="28"/>
          <w:szCs w:val="28"/>
        </w:rPr>
        <w:t xml:space="preserve">that there was a VVIP on board </w:t>
      </w:r>
      <w:r>
        <w:rPr>
          <w:sz w:val="28"/>
          <w:szCs w:val="28"/>
        </w:rPr>
        <w:t>AF 639</w:t>
      </w:r>
      <w:r w:rsidR="001020DA">
        <w:rPr>
          <w:sz w:val="28"/>
          <w:szCs w:val="28"/>
        </w:rPr>
        <w:t>.</w:t>
      </w:r>
    </w:p>
    <w:p w14:paraId="3B18B37A" w14:textId="5E095303" w:rsidR="0098010E" w:rsidRDefault="00936172" w:rsidP="00A86733">
      <w:pPr>
        <w:spacing w:line="276" w:lineRule="auto"/>
        <w:jc w:val="both"/>
        <w:rPr>
          <w:sz w:val="28"/>
          <w:szCs w:val="28"/>
        </w:rPr>
      </w:pPr>
      <w:r>
        <w:rPr>
          <w:sz w:val="28"/>
          <w:szCs w:val="28"/>
        </w:rPr>
        <w:t xml:space="preserve">It is our considered opinion that </w:t>
      </w:r>
      <w:r w:rsidR="00B65CB6">
        <w:rPr>
          <w:sz w:val="28"/>
          <w:szCs w:val="28"/>
        </w:rPr>
        <w:t>both Pilots</w:t>
      </w:r>
      <w:r>
        <w:rPr>
          <w:sz w:val="28"/>
          <w:szCs w:val="28"/>
        </w:rPr>
        <w:t xml:space="preserve"> were well versed with</w:t>
      </w:r>
      <w:r w:rsidR="001020DA">
        <w:rPr>
          <w:sz w:val="28"/>
          <w:szCs w:val="28"/>
        </w:rPr>
        <w:t xml:space="preserve"> what was required of them when flying </w:t>
      </w:r>
      <w:r>
        <w:rPr>
          <w:sz w:val="28"/>
          <w:szCs w:val="28"/>
        </w:rPr>
        <w:t xml:space="preserve">VFR and </w:t>
      </w:r>
      <w:r w:rsidR="001020DA">
        <w:rPr>
          <w:sz w:val="28"/>
          <w:szCs w:val="28"/>
        </w:rPr>
        <w:t xml:space="preserve">that they </w:t>
      </w:r>
      <w:r>
        <w:rPr>
          <w:sz w:val="28"/>
          <w:szCs w:val="28"/>
        </w:rPr>
        <w:t>had the primary responsibility to abide by</w:t>
      </w:r>
      <w:r w:rsidR="001020DA">
        <w:rPr>
          <w:sz w:val="28"/>
          <w:szCs w:val="28"/>
        </w:rPr>
        <w:t xml:space="preserve"> the requirements</w:t>
      </w:r>
      <w:r w:rsidR="00141557">
        <w:rPr>
          <w:sz w:val="28"/>
          <w:szCs w:val="28"/>
        </w:rPr>
        <w:t>, but t</w:t>
      </w:r>
      <w:r w:rsidR="001020DA">
        <w:rPr>
          <w:sz w:val="28"/>
          <w:szCs w:val="28"/>
        </w:rPr>
        <w:t>hey did not do</w:t>
      </w:r>
      <w:r w:rsidR="00141557">
        <w:rPr>
          <w:sz w:val="28"/>
          <w:szCs w:val="28"/>
        </w:rPr>
        <w:t xml:space="preserve"> so</w:t>
      </w:r>
      <w:r w:rsidR="001020DA">
        <w:rPr>
          <w:sz w:val="28"/>
          <w:szCs w:val="28"/>
        </w:rPr>
        <w:t>.</w:t>
      </w:r>
      <w:r>
        <w:rPr>
          <w:sz w:val="28"/>
          <w:szCs w:val="28"/>
        </w:rPr>
        <w:t xml:space="preserve"> The </w:t>
      </w:r>
      <w:r w:rsidR="00287D5A">
        <w:rPr>
          <w:sz w:val="28"/>
          <w:szCs w:val="28"/>
        </w:rPr>
        <w:t>claimant’s</w:t>
      </w:r>
      <w:r>
        <w:rPr>
          <w:sz w:val="28"/>
          <w:szCs w:val="28"/>
        </w:rPr>
        <w:t xml:space="preserve"> role was limited to </w:t>
      </w:r>
      <w:r w:rsidR="00287D5A">
        <w:rPr>
          <w:sz w:val="28"/>
          <w:szCs w:val="28"/>
        </w:rPr>
        <w:t>giving</w:t>
      </w:r>
      <w:r>
        <w:rPr>
          <w:sz w:val="28"/>
          <w:szCs w:val="28"/>
        </w:rPr>
        <w:t xml:space="preserve"> advisory</w:t>
      </w:r>
      <w:r w:rsidR="00FF7F1B">
        <w:rPr>
          <w:sz w:val="28"/>
          <w:szCs w:val="28"/>
        </w:rPr>
        <w:t>/information</w:t>
      </w:r>
      <w:r>
        <w:rPr>
          <w:sz w:val="28"/>
          <w:szCs w:val="28"/>
        </w:rPr>
        <w:t xml:space="preserve"> </w:t>
      </w:r>
      <w:r w:rsidR="00FF7F1B">
        <w:rPr>
          <w:sz w:val="28"/>
          <w:szCs w:val="28"/>
        </w:rPr>
        <w:t>whenever it</w:t>
      </w:r>
      <w:r>
        <w:rPr>
          <w:sz w:val="28"/>
          <w:szCs w:val="28"/>
        </w:rPr>
        <w:t xml:space="preserve"> was requested </w:t>
      </w:r>
      <w:r w:rsidR="00FF7F1B">
        <w:rPr>
          <w:sz w:val="28"/>
          <w:szCs w:val="28"/>
        </w:rPr>
        <w:t xml:space="preserve">for </w:t>
      </w:r>
      <w:r w:rsidR="00287D5A">
        <w:rPr>
          <w:sz w:val="28"/>
          <w:szCs w:val="28"/>
        </w:rPr>
        <w:t xml:space="preserve">by </w:t>
      </w:r>
      <w:r w:rsidR="00BF2F54">
        <w:rPr>
          <w:sz w:val="28"/>
          <w:szCs w:val="28"/>
        </w:rPr>
        <w:t xml:space="preserve">either of </w:t>
      </w:r>
      <w:r w:rsidR="00287D5A">
        <w:rPr>
          <w:sz w:val="28"/>
          <w:szCs w:val="28"/>
        </w:rPr>
        <w:t>them</w:t>
      </w:r>
      <w:r w:rsidR="00FF7F1B">
        <w:rPr>
          <w:sz w:val="28"/>
          <w:szCs w:val="28"/>
        </w:rPr>
        <w:t xml:space="preserve">.  From the evidence we are satisfied that she </w:t>
      </w:r>
      <w:r>
        <w:rPr>
          <w:sz w:val="28"/>
          <w:szCs w:val="28"/>
        </w:rPr>
        <w:t>had done so.</w:t>
      </w:r>
      <w:r w:rsidR="001020DA">
        <w:rPr>
          <w:sz w:val="28"/>
          <w:szCs w:val="28"/>
        </w:rPr>
        <w:t xml:space="preserve"> According to the </w:t>
      </w:r>
      <w:r w:rsidR="001020DA" w:rsidRPr="001E70DE">
        <w:rPr>
          <w:b/>
          <w:sz w:val="28"/>
          <w:szCs w:val="28"/>
        </w:rPr>
        <w:t>ICAO, Air traffic services Manual 1984,</w:t>
      </w:r>
      <w:r w:rsidR="001020DA">
        <w:rPr>
          <w:sz w:val="28"/>
          <w:szCs w:val="28"/>
        </w:rPr>
        <w:t xml:space="preserve"> (supra), it was not mandatory for ATC who in this case was the claimant “</w:t>
      </w:r>
      <w:r w:rsidR="001020DA" w:rsidRPr="00253F47">
        <w:rPr>
          <w:b/>
          <w:i/>
          <w:sz w:val="28"/>
          <w:szCs w:val="28"/>
        </w:rPr>
        <w:t>to provide such flights with information</w:t>
      </w:r>
      <w:r w:rsidR="001020DA">
        <w:rPr>
          <w:b/>
          <w:i/>
          <w:sz w:val="28"/>
          <w:szCs w:val="28"/>
        </w:rPr>
        <w:t xml:space="preserve"> </w:t>
      </w:r>
      <w:r w:rsidR="001020DA" w:rsidRPr="00253F47">
        <w:rPr>
          <w:b/>
          <w:i/>
          <w:sz w:val="28"/>
          <w:szCs w:val="28"/>
        </w:rPr>
        <w:t>on collision hazards based on the understanding that pilots will be able to avoid collision with other aircraft by applying</w:t>
      </w:r>
      <w:r w:rsidR="001020DA">
        <w:rPr>
          <w:b/>
          <w:i/>
          <w:sz w:val="28"/>
          <w:szCs w:val="28"/>
        </w:rPr>
        <w:t xml:space="preserve"> the </w:t>
      </w:r>
      <w:r w:rsidR="001B329F">
        <w:rPr>
          <w:b/>
          <w:i/>
          <w:sz w:val="28"/>
          <w:szCs w:val="28"/>
        </w:rPr>
        <w:t>“see</w:t>
      </w:r>
      <w:r w:rsidR="001020DA">
        <w:rPr>
          <w:b/>
          <w:i/>
          <w:sz w:val="28"/>
          <w:szCs w:val="28"/>
        </w:rPr>
        <w:t xml:space="preserve"> and be seen” concept” </w:t>
      </w:r>
      <w:r w:rsidR="001020DA">
        <w:rPr>
          <w:sz w:val="28"/>
          <w:szCs w:val="28"/>
        </w:rPr>
        <w:t>but even then she had provided the information</w:t>
      </w:r>
      <w:r w:rsidR="00480B8D">
        <w:rPr>
          <w:sz w:val="28"/>
          <w:szCs w:val="28"/>
        </w:rPr>
        <w:t xml:space="preserve">. Therefore </w:t>
      </w:r>
      <w:r w:rsidR="00287D5A">
        <w:rPr>
          <w:sz w:val="28"/>
          <w:szCs w:val="28"/>
        </w:rPr>
        <w:t>she had not breached her duty of care expe</w:t>
      </w:r>
      <w:r w:rsidR="00C568BF">
        <w:rPr>
          <w:sz w:val="28"/>
          <w:szCs w:val="28"/>
        </w:rPr>
        <w:t>cted of</w:t>
      </w:r>
      <w:r w:rsidR="00480B8D">
        <w:rPr>
          <w:sz w:val="28"/>
          <w:szCs w:val="28"/>
        </w:rPr>
        <w:t xml:space="preserve"> an Air Traffic Control Officer </w:t>
      </w:r>
      <w:r w:rsidR="00C568BF">
        <w:rPr>
          <w:sz w:val="28"/>
          <w:szCs w:val="28"/>
        </w:rPr>
        <w:t>VFR</w:t>
      </w:r>
      <w:r w:rsidR="00996A95">
        <w:rPr>
          <w:sz w:val="28"/>
          <w:szCs w:val="28"/>
        </w:rPr>
        <w:t xml:space="preserve"> and</w:t>
      </w:r>
      <w:r w:rsidR="00ED7E6E">
        <w:rPr>
          <w:sz w:val="28"/>
          <w:szCs w:val="28"/>
        </w:rPr>
        <w:t xml:space="preserve"> therefore</w:t>
      </w:r>
      <w:r w:rsidR="00996A95">
        <w:rPr>
          <w:sz w:val="28"/>
          <w:szCs w:val="28"/>
        </w:rPr>
        <w:t xml:space="preserve"> in accordance with section 68 of the Employment Act the Respondents had not proved the reason for her dismissal</w:t>
      </w:r>
      <w:r w:rsidR="00480B8D">
        <w:rPr>
          <w:sz w:val="28"/>
          <w:szCs w:val="28"/>
        </w:rPr>
        <w:t>.</w:t>
      </w:r>
    </w:p>
    <w:p w14:paraId="41B0714A" w14:textId="6CED56D1" w:rsidR="004B0678" w:rsidRPr="009D0391" w:rsidRDefault="004B0678" w:rsidP="00A86733">
      <w:pPr>
        <w:spacing w:line="276" w:lineRule="auto"/>
        <w:jc w:val="both"/>
        <w:rPr>
          <w:b/>
          <w:sz w:val="28"/>
          <w:szCs w:val="28"/>
        </w:rPr>
      </w:pPr>
      <w:r w:rsidRPr="009D0391">
        <w:rPr>
          <w:b/>
          <w:sz w:val="28"/>
          <w:szCs w:val="28"/>
        </w:rPr>
        <w:t>Was the</w:t>
      </w:r>
      <w:r w:rsidR="009D0391" w:rsidRPr="009D0391">
        <w:rPr>
          <w:b/>
          <w:sz w:val="28"/>
          <w:szCs w:val="28"/>
        </w:rPr>
        <w:t xml:space="preserve"> claimant accorded a fair hearing?</w:t>
      </w:r>
    </w:p>
    <w:p w14:paraId="549CC2DD" w14:textId="2C3FC431" w:rsidR="00F53F09" w:rsidRDefault="00480B8D" w:rsidP="00A86733">
      <w:pPr>
        <w:spacing w:line="276" w:lineRule="auto"/>
        <w:jc w:val="both"/>
        <w:rPr>
          <w:sz w:val="28"/>
          <w:szCs w:val="28"/>
        </w:rPr>
      </w:pPr>
      <w:r>
        <w:rPr>
          <w:sz w:val="28"/>
          <w:szCs w:val="28"/>
        </w:rPr>
        <w:lastRenderedPageBreak/>
        <w:t>C</w:t>
      </w:r>
      <w:r w:rsidR="009D0391">
        <w:rPr>
          <w:sz w:val="28"/>
          <w:szCs w:val="28"/>
        </w:rPr>
        <w:t>ounsel for the claimant, discredited RW</w:t>
      </w:r>
      <w:r>
        <w:rPr>
          <w:sz w:val="28"/>
          <w:szCs w:val="28"/>
        </w:rPr>
        <w:t>3</w:t>
      </w:r>
      <w:r w:rsidR="009D0391">
        <w:rPr>
          <w:sz w:val="28"/>
          <w:szCs w:val="28"/>
        </w:rPr>
        <w:t xml:space="preserve"> Bamwesigye’s testimony on the grounds that he had stated that he had authorized the claimant’s suspension to allow for investigations yet she had been suspended after 2 investigations had already been carried out. He argued that it was illegal to suspend the claimant for more than a month</w:t>
      </w:r>
      <w:r w:rsidR="00F53F09">
        <w:rPr>
          <w:sz w:val="28"/>
          <w:szCs w:val="28"/>
        </w:rPr>
        <w:t xml:space="preserve">. </w:t>
      </w:r>
    </w:p>
    <w:p w14:paraId="420931CD" w14:textId="0EE315C7" w:rsidR="009D0391" w:rsidRDefault="009D0391" w:rsidP="00A86733">
      <w:pPr>
        <w:spacing w:line="276" w:lineRule="auto"/>
        <w:jc w:val="both"/>
        <w:rPr>
          <w:sz w:val="28"/>
          <w:szCs w:val="28"/>
        </w:rPr>
      </w:pPr>
      <w:r>
        <w:rPr>
          <w:sz w:val="28"/>
          <w:szCs w:val="28"/>
        </w:rPr>
        <w:t>He also refuted the disciplinary procedure against the claimant on the grounds</w:t>
      </w:r>
      <w:r w:rsidR="00F53F09">
        <w:rPr>
          <w:sz w:val="28"/>
          <w:szCs w:val="28"/>
        </w:rPr>
        <w:t xml:space="preserve"> that she</w:t>
      </w:r>
      <w:r>
        <w:rPr>
          <w:sz w:val="28"/>
          <w:szCs w:val="28"/>
        </w:rPr>
        <w:t xml:space="preserve"> had not been given a fair hearing as provided under Section 66 of</w:t>
      </w:r>
      <w:r w:rsidR="00480B8D">
        <w:rPr>
          <w:sz w:val="28"/>
          <w:szCs w:val="28"/>
        </w:rPr>
        <w:t xml:space="preserve"> the Employment Act, the other Air Traffic C</w:t>
      </w:r>
      <w:r>
        <w:rPr>
          <w:sz w:val="28"/>
          <w:szCs w:val="28"/>
        </w:rPr>
        <w:t xml:space="preserve">ontrollers on duty and the </w:t>
      </w:r>
      <w:r w:rsidR="00480B8D">
        <w:rPr>
          <w:sz w:val="28"/>
          <w:szCs w:val="28"/>
        </w:rPr>
        <w:t>Pilots of the a</w:t>
      </w:r>
      <w:r>
        <w:rPr>
          <w:sz w:val="28"/>
          <w:szCs w:val="28"/>
        </w:rPr>
        <w:t>ircraft in issue had not been involved in any of the investigations that had been carried out</w:t>
      </w:r>
      <w:r w:rsidR="00480B8D">
        <w:rPr>
          <w:sz w:val="28"/>
          <w:szCs w:val="28"/>
        </w:rPr>
        <w:t xml:space="preserve"> against her</w:t>
      </w:r>
      <w:r>
        <w:rPr>
          <w:sz w:val="28"/>
          <w:szCs w:val="28"/>
        </w:rPr>
        <w:t xml:space="preserve">. In addition she had not been availed copies of the pilot’s reports or transcripts of the communications between the pilots and the other Air traffic controllers nor was she given an opportunity to scrutinize the evidence in the Respondents possession </w:t>
      </w:r>
      <w:r w:rsidR="00480B8D">
        <w:rPr>
          <w:sz w:val="28"/>
          <w:szCs w:val="28"/>
        </w:rPr>
        <w:t xml:space="preserve">regarding the allegations against her, </w:t>
      </w:r>
      <w:r>
        <w:rPr>
          <w:sz w:val="28"/>
          <w:szCs w:val="28"/>
        </w:rPr>
        <w:t xml:space="preserve">before she could make her response. Counsel further contended that there was no evidence that the Pilots reports had been considered in the investigations and no evidence was adduced to prove poor performance or misconduct, on </w:t>
      </w:r>
      <w:r w:rsidR="00ED6FB2">
        <w:rPr>
          <w:sz w:val="28"/>
          <w:szCs w:val="28"/>
        </w:rPr>
        <w:t xml:space="preserve">her </w:t>
      </w:r>
      <w:r>
        <w:rPr>
          <w:sz w:val="28"/>
          <w:szCs w:val="28"/>
        </w:rPr>
        <w:t xml:space="preserve">part, she had been denied the right to bring a controller of her choice to the hearing, she had not been given adequate opportunity to file her defence and no disciplinary hearing was ever conducted therefore she was condemned unheard. He further contended that no reasons were given for her dismissal. </w:t>
      </w:r>
    </w:p>
    <w:p w14:paraId="7B30DB49" w14:textId="720A556E" w:rsidR="000F60CE" w:rsidRDefault="00F31FBA" w:rsidP="00A86733">
      <w:pPr>
        <w:spacing w:line="276" w:lineRule="auto"/>
        <w:jc w:val="both"/>
        <w:rPr>
          <w:sz w:val="28"/>
          <w:szCs w:val="28"/>
        </w:rPr>
      </w:pPr>
      <w:r>
        <w:rPr>
          <w:sz w:val="28"/>
          <w:szCs w:val="28"/>
        </w:rPr>
        <w:t xml:space="preserve">In reply Counsel for the respondents contended that the claimant had been given a fair hearing contrary to her claim. He insisted that in accordance with </w:t>
      </w:r>
      <w:r w:rsidRPr="00F31FBA">
        <w:rPr>
          <w:b/>
          <w:sz w:val="28"/>
          <w:szCs w:val="28"/>
        </w:rPr>
        <w:t>GRACE MATOVU VS UMEME LTD LDC No. 004/2014</w:t>
      </w:r>
      <w:r w:rsidR="000F60CE">
        <w:rPr>
          <w:sz w:val="28"/>
          <w:szCs w:val="28"/>
        </w:rPr>
        <w:t>, the</w:t>
      </w:r>
      <w:r>
        <w:rPr>
          <w:sz w:val="28"/>
          <w:szCs w:val="28"/>
        </w:rPr>
        <w:t xml:space="preserve"> claimant had been given a fair hearing. </w:t>
      </w:r>
      <w:r w:rsidR="000F60CE">
        <w:rPr>
          <w:sz w:val="28"/>
          <w:szCs w:val="28"/>
        </w:rPr>
        <w:t>He reiterated that s</w:t>
      </w:r>
      <w:r>
        <w:rPr>
          <w:sz w:val="28"/>
          <w:szCs w:val="28"/>
        </w:rPr>
        <w:t xml:space="preserve">he had admitted her error on the 2/10/2012 </w:t>
      </w:r>
      <w:r w:rsidR="000F60CE">
        <w:rPr>
          <w:sz w:val="28"/>
          <w:szCs w:val="28"/>
        </w:rPr>
        <w:t>when she made the SITREP although she later retracted it. O</w:t>
      </w:r>
      <w:r>
        <w:rPr>
          <w:sz w:val="28"/>
          <w:szCs w:val="28"/>
        </w:rPr>
        <w:t xml:space="preserve">n 1/11/12 she </w:t>
      </w:r>
      <w:r w:rsidR="000F60CE">
        <w:rPr>
          <w:sz w:val="28"/>
          <w:szCs w:val="28"/>
        </w:rPr>
        <w:t>was suspended</w:t>
      </w:r>
      <w:r>
        <w:rPr>
          <w:sz w:val="28"/>
          <w:szCs w:val="28"/>
        </w:rPr>
        <w:t xml:space="preserve"> pending</w:t>
      </w:r>
      <w:r w:rsidR="000F60CE">
        <w:rPr>
          <w:sz w:val="28"/>
          <w:szCs w:val="28"/>
        </w:rPr>
        <w:t xml:space="preserve"> investigations. After the </w:t>
      </w:r>
      <w:r>
        <w:rPr>
          <w:sz w:val="28"/>
          <w:szCs w:val="28"/>
        </w:rPr>
        <w:t>investigat</w:t>
      </w:r>
      <w:r w:rsidR="000F60CE">
        <w:rPr>
          <w:sz w:val="28"/>
          <w:szCs w:val="28"/>
        </w:rPr>
        <w:t xml:space="preserve">ions, on </w:t>
      </w:r>
      <w:r>
        <w:rPr>
          <w:sz w:val="28"/>
          <w:szCs w:val="28"/>
        </w:rPr>
        <w:t xml:space="preserve">28/03/2012 she was </w:t>
      </w:r>
      <w:r w:rsidR="00B65CB6">
        <w:rPr>
          <w:sz w:val="28"/>
          <w:szCs w:val="28"/>
        </w:rPr>
        <w:t>invited for</w:t>
      </w:r>
      <w:r>
        <w:rPr>
          <w:sz w:val="28"/>
          <w:szCs w:val="28"/>
        </w:rPr>
        <w:t xml:space="preserve"> a disciplinary meeting scheduled for 4/4/2013 and the letter Marked “D”, </w:t>
      </w:r>
      <w:r w:rsidR="00B65CB6">
        <w:rPr>
          <w:sz w:val="28"/>
          <w:szCs w:val="28"/>
        </w:rPr>
        <w:t>clearly stipulated</w:t>
      </w:r>
      <w:r>
        <w:rPr>
          <w:sz w:val="28"/>
          <w:szCs w:val="28"/>
        </w:rPr>
        <w:t xml:space="preserve"> the issues to be discussed and the alleged offence she </w:t>
      </w:r>
      <w:r w:rsidR="000F60CE">
        <w:rPr>
          <w:sz w:val="28"/>
          <w:szCs w:val="28"/>
        </w:rPr>
        <w:t xml:space="preserve">had been </w:t>
      </w:r>
      <w:r>
        <w:rPr>
          <w:sz w:val="28"/>
          <w:szCs w:val="28"/>
        </w:rPr>
        <w:t xml:space="preserve">charged with. </w:t>
      </w:r>
    </w:p>
    <w:p w14:paraId="2AB8739A" w14:textId="2E2EDCB1" w:rsidR="00F31FBA" w:rsidRDefault="00F31FBA" w:rsidP="00A86733">
      <w:pPr>
        <w:spacing w:line="276" w:lineRule="auto"/>
        <w:jc w:val="both"/>
        <w:rPr>
          <w:sz w:val="28"/>
          <w:szCs w:val="28"/>
        </w:rPr>
      </w:pPr>
      <w:r>
        <w:rPr>
          <w:sz w:val="28"/>
          <w:szCs w:val="28"/>
        </w:rPr>
        <w:t xml:space="preserve">According to counsel the minutes of the meeting marked “E” </w:t>
      </w:r>
      <w:r w:rsidR="007B7A2F">
        <w:rPr>
          <w:sz w:val="28"/>
          <w:szCs w:val="28"/>
        </w:rPr>
        <w:t xml:space="preserve">on Bamwesigye’s witness statement, </w:t>
      </w:r>
      <w:r>
        <w:rPr>
          <w:sz w:val="28"/>
          <w:szCs w:val="28"/>
        </w:rPr>
        <w:t xml:space="preserve">showed that she had attended the meeting on the 4/4/12, </w:t>
      </w:r>
      <w:r>
        <w:rPr>
          <w:sz w:val="28"/>
          <w:szCs w:val="28"/>
        </w:rPr>
        <w:lastRenderedPageBreak/>
        <w:t>although she insisted it was a discussion and not a hearing.  The minutes also show that she had made a written defence on the 9/11/2012 in which she had denied any wrong doing and the meeting had recommended that; h</w:t>
      </w:r>
      <w:r w:rsidRPr="00FC746B">
        <w:rPr>
          <w:sz w:val="28"/>
          <w:szCs w:val="28"/>
        </w:rPr>
        <w:t>er suspension is lifted and she is reinstated</w:t>
      </w:r>
      <w:r>
        <w:rPr>
          <w:sz w:val="28"/>
          <w:szCs w:val="28"/>
        </w:rPr>
        <w:t xml:space="preserve">, </w:t>
      </w:r>
      <w:r w:rsidR="00707BC2">
        <w:rPr>
          <w:sz w:val="28"/>
          <w:szCs w:val="28"/>
        </w:rPr>
        <w:t xml:space="preserve">although </w:t>
      </w:r>
      <w:r w:rsidRPr="00FC746B">
        <w:rPr>
          <w:sz w:val="28"/>
          <w:szCs w:val="28"/>
        </w:rPr>
        <w:t xml:space="preserve">she </w:t>
      </w:r>
      <w:r w:rsidR="00707BC2">
        <w:rPr>
          <w:sz w:val="28"/>
          <w:szCs w:val="28"/>
        </w:rPr>
        <w:t xml:space="preserve">was to </w:t>
      </w:r>
      <w:r w:rsidRPr="00FC746B">
        <w:rPr>
          <w:sz w:val="28"/>
          <w:szCs w:val="28"/>
        </w:rPr>
        <w:t>for</w:t>
      </w:r>
      <w:r w:rsidR="00707BC2">
        <w:rPr>
          <w:sz w:val="28"/>
          <w:szCs w:val="28"/>
        </w:rPr>
        <w:t>e</w:t>
      </w:r>
      <w:r w:rsidRPr="00FC746B">
        <w:rPr>
          <w:sz w:val="28"/>
          <w:szCs w:val="28"/>
        </w:rPr>
        <w:t xml:space="preserve">go the half pay </w:t>
      </w:r>
      <w:r w:rsidR="00996A95" w:rsidRPr="00FC746B">
        <w:rPr>
          <w:sz w:val="28"/>
          <w:szCs w:val="28"/>
        </w:rPr>
        <w:t xml:space="preserve">that </w:t>
      </w:r>
      <w:r w:rsidR="00996A95">
        <w:rPr>
          <w:sz w:val="28"/>
          <w:szCs w:val="28"/>
        </w:rPr>
        <w:t>had</w:t>
      </w:r>
      <w:r w:rsidR="00707BC2">
        <w:rPr>
          <w:sz w:val="28"/>
          <w:szCs w:val="28"/>
        </w:rPr>
        <w:t xml:space="preserve"> </w:t>
      </w:r>
      <w:r w:rsidRPr="00FC746B">
        <w:rPr>
          <w:sz w:val="28"/>
          <w:szCs w:val="28"/>
        </w:rPr>
        <w:t xml:space="preserve">accrued during </w:t>
      </w:r>
      <w:r w:rsidR="00707BC2">
        <w:rPr>
          <w:sz w:val="28"/>
          <w:szCs w:val="28"/>
        </w:rPr>
        <w:t xml:space="preserve">her </w:t>
      </w:r>
      <w:r w:rsidRPr="00FC746B">
        <w:rPr>
          <w:sz w:val="28"/>
          <w:szCs w:val="28"/>
        </w:rPr>
        <w:t>suspension</w:t>
      </w:r>
      <w:r>
        <w:rPr>
          <w:sz w:val="28"/>
          <w:szCs w:val="28"/>
        </w:rPr>
        <w:t>, s</w:t>
      </w:r>
      <w:r w:rsidRPr="00FC746B">
        <w:rPr>
          <w:sz w:val="28"/>
          <w:szCs w:val="28"/>
        </w:rPr>
        <w:t>he undergoes validation and legal department gives further advice on the matter</w:t>
      </w:r>
      <w:r>
        <w:rPr>
          <w:sz w:val="28"/>
          <w:szCs w:val="28"/>
        </w:rPr>
        <w:t>. Counsel refut</w:t>
      </w:r>
      <w:r w:rsidR="000F60CE">
        <w:rPr>
          <w:sz w:val="28"/>
          <w:szCs w:val="28"/>
        </w:rPr>
        <w:t>ed the claim that the Director H</w:t>
      </w:r>
      <w:r>
        <w:rPr>
          <w:sz w:val="28"/>
          <w:szCs w:val="28"/>
        </w:rPr>
        <w:t xml:space="preserve">uman </w:t>
      </w:r>
      <w:r w:rsidR="000F60CE">
        <w:rPr>
          <w:sz w:val="28"/>
          <w:szCs w:val="28"/>
        </w:rPr>
        <w:t>R</w:t>
      </w:r>
      <w:r>
        <w:rPr>
          <w:sz w:val="28"/>
          <w:szCs w:val="28"/>
        </w:rPr>
        <w:t xml:space="preserve">esources had denied </w:t>
      </w:r>
      <w:r w:rsidR="000F60CE">
        <w:rPr>
          <w:sz w:val="28"/>
          <w:szCs w:val="28"/>
        </w:rPr>
        <w:t>the claimant the righ</w:t>
      </w:r>
      <w:r>
        <w:rPr>
          <w:sz w:val="28"/>
          <w:szCs w:val="28"/>
        </w:rPr>
        <w:t>t to appear at the meeting with a UGATCA member because she had not proved</w:t>
      </w:r>
      <w:r w:rsidR="00794BAA">
        <w:rPr>
          <w:sz w:val="28"/>
          <w:szCs w:val="28"/>
        </w:rPr>
        <w:t xml:space="preserve"> so</w:t>
      </w:r>
      <w:r>
        <w:rPr>
          <w:sz w:val="28"/>
          <w:szCs w:val="28"/>
        </w:rPr>
        <w:t xml:space="preserve">. </w:t>
      </w:r>
    </w:p>
    <w:p w14:paraId="11211753" w14:textId="4CBD7672" w:rsidR="00B0472C" w:rsidRDefault="00B0472C" w:rsidP="00A86733">
      <w:pPr>
        <w:spacing w:line="276" w:lineRule="auto"/>
        <w:rPr>
          <w:rFonts w:cs="Arial"/>
          <w:sz w:val="28"/>
          <w:szCs w:val="28"/>
        </w:rPr>
      </w:pPr>
      <w:r>
        <w:rPr>
          <w:rFonts w:cs="Arial"/>
          <w:sz w:val="28"/>
          <w:szCs w:val="28"/>
        </w:rPr>
        <w:t>Section 66 of the Employment Act spells out the procedure to ensure a</w:t>
      </w:r>
      <w:r w:rsidR="00794BAA">
        <w:rPr>
          <w:rFonts w:cs="Arial"/>
          <w:sz w:val="28"/>
          <w:szCs w:val="28"/>
        </w:rPr>
        <w:t xml:space="preserve"> fair hearing and specifically S</w:t>
      </w:r>
      <w:r>
        <w:rPr>
          <w:rFonts w:cs="Arial"/>
          <w:sz w:val="28"/>
          <w:szCs w:val="28"/>
        </w:rPr>
        <w:t>ection 66 (1) and (2) provides</w:t>
      </w:r>
      <w:r w:rsidR="007A7633">
        <w:rPr>
          <w:rFonts w:cs="Arial"/>
          <w:sz w:val="28"/>
          <w:szCs w:val="28"/>
        </w:rPr>
        <w:t xml:space="preserve"> that;</w:t>
      </w:r>
    </w:p>
    <w:p w14:paraId="3D888A18" w14:textId="77777777" w:rsidR="00B0472C" w:rsidRDefault="00B0472C" w:rsidP="00A86733">
      <w:pPr>
        <w:spacing w:line="276" w:lineRule="auto"/>
        <w:ind w:left="720"/>
        <w:jc w:val="both"/>
        <w:rPr>
          <w:rFonts w:cs="Arial"/>
          <w:b/>
          <w:i/>
          <w:sz w:val="28"/>
          <w:szCs w:val="28"/>
        </w:rPr>
      </w:pPr>
      <w:r>
        <w:rPr>
          <w:rFonts w:cs="Arial"/>
          <w:b/>
          <w:i/>
          <w:sz w:val="28"/>
          <w:szCs w:val="28"/>
        </w:rPr>
        <w:t>“66. Notification and hearing before termination</w:t>
      </w:r>
    </w:p>
    <w:p w14:paraId="3A268460" w14:textId="77777777" w:rsidR="00B0472C" w:rsidRDefault="00B0472C" w:rsidP="00A86733">
      <w:pPr>
        <w:spacing w:line="276" w:lineRule="auto"/>
        <w:ind w:left="720"/>
        <w:jc w:val="both"/>
        <w:rPr>
          <w:rFonts w:cs="Arial"/>
          <w:b/>
          <w:i/>
          <w:sz w:val="28"/>
          <w:szCs w:val="28"/>
        </w:rPr>
      </w:pPr>
      <w:r>
        <w:rPr>
          <w:rFonts w:cs="Arial"/>
          <w:b/>
          <w:i/>
          <w:sz w:val="28"/>
          <w:szCs w:val="28"/>
        </w:rPr>
        <w:t>(1) Notwithstanding any other provision of this part, an employer shall before reaching a decision to dismiss an employee, on the grounds of misconduct or poor performance explain to the employee, in a language the employee may be reasonably expected to understand, the reason for which the employer is considering dismissal and the employee is entitled to have another person of his or her choice present during this explanation,</w:t>
      </w:r>
    </w:p>
    <w:p w14:paraId="72B11F8D" w14:textId="77777777" w:rsidR="00B0472C" w:rsidRDefault="00B0472C" w:rsidP="00A86733">
      <w:pPr>
        <w:spacing w:line="276" w:lineRule="auto"/>
        <w:ind w:left="720"/>
        <w:jc w:val="both"/>
        <w:rPr>
          <w:rFonts w:cs="Arial"/>
          <w:b/>
          <w:i/>
          <w:sz w:val="28"/>
          <w:szCs w:val="28"/>
        </w:rPr>
      </w:pPr>
      <w:r>
        <w:rPr>
          <w:rFonts w:cs="Arial"/>
          <w:b/>
          <w:i/>
          <w:sz w:val="28"/>
          <w:szCs w:val="28"/>
        </w:rPr>
        <w:t>(2) Notwithstanding any other provision of this part, an employer shall before reaching a decision to dismiss an employee, hear and consider any representations which the employee on the grounds of misconduct or poor performance, and the person, if any chosen by the employee under subsection (1) may make.</w:t>
      </w:r>
    </w:p>
    <w:p w14:paraId="10146BC5" w14:textId="1F920F2E" w:rsidR="00B0472C" w:rsidRDefault="00C568BF" w:rsidP="00A86733">
      <w:pPr>
        <w:spacing w:line="276" w:lineRule="auto"/>
        <w:jc w:val="both"/>
        <w:rPr>
          <w:rFonts w:cs="Arial"/>
          <w:sz w:val="28"/>
          <w:szCs w:val="28"/>
        </w:rPr>
      </w:pPr>
      <w:r>
        <w:rPr>
          <w:rFonts w:cs="Arial"/>
          <w:sz w:val="28"/>
          <w:szCs w:val="28"/>
        </w:rPr>
        <w:t xml:space="preserve">This court in many cases, </w:t>
      </w:r>
      <w:r w:rsidR="00B0472C">
        <w:rPr>
          <w:rFonts w:cs="Arial"/>
          <w:sz w:val="28"/>
          <w:szCs w:val="28"/>
        </w:rPr>
        <w:t xml:space="preserve">has already defined a fair hearing to mean </w:t>
      </w:r>
      <w:r w:rsidR="00794BAA">
        <w:rPr>
          <w:rFonts w:cs="Arial"/>
          <w:sz w:val="28"/>
          <w:szCs w:val="28"/>
        </w:rPr>
        <w:t>the process where</w:t>
      </w:r>
      <w:r w:rsidR="00B0472C">
        <w:rPr>
          <w:rFonts w:cs="Arial"/>
          <w:sz w:val="28"/>
          <w:szCs w:val="28"/>
        </w:rPr>
        <w:t xml:space="preserve"> an employee is informed about the infractions or allega</w:t>
      </w:r>
      <w:r w:rsidR="00794BAA">
        <w:rPr>
          <w:rFonts w:cs="Arial"/>
          <w:sz w:val="28"/>
          <w:szCs w:val="28"/>
        </w:rPr>
        <w:t>tions levied against him or her, he or she is given notice of the hearing ,</w:t>
      </w:r>
      <w:r w:rsidR="00B0472C">
        <w:rPr>
          <w:rFonts w:cs="Arial"/>
          <w:sz w:val="28"/>
          <w:szCs w:val="28"/>
        </w:rPr>
        <w:t>he or she is given time to prepare for a response to</w:t>
      </w:r>
      <w:r w:rsidR="00794BAA">
        <w:rPr>
          <w:rFonts w:cs="Arial"/>
          <w:sz w:val="28"/>
          <w:szCs w:val="28"/>
        </w:rPr>
        <w:t xml:space="preserve"> the infractions or allegations  and advised on his or her right to be accompanied to the hearing  by a person of his or her choice,</w:t>
      </w:r>
      <w:r w:rsidR="00B0472C">
        <w:rPr>
          <w:rFonts w:cs="Arial"/>
          <w:sz w:val="28"/>
          <w:szCs w:val="28"/>
        </w:rPr>
        <w:t xml:space="preserve"> he or she is given the opportunity to physically appear before an impartial tribunal or disciplinary body to present his or her response and adduce any other evidence a</w:t>
      </w:r>
      <w:r w:rsidR="00794BAA">
        <w:rPr>
          <w:rFonts w:cs="Arial"/>
          <w:sz w:val="28"/>
          <w:szCs w:val="28"/>
        </w:rPr>
        <w:t xml:space="preserve">fter which the </w:t>
      </w:r>
      <w:r w:rsidR="00B0472C">
        <w:rPr>
          <w:rFonts w:cs="Arial"/>
          <w:sz w:val="28"/>
          <w:szCs w:val="28"/>
        </w:rPr>
        <w:t xml:space="preserve"> tribunal or disciplinary body then makes a decision. </w:t>
      </w:r>
    </w:p>
    <w:p w14:paraId="5A9CA287" w14:textId="7241378B" w:rsidR="00C132F0" w:rsidRDefault="00C132F0" w:rsidP="00A86733">
      <w:pPr>
        <w:spacing w:line="276" w:lineRule="auto"/>
        <w:jc w:val="both"/>
        <w:rPr>
          <w:rFonts w:cs="Arial"/>
          <w:sz w:val="28"/>
          <w:szCs w:val="28"/>
        </w:rPr>
      </w:pPr>
      <w:r>
        <w:rPr>
          <w:rFonts w:cs="Arial"/>
          <w:sz w:val="28"/>
          <w:szCs w:val="28"/>
        </w:rPr>
        <w:lastRenderedPageBreak/>
        <w:t>Although t</w:t>
      </w:r>
      <w:r w:rsidR="003229B1">
        <w:rPr>
          <w:rFonts w:cs="Arial"/>
          <w:sz w:val="28"/>
          <w:szCs w:val="28"/>
        </w:rPr>
        <w:t>he minutes</w:t>
      </w:r>
      <w:r w:rsidR="007A7633">
        <w:rPr>
          <w:rFonts w:cs="Arial"/>
          <w:sz w:val="28"/>
          <w:szCs w:val="28"/>
        </w:rPr>
        <w:t xml:space="preserve"> referred to</w:t>
      </w:r>
      <w:r w:rsidR="002E76F2">
        <w:rPr>
          <w:rFonts w:cs="Arial"/>
          <w:sz w:val="28"/>
          <w:szCs w:val="28"/>
        </w:rPr>
        <w:t>, marked</w:t>
      </w:r>
      <w:r w:rsidR="007A7633">
        <w:rPr>
          <w:rFonts w:cs="Arial"/>
          <w:sz w:val="28"/>
          <w:szCs w:val="28"/>
        </w:rPr>
        <w:t xml:space="preserve"> “E</w:t>
      </w:r>
      <w:r w:rsidR="00794BAA">
        <w:rPr>
          <w:rFonts w:cs="Arial"/>
          <w:sz w:val="28"/>
          <w:szCs w:val="28"/>
        </w:rPr>
        <w:t xml:space="preserve">” did not </w:t>
      </w:r>
      <w:r>
        <w:rPr>
          <w:rFonts w:cs="Arial"/>
          <w:sz w:val="28"/>
          <w:szCs w:val="28"/>
        </w:rPr>
        <w:t>explicit</w:t>
      </w:r>
      <w:r w:rsidR="00794BAA">
        <w:rPr>
          <w:rFonts w:cs="Arial"/>
          <w:sz w:val="28"/>
          <w:szCs w:val="28"/>
        </w:rPr>
        <w:t xml:space="preserve">ly report what had transpired in </w:t>
      </w:r>
      <w:r w:rsidR="003229B1">
        <w:rPr>
          <w:rFonts w:cs="Arial"/>
          <w:sz w:val="28"/>
          <w:szCs w:val="28"/>
        </w:rPr>
        <w:t>the meeting held on the 4/4/2013</w:t>
      </w:r>
      <w:r>
        <w:rPr>
          <w:rFonts w:cs="Arial"/>
          <w:sz w:val="28"/>
          <w:szCs w:val="28"/>
        </w:rPr>
        <w:t xml:space="preserve">, </w:t>
      </w:r>
      <w:r w:rsidR="000D42C5">
        <w:rPr>
          <w:rFonts w:cs="Arial"/>
          <w:sz w:val="28"/>
          <w:szCs w:val="28"/>
        </w:rPr>
        <w:t xml:space="preserve">the last sentence of the background </w:t>
      </w:r>
      <w:r w:rsidR="00794BAA">
        <w:rPr>
          <w:rFonts w:cs="Arial"/>
          <w:sz w:val="28"/>
          <w:szCs w:val="28"/>
        </w:rPr>
        <w:t xml:space="preserve">statement </w:t>
      </w:r>
      <w:r>
        <w:rPr>
          <w:rFonts w:cs="Arial"/>
          <w:sz w:val="28"/>
          <w:szCs w:val="28"/>
        </w:rPr>
        <w:t xml:space="preserve">of the minutes </w:t>
      </w:r>
      <w:r w:rsidR="00794BAA">
        <w:rPr>
          <w:rFonts w:cs="Arial"/>
          <w:sz w:val="28"/>
          <w:szCs w:val="28"/>
        </w:rPr>
        <w:t xml:space="preserve">stated that </w:t>
      </w:r>
      <w:r w:rsidR="000D42C5">
        <w:rPr>
          <w:rFonts w:cs="Arial"/>
          <w:sz w:val="28"/>
          <w:szCs w:val="28"/>
        </w:rPr>
        <w:t xml:space="preserve">it was a meeting held with the claimant before any further disciplinary action could be taken against her. </w:t>
      </w:r>
      <w:r>
        <w:rPr>
          <w:rFonts w:cs="Arial"/>
          <w:sz w:val="28"/>
          <w:szCs w:val="28"/>
        </w:rPr>
        <w:t xml:space="preserve">However </w:t>
      </w:r>
      <w:r w:rsidR="000D42C5">
        <w:rPr>
          <w:rFonts w:cs="Arial"/>
          <w:sz w:val="28"/>
          <w:szCs w:val="28"/>
        </w:rPr>
        <w:t xml:space="preserve">the letter of invitation dated 28/03/2013, indicated that the claimant was invited to discuss issues relating to her alleged negligence of duty, the letter did </w:t>
      </w:r>
      <w:r w:rsidR="0099304B">
        <w:rPr>
          <w:rFonts w:cs="Arial"/>
          <w:sz w:val="28"/>
          <w:szCs w:val="28"/>
        </w:rPr>
        <w:t>not inform</w:t>
      </w:r>
      <w:r w:rsidR="0019327D">
        <w:rPr>
          <w:rFonts w:cs="Arial"/>
          <w:sz w:val="28"/>
          <w:szCs w:val="28"/>
        </w:rPr>
        <w:t xml:space="preserve"> her about her right </w:t>
      </w:r>
      <w:r w:rsidR="002E76F2">
        <w:rPr>
          <w:rFonts w:cs="Arial"/>
          <w:sz w:val="28"/>
          <w:szCs w:val="28"/>
        </w:rPr>
        <w:t>to prepare</w:t>
      </w:r>
      <w:r w:rsidR="000D42C5">
        <w:rPr>
          <w:rFonts w:cs="Arial"/>
          <w:sz w:val="28"/>
          <w:szCs w:val="28"/>
        </w:rPr>
        <w:t xml:space="preserve"> for a</w:t>
      </w:r>
      <w:r>
        <w:rPr>
          <w:rFonts w:cs="Arial"/>
          <w:sz w:val="28"/>
          <w:szCs w:val="28"/>
        </w:rPr>
        <w:t xml:space="preserve"> response for the meeting or about her</w:t>
      </w:r>
      <w:r w:rsidR="000D42C5">
        <w:rPr>
          <w:rFonts w:cs="Arial"/>
          <w:sz w:val="28"/>
          <w:szCs w:val="28"/>
        </w:rPr>
        <w:t xml:space="preserve"> entitlement to come to the meeting with a person of her choice as provided under Section 66 (1) and (2) of the employment Act 2006. The minutes of the meeting d</w:t>
      </w:r>
      <w:r w:rsidR="0099304B">
        <w:rPr>
          <w:rFonts w:cs="Arial"/>
          <w:sz w:val="28"/>
          <w:szCs w:val="28"/>
        </w:rPr>
        <w:t xml:space="preserve">id </w:t>
      </w:r>
      <w:r w:rsidR="000D42C5">
        <w:rPr>
          <w:rFonts w:cs="Arial"/>
          <w:sz w:val="28"/>
          <w:szCs w:val="28"/>
        </w:rPr>
        <w:t xml:space="preserve">not show that she had </w:t>
      </w:r>
      <w:r w:rsidR="002E76F2">
        <w:rPr>
          <w:rFonts w:cs="Arial"/>
          <w:sz w:val="28"/>
          <w:szCs w:val="28"/>
        </w:rPr>
        <w:t>been accompanied by</w:t>
      </w:r>
      <w:r w:rsidR="00C676F8">
        <w:rPr>
          <w:rFonts w:cs="Arial"/>
          <w:sz w:val="28"/>
          <w:szCs w:val="28"/>
        </w:rPr>
        <w:t xml:space="preserve"> </w:t>
      </w:r>
      <w:r w:rsidR="000D42C5">
        <w:rPr>
          <w:rFonts w:cs="Arial"/>
          <w:sz w:val="28"/>
          <w:szCs w:val="28"/>
        </w:rPr>
        <w:t>a person of her choice</w:t>
      </w:r>
      <w:r>
        <w:rPr>
          <w:rFonts w:cs="Arial"/>
          <w:sz w:val="28"/>
          <w:szCs w:val="28"/>
        </w:rPr>
        <w:t xml:space="preserve"> or that anyone else had been allowed to make any representations concerning her case. </w:t>
      </w:r>
      <w:r w:rsidR="00E47D03">
        <w:rPr>
          <w:rFonts w:cs="Arial"/>
          <w:sz w:val="28"/>
          <w:szCs w:val="28"/>
        </w:rPr>
        <w:t xml:space="preserve"> It is not clear what </w:t>
      </w:r>
      <w:r>
        <w:rPr>
          <w:rFonts w:cs="Arial"/>
          <w:sz w:val="28"/>
          <w:szCs w:val="28"/>
        </w:rPr>
        <w:t>she had stated during the meeting.</w:t>
      </w:r>
      <w:r w:rsidR="00E47D03">
        <w:rPr>
          <w:rFonts w:cs="Arial"/>
          <w:sz w:val="28"/>
          <w:szCs w:val="28"/>
        </w:rPr>
        <w:t xml:space="preserve"> Minute 3.0 bullet 4 stated that</w:t>
      </w:r>
      <w:r>
        <w:rPr>
          <w:rFonts w:cs="Arial"/>
          <w:sz w:val="28"/>
          <w:szCs w:val="28"/>
        </w:rPr>
        <w:t>:</w:t>
      </w:r>
      <w:r w:rsidR="00E47D03">
        <w:rPr>
          <w:rFonts w:cs="Arial"/>
          <w:sz w:val="28"/>
          <w:szCs w:val="28"/>
        </w:rPr>
        <w:t xml:space="preserve"> </w:t>
      </w:r>
    </w:p>
    <w:p w14:paraId="313279C8" w14:textId="77777777" w:rsidR="00C132F0" w:rsidRDefault="00E47D03" w:rsidP="00A86733">
      <w:pPr>
        <w:spacing w:line="276" w:lineRule="auto"/>
        <w:ind w:left="720"/>
        <w:jc w:val="both"/>
        <w:rPr>
          <w:rFonts w:cs="Arial"/>
          <w:b/>
          <w:sz w:val="28"/>
          <w:szCs w:val="28"/>
        </w:rPr>
      </w:pPr>
      <w:r w:rsidRPr="00E47D03">
        <w:rPr>
          <w:rFonts w:cs="Arial"/>
          <w:b/>
          <w:i/>
          <w:sz w:val="28"/>
          <w:szCs w:val="28"/>
        </w:rPr>
        <w:t xml:space="preserve">“After a productive analysis and </w:t>
      </w:r>
      <w:r w:rsidR="004944EA">
        <w:rPr>
          <w:rFonts w:cs="Arial"/>
          <w:b/>
          <w:i/>
          <w:sz w:val="28"/>
          <w:szCs w:val="28"/>
        </w:rPr>
        <w:t>discussions in the meeting Ms. K</w:t>
      </w:r>
      <w:r w:rsidRPr="00E47D03">
        <w:rPr>
          <w:rFonts w:cs="Arial"/>
          <w:b/>
          <w:i/>
          <w:sz w:val="28"/>
          <w:szCs w:val="28"/>
        </w:rPr>
        <w:t>agendo gradually came to realise her error during the course of h</w:t>
      </w:r>
      <w:r w:rsidR="004944EA">
        <w:rPr>
          <w:rFonts w:cs="Arial"/>
          <w:b/>
          <w:i/>
          <w:sz w:val="28"/>
          <w:szCs w:val="28"/>
        </w:rPr>
        <w:t>er work on 2/</w:t>
      </w:r>
      <w:r w:rsidRPr="00E47D03">
        <w:rPr>
          <w:rFonts w:cs="Arial"/>
          <w:b/>
          <w:i/>
          <w:sz w:val="28"/>
          <w:szCs w:val="28"/>
        </w:rPr>
        <w:t>10/2012 when handling AF 329 and AF 639</w:t>
      </w:r>
      <w:r w:rsidR="004944EA">
        <w:rPr>
          <w:rFonts w:cs="Arial"/>
          <w:sz w:val="28"/>
          <w:szCs w:val="28"/>
        </w:rPr>
        <w:t>.</w:t>
      </w:r>
      <w:r w:rsidRPr="004944EA">
        <w:rPr>
          <w:rFonts w:cs="Arial"/>
          <w:b/>
          <w:sz w:val="28"/>
          <w:szCs w:val="28"/>
        </w:rPr>
        <w:t>”</w:t>
      </w:r>
      <w:r w:rsidR="004944EA">
        <w:rPr>
          <w:rFonts w:cs="Arial"/>
          <w:b/>
          <w:sz w:val="28"/>
          <w:szCs w:val="28"/>
        </w:rPr>
        <w:t xml:space="preserve"> </w:t>
      </w:r>
    </w:p>
    <w:p w14:paraId="0BEF140C" w14:textId="5566F60D" w:rsidR="00E95ADC" w:rsidRDefault="00E95ADC" w:rsidP="00A86733">
      <w:pPr>
        <w:spacing w:line="276" w:lineRule="auto"/>
        <w:jc w:val="both"/>
        <w:rPr>
          <w:rFonts w:cs="Arial"/>
          <w:sz w:val="28"/>
          <w:szCs w:val="28"/>
        </w:rPr>
      </w:pPr>
      <w:r>
        <w:rPr>
          <w:rFonts w:cs="Arial"/>
          <w:sz w:val="28"/>
          <w:szCs w:val="28"/>
        </w:rPr>
        <w:t xml:space="preserve">Although </w:t>
      </w:r>
      <w:r w:rsidR="00A27A97">
        <w:rPr>
          <w:rFonts w:cs="Arial"/>
          <w:sz w:val="28"/>
          <w:szCs w:val="28"/>
        </w:rPr>
        <w:t xml:space="preserve">in </w:t>
      </w:r>
      <w:r w:rsidR="00A27A97" w:rsidRPr="00F31FBA">
        <w:rPr>
          <w:b/>
          <w:sz w:val="28"/>
          <w:szCs w:val="28"/>
        </w:rPr>
        <w:t>GRACE MATOVU VS UMEME LTD</w:t>
      </w:r>
      <w:r w:rsidR="00A27A97">
        <w:rPr>
          <w:rFonts w:cs="Arial"/>
          <w:sz w:val="28"/>
          <w:szCs w:val="28"/>
        </w:rPr>
        <w:t xml:space="preserve">(supra) and other cases, </w:t>
      </w:r>
      <w:r>
        <w:rPr>
          <w:rFonts w:cs="Arial"/>
          <w:sz w:val="28"/>
          <w:szCs w:val="28"/>
        </w:rPr>
        <w:t xml:space="preserve">this court </w:t>
      </w:r>
      <w:r w:rsidR="00A27A97">
        <w:rPr>
          <w:rFonts w:cs="Arial"/>
          <w:sz w:val="28"/>
          <w:szCs w:val="28"/>
        </w:rPr>
        <w:t>held</w:t>
      </w:r>
      <w:r>
        <w:rPr>
          <w:rFonts w:cs="Arial"/>
          <w:sz w:val="28"/>
          <w:szCs w:val="28"/>
        </w:rPr>
        <w:t xml:space="preserve"> that the </w:t>
      </w:r>
      <w:r w:rsidR="00A27A97">
        <w:rPr>
          <w:rFonts w:cs="Arial"/>
          <w:sz w:val="28"/>
          <w:szCs w:val="28"/>
        </w:rPr>
        <w:t xml:space="preserve">disciplinary hearing needn’t follow the procedure at the </w:t>
      </w:r>
      <w:r>
        <w:rPr>
          <w:rFonts w:cs="Arial"/>
          <w:sz w:val="28"/>
          <w:szCs w:val="28"/>
        </w:rPr>
        <w:t xml:space="preserve">standard of a hearing in a Court </w:t>
      </w:r>
      <w:r w:rsidR="00A27A97">
        <w:rPr>
          <w:rFonts w:cs="Arial"/>
          <w:sz w:val="28"/>
          <w:szCs w:val="28"/>
        </w:rPr>
        <w:t>of law</w:t>
      </w:r>
      <w:r>
        <w:rPr>
          <w:rFonts w:cs="Arial"/>
          <w:sz w:val="28"/>
          <w:szCs w:val="28"/>
        </w:rPr>
        <w:t>, w</w:t>
      </w:r>
      <w:r w:rsidR="004944EA" w:rsidRPr="004944EA">
        <w:rPr>
          <w:rFonts w:cs="Arial"/>
          <w:sz w:val="28"/>
          <w:szCs w:val="28"/>
        </w:rPr>
        <w:t>e</w:t>
      </w:r>
      <w:r w:rsidR="00126562">
        <w:rPr>
          <w:rFonts w:cs="Arial"/>
          <w:sz w:val="28"/>
          <w:szCs w:val="28"/>
        </w:rPr>
        <w:t xml:space="preserve"> think that the</w:t>
      </w:r>
      <w:r w:rsidR="00963430">
        <w:rPr>
          <w:rFonts w:cs="Arial"/>
          <w:sz w:val="28"/>
          <w:szCs w:val="28"/>
        </w:rPr>
        <w:t xml:space="preserve"> requirements of the standard of a disciplinary hearing were not met in the instant case for the following reasons. In the first instance the </w:t>
      </w:r>
      <w:r w:rsidR="004944EA">
        <w:rPr>
          <w:rFonts w:cs="Arial"/>
          <w:sz w:val="28"/>
          <w:szCs w:val="28"/>
        </w:rPr>
        <w:t xml:space="preserve"> minutes </w:t>
      </w:r>
      <w:r w:rsidR="00963430">
        <w:rPr>
          <w:rFonts w:cs="Arial"/>
          <w:sz w:val="28"/>
          <w:szCs w:val="28"/>
        </w:rPr>
        <w:t xml:space="preserve">did not show </w:t>
      </w:r>
      <w:r>
        <w:rPr>
          <w:rFonts w:cs="Arial"/>
          <w:sz w:val="28"/>
          <w:szCs w:val="28"/>
        </w:rPr>
        <w:t xml:space="preserve">that the members </w:t>
      </w:r>
      <w:r w:rsidR="00963430">
        <w:rPr>
          <w:rFonts w:cs="Arial"/>
          <w:sz w:val="28"/>
          <w:szCs w:val="28"/>
        </w:rPr>
        <w:t xml:space="preserve">were </w:t>
      </w:r>
      <w:r>
        <w:rPr>
          <w:rFonts w:cs="Arial"/>
          <w:sz w:val="28"/>
          <w:szCs w:val="28"/>
        </w:rPr>
        <w:t>constituted a</w:t>
      </w:r>
      <w:r w:rsidR="00963430">
        <w:rPr>
          <w:rFonts w:cs="Arial"/>
          <w:sz w:val="28"/>
          <w:szCs w:val="28"/>
        </w:rPr>
        <w:t>s</w:t>
      </w:r>
      <w:r>
        <w:rPr>
          <w:rFonts w:cs="Arial"/>
          <w:sz w:val="28"/>
          <w:szCs w:val="28"/>
        </w:rPr>
        <w:t xml:space="preserve"> disciplinary committee, </w:t>
      </w:r>
      <w:r w:rsidR="00963430">
        <w:rPr>
          <w:rFonts w:cs="Arial"/>
          <w:sz w:val="28"/>
          <w:szCs w:val="28"/>
        </w:rPr>
        <w:t xml:space="preserve"> the minutes did not </w:t>
      </w:r>
      <w:r w:rsidR="00126562">
        <w:rPr>
          <w:rFonts w:cs="Arial"/>
          <w:sz w:val="28"/>
          <w:szCs w:val="28"/>
        </w:rPr>
        <w:t>detail</w:t>
      </w:r>
      <w:r w:rsidR="00963430">
        <w:rPr>
          <w:rFonts w:cs="Arial"/>
          <w:sz w:val="28"/>
          <w:szCs w:val="28"/>
        </w:rPr>
        <w:t xml:space="preserve"> </w:t>
      </w:r>
      <w:r w:rsidR="00126562">
        <w:rPr>
          <w:rFonts w:cs="Arial"/>
          <w:sz w:val="28"/>
          <w:szCs w:val="28"/>
        </w:rPr>
        <w:t>the</w:t>
      </w:r>
      <w:r w:rsidR="004944EA">
        <w:rPr>
          <w:rFonts w:cs="Arial"/>
          <w:sz w:val="28"/>
          <w:szCs w:val="28"/>
        </w:rPr>
        <w:t xml:space="preserve"> analysis </w:t>
      </w:r>
      <w:r w:rsidR="00126562">
        <w:rPr>
          <w:rFonts w:cs="Arial"/>
          <w:sz w:val="28"/>
          <w:szCs w:val="28"/>
        </w:rPr>
        <w:t>and discussions</w:t>
      </w:r>
      <w:r w:rsidR="004944EA">
        <w:rPr>
          <w:rFonts w:cs="Arial"/>
          <w:sz w:val="28"/>
          <w:szCs w:val="28"/>
        </w:rPr>
        <w:t xml:space="preserve"> that led </w:t>
      </w:r>
      <w:r w:rsidR="00126562">
        <w:rPr>
          <w:rFonts w:cs="Arial"/>
          <w:sz w:val="28"/>
          <w:szCs w:val="28"/>
        </w:rPr>
        <w:t xml:space="preserve">to </w:t>
      </w:r>
      <w:r w:rsidR="004944EA">
        <w:rPr>
          <w:rFonts w:cs="Arial"/>
          <w:sz w:val="28"/>
          <w:szCs w:val="28"/>
        </w:rPr>
        <w:t>the claimant’s purported acceptance of her error as alleg</w:t>
      </w:r>
      <w:r w:rsidR="0019327D">
        <w:rPr>
          <w:rFonts w:cs="Arial"/>
          <w:sz w:val="28"/>
          <w:szCs w:val="28"/>
        </w:rPr>
        <w:t>ed</w:t>
      </w:r>
      <w:r>
        <w:rPr>
          <w:rFonts w:cs="Arial"/>
          <w:sz w:val="28"/>
          <w:szCs w:val="28"/>
        </w:rPr>
        <w:t xml:space="preserve"> and the findings and decisions of the committee</w:t>
      </w:r>
      <w:r w:rsidR="0019327D">
        <w:rPr>
          <w:rFonts w:cs="Arial"/>
          <w:sz w:val="28"/>
          <w:szCs w:val="28"/>
        </w:rPr>
        <w:t>.</w:t>
      </w:r>
      <w:r>
        <w:rPr>
          <w:rFonts w:cs="Arial"/>
          <w:sz w:val="28"/>
          <w:szCs w:val="28"/>
        </w:rPr>
        <w:t xml:space="preserve"> </w:t>
      </w:r>
      <w:r w:rsidR="00963430">
        <w:rPr>
          <w:rFonts w:cs="Arial"/>
          <w:sz w:val="28"/>
          <w:szCs w:val="28"/>
        </w:rPr>
        <w:t xml:space="preserve">The minutes did not show how the </w:t>
      </w:r>
      <w:r w:rsidR="0019327D">
        <w:rPr>
          <w:rFonts w:cs="Arial"/>
          <w:sz w:val="28"/>
          <w:szCs w:val="28"/>
        </w:rPr>
        <w:t xml:space="preserve">claimant had accepted culpability without recording the proceedings on that </w:t>
      </w:r>
      <w:r w:rsidR="00126562">
        <w:rPr>
          <w:rFonts w:cs="Arial"/>
          <w:sz w:val="28"/>
          <w:szCs w:val="28"/>
        </w:rPr>
        <w:t>matter</w:t>
      </w:r>
      <w:r w:rsidR="0019327D">
        <w:rPr>
          <w:rFonts w:cs="Arial"/>
          <w:sz w:val="28"/>
          <w:szCs w:val="28"/>
        </w:rPr>
        <w:t>.</w:t>
      </w:r>
      <w:r w:rsidR="004944EA" w:rsidRPr="004944EA">
        <w:rPr>
          <w:rFonts w:cs="Arial"/>
          <w:sz w:val="28"/>
          <w:szCs w:val="28"/>
        </w:rPr>
        <w:t xml:space="preserve"> </w:t>
      </w:r>
      <w:r w:rsidR="00C676F8">
        <w:rPr>
          <w:rFonts w:cs="Arial"/>
          <w:sz w:val="28"/>
          <w:szCs w:val="28"/>
        </w:rPr>
        <w:t xml:space="preserve"> </w:t>
      </w:r>
      <w:r w:rsidR="00D05544">
        <w:rPr>
          <w:rFonts w:cs="Arial"/>
          <w:sz w:val="28"/>
          <w:szCs w:val="28"/>
        </w:rPr>
        <w:t>The minutes in our view did not show that the claimant was given an opportunity to answer to the allegations against her, that she was given an opportunity to seek representation of a person of her own choice to challe</w:t>
      </w:r>
      <w:r w:rsidR="00DF3F45">
        <w:rPr>
          <w:rFonts w:cs="Arial"/>
          <w:sz w:val="28"/>
          <w:szCs w:val="28"/>
        </w:rPr>
        <w:t xml:space="preserve">nge the allegations and how she had actually accepted culpability. </w:t>
      </w:r>
      <w:r w:rsidR="00963430">
        <w:rPr>
          <w:rFonts w:cs="Arial"/>
          <w:sz w:val="28"/>
          <w:szCs w:val="28"/>
        </w:rPr>
        <w:t>It is our considered opinion that the tenets of a fair hearing were not met.</w:t>
      </w:r>
    </w:p>
    <w:p w14:paraId="24F5CD04" w14:textId="3A977F3C" w:rsidR="00D05544" w:rsidRDefault="00E95ADC" w:rsidP="00A86733">
      <w:pPr>
        <w:spacing w:line="276" w:lineRule="auto"/>
        <w:jc w:val="both"/>
        <w:rPr>
          <w:rFonts w:cs="Arial"/>
          <w:sz w:val="28"/>
          <w:szCs w:val="28"/>
        </w:rPr>
      </w:pPr>
      <w:r>
        <w:rPr>
          <w:rFonts w:cs="Arial"/>
          <w:sz w:val="28"/>
          <w:szCs w:val="28"/>
        </w:rPr>
        <w:t xml:space="preserve">We also fault the Respondents for suspending the </w:t>
      </w:r>
      <w:r w:rsidR="00D9560F">
        <w:rPr>
          <w:rFonts w:cs="Arial"/>
          <w:sz w:val="28"/>
          <w:szCs w:val="28"/>
        </w:rPr>
        <w:t>claimant</w:t>
      </w:r>
      <w:r>
        <w:rPr>
          <w:rFonts w:cs="Arial"/>
          <w:sz w:val="28"/>
          <w:szCs w:val="28"/>
        </w:rPr>
        <w:t xml:space="preserve"> for more </w:t>
      </w:r>
      <w:r w:rsidR="00D9560F">
        <w:rPr>
          <w:rFonts w:cs="Arial"/>
          <w:sz w:val="28"/>
          <w:szCs w:val="28"/>
        </w:rPr>
        <w:t>than</w:t>
      </w:r>
      <w:r>
        <w:rPr>
          <w:rFonts w:cs="Arial"/>
          <w:sz w:val="28"/>
          <w:szCs w:val="28"/>
        </w:rPr>
        <w:t xml:space="preserve"> 4 weeks contrary to </w:t>
      </w:r>
      <w:r w:rsidR="00D9560F">
        <w:rPr>
          <w:rFonts w:cs="Arial"/>
          <w:sz w:val="28"/>
          <w:szCs w:val="28"/>
        </w:rPr>
        <w:t xml:space="preserve">Section 63 of the employment Act. </w:t>
      </w:r>
      <w:r w:rsidR="00DF3F45">
        <w:rPr>
          <w:rFonts w:cs="Arial"/>
          <w:sz w:val="28"/>
          <w:szCs w:val="28"/>
        </w:rPr>
        <w:t xml:space="preserve">In the circumstances we find that </w:t>
      </w:r>
      <w:r w:rsidR="00DF3F45">
        <w:rPr>
          <w:rFonts w:cs="Arial"/>
          <w:sz w:val="28"/>
          <w:szCs w:val="28"/>
        </w:rPr>
        <w:lastRenderedPageBreak/>
        <w:t>the disciplinary process was flawed and was contrary to Section 66 of the Employment Act 2006.</w:t>
      </w:r>
    </w:p>
    <w:p w14:paraId="16A2450A" w14:textId="631CC32C" w:rsidR="00384516" w:rsidRDefault="00384516" w:rsidP="00A86733">
      <w:pPr>
        <w:spacing w:line="276" w:lineRule="auto"/>
        <w:jc w:val="both"/>
        <w:rPr>
          <w:rFonts w:cs="Arial"/>
          <w:sz w:val="28"/>
          <w:szCs w:val="28"/>
        </w:rPr>
      </w:pPr>
      <w:r>
        <w:rPr>
          <w:rFonts w:cs="Arial"/>
          <w:sz w:val="28"/>
          <w:szCs w:val="28"/>
        </w:rPr>
        <w:t xml:space="preserve">In conclusion given that the respondents </w:t>
      </w:r>
      <w:r w:rsidR="009948BC">
        <w:rPr>
          <w:rFonts w:cs="Arial"/>
          <w:sz w:val="28"/>
          <w:szCs w:val="28"/>
        </w:rPr>
        <w:t>suspended the claimant for more than 4</w:t>
      </w:r>
      <w:r w:rsidR="00216FD9">
        <w:rPr>
          <w:rFonts w:cs="Arial"/>
          <w:sz w:val="28"/>
          <w:szCs w:val="28"/>
        </w:rPr>
        <w:t xml:space="preserve"> weeks contrary to Section 63 of the Employment Act, </w:t>
      </w:r>
      <w:r w:rsidR="009948BC">
        <w:rPr>
          <w:rFonts w:cs="Arial"/>
          <w:sz w:val="28"/>
          <w:szCs w:val="28"/>
        </w:rPr>
        <w:t xml:space="preserve">  given that the</w:t>
      </w:r>
      <w:r w:rsidR="00216FD9">
        <w:rPr>
          <w:rFonts w:cs="Arial"/>
          <w:sz w:val="28"/>
          <w:szCs w:val="28"/>
        </w:rPr>
        <w:t xml:space="preserve"> Respondent </w:t>
      </w:r>
      <w:r>
        <w:rPr>
          <w:rFonts w:cs="Arial"/>
          <w:sz w:val="28"/>
          <w:szCs w:val="28"/>
        </w:rPr>
        <w:t>did not prove the reasons for terminating the claimant as provided under Section 68 of the Employment Act and given that the discip</w:t>
      </w:r>
      <w:r w:rsidR="00216FD9">
        <w:rPr>
          <w:rFonts w:cs="Arial"/>
          <w:sz w:val="28"/>
          <w:szCs w:val="28"/>
        </w:rPr>
        <w:t>linary hearing was contrary to S</w:t>
      </w:r>
      <w:r>
        <w:rPr>
          <w:rFonts w:cs="Arial"/>
          <w:sz w:val="28"/>
          <w:szCs w:val="28"/>
        </w:rPr>
        <w:t xml:space="preserve">ection 66(1) and (2), </w:t>
      </w:r>
      <w:r w:rsidR="00963430">
        <w:rPr>
          <w:rFonts w:cs="Arial"/>
          <w:sz w:val="28"/>
          <w:szCs w:val="28"/>
        </w:rPr>
        <w:t>we f</w:t>
      </w:r>
      <w:r w:rsidR="009948BC">
        <w:rPr>
          <w:rFonts w:cs="Arial"/>
          <w:sz w:val="28"/>
          <w:szCs w:val="28"/>
        </w:rPr>
        <w:t>ind</w:t>
      </w:r>
      <w:r w:rsidR="00963430">
        <w:rPr>
          <w:rFonts w:cs="Arial"/>
          <w:sz w:val="28"/>
          <w:szCs w:val="28"/>
        </w:rPr>
        <w:t xml:space="preserve"> that </w:t>
      </w:r>
      <w:r>
        <w:rPr>
          <w:rFonts w:cs="Arial"/>
          <w:sz w:val="28"/>
          <w:szCs w:val="28"/>
        </w:rPr>
        <w:t xml:space="preserve">the claimant was unlawfully </w:t>
      </w:r>
      <w:r w:rsidR="00216FD9">
        <w:rPr>
          <w:rFonts w:cs="Arial"/>
          <w:sz w:val="28"/>
          <w:szCs w:val="28"/>
        </w:rPr>
        <w:t>terminated.</w:t>
      </w:r>
    </w:p>
    <w:p w14:paraId="764ABCB1" w14:textId="1BE88728" w:rsidR="007A7633" w:rsidRPr="00E47D03" w:rsidRDefault="007A7633" w:rsidP="00A86733">
      <w:pPr>
        <w:spacing w:line="276" w:lineRule="auto"/>
        <w:jc w:val="both"/>
        <w:rPr>
          <w:rFonts w:cs="Arial"/>
          <w:b/>
          <w:sz w:val="28"/>
          <w:szCs w:val="28"/>
        </w:rPr>
      </w:pPr>
      <w:r w:rsidRPr="00E47D03">
        <w:rPr>
          <w:rFonts w:cs="Arial"/>
          <w:b/>
          <w:sz w:val="28"/>
          <w:szCs w:val="28"/>
        </w:rPr>
        <w:t>ISSUE 2. REMEDIES AVAILABLE TO THE CLAIMANT IF ANY?</w:t>
      </w:r>
    </w:p>
    <w:p w14:paraId="02D0875E" w14:textId="77777777" w:rsidR="009948BC" w:rsidRDefault="00C16D6B" w:rsidP="00A86733">
      <w:pPr>
        <w:spacing w:line="276" w:lineRule="auto"/>
        <w:jc w:val="both"/>
        <w:rPr>
          <w:rFonts w:cs="Arial"/>
          <w:sz w:val="28"/>
          <w:szCs w:val="28"/>
        </w:rPr>
      </w:pPr>
      <w:r>
        <w:rPr>
          <w:rFonts w:cs="Arial"/>
          <w:sz w:val="28"/>
          <w:szCs w:val="28"/>
        </w:rPr>
        <w:t>Having found that the claimant was unlawfully terminated, she is entitled to remedies.</w:t>
      </w:r>
    </w:p>
    <w:p w14:paraId="7B344EA1" w14:textId="77777777" w:rsidR="007D78FE" w:rsidRDefault="007D78FE" w:rsidP="00A86733">
      <w:pPr>
        <w:spacing w:line="276" w:lineRule="auto"/>
        <w:jc w:val="both"/>
        <w:rPr>
          <w:rFonts w:cs="Arial"/>
          <w:sz w:val="28"/>
          <w:szCs w:val="28"/>
        </w:rPr>
      </w:pPr>
    </w:p>
    <w:p w14:paraId="2BF5823F" w14:textId="1A021DDE" w:rsidR="007D78FE" w:rsidRPr="007D78FE" w:rsidRDefault="007D78FE" w:rsidP="00A86733">
      <w:pPr>
        <w:spacing w:line="276" w:lineRule="auto"/>
        <w:jc w:val="both"/>
        <w:rPr>
          <w:rFonts w:cs="Arial"/>
          <w:sz w:val="28"/>
          <w:szCs w:val="28"/>
        </w:rPr>
      </w:pPr>
      <w:r>
        <w:rPr>
          <w:rFonts w:cs="Arial"/>
          <w:b/>
          <w:sz w:val="28"/>
          <w:szCs w:val="28"/>
        </w:rPr>
        <w:t>1.</w:t>
      </w:r>
      <w:r w:rsidRPr="007D78FE">
        <w:rPr>
          <w:rFonts w:cs="Arial"/>
          <w:b/>
          <w:sz w:val="28"/>
          <w:szCs w:val="28"/>
        </w:rPr>
        <w:t xml:space="preserve"> DECLARATION</w:t>
      </w:r>
      <w:r w:rsidR="00C16D6B" w:rsidRPr="007D78FE">
        <w:rPr>
          <w:rFonts w:cs="Arial"/>
          <w:b/>
          <w:sz w:val="28"/>
          <w:szCs w:val="28"/>
        </w:rPr>
        <w:t xml:space="preserve"> THAT HER </w:t>
      </w:r>
      <w:r w:rsidRPr="007D78FE">
        <w:rPr>
          <w:rFonts w:cs="Arial"/>
          <w:b/>
          <w:sz w:val="28"/>
          <w:szCs w:val="28"/>
        </w:rPr>
        <w:t>TERMINATION WAS</w:t>
      </w:r>
      <w:r w:rsidR="00C16D6B" w:rsidRPr="007D78FE">
        <w:rPr>
          <w:rFonts w:cs="Arial"/>
          <w:b/>
          <w:sz w:val="28"/>
          <w:szCs w:val="28"/>
        </w:rPr>
        <w:t xml:space="preserve"> UNLAWFUL</w:t>
      </w:r>
    </w:p>
    <w:p w14:paraId="60F8F670" w14:textId="049287CD" w:rsidR="00D9560F" w:rsidRPr="007D78FE" w:rsidRDefault="00C16D6B" w:rsidP="00A86733">
      <w:pPr>
        <w:spacing w:line="276" w:lineRule="auto"/>
        <w:jc w:val="both"/>
        <w:rPr>
          <w:rFonts w:cs="Arial"/>
          <w:sz w:val="28"/>
          <w:szCs w:val="28"/>
        </w:rPr>
      </w:pPr>
      <w:r w:rsidRPr="007D78FE">
        <w:rPr>
          <w:rFonts w:cs="Arial"/>
          <w:sz w:val="28"/>
          <w:szCs w:val="28"/>
        </w:rPr>
        <w:t>We have already found that t</w:t>
      </w:r>
      <w:r w:rsidR="00C676F8" w:rsidRPr="007D78FE">
        <w:rPr>
          <w:rFonts w:cs="Arial"/>
          <w:sz w:val="28"/>
          <w:szCs w:val="28"/>
        </w:rPr>
        <w:t xml:space="preserve">he claimants </w:t>
      </w:r>
      <w:r w:rsidRPr="007D78FE">
        <w:rPr>
          <w:rFonts w:cs="Arial"/>
          <w:sz w:val="28"/>
          <w:szCs w:val="28"/>
        </w:rPr>
        <w:t xml:space="preserve">was unlawfully terminated. In the </w:t>
      </w:r>
      <w:r w:rsidR="0083624F" w:rsidRPr="007D78FE">
        <w:rPr>
          <w:rFonts w:cs="Arial"/>
          <w:sz w:val="28"/>
          <w:szCs w:val="28"/>
        </w:rPr>
        <w:t>premises she</w:t>
      </w:r>
      <w:r w:rsidRPr="007D78FE">
        <w:rPr>
          <w:rFonts w:cs="Arial"/>
          <w:sz w:val="28"/>
          <w:szCs w:val="28"/>
        </w:rPr>
        <w:t xml:space="preserve"> is entitled to general damages. </w:t>
      </w:r>
      <w:r w:rsidR="0083624F" w:rsidRPr="007D78FE">
        <w:rPr>
          <w:rFonts w:cs="Arial"/>
          <w:sz w:val="28"/>
          <w:szCs w:val="28"/>
        </w:rPr>
        <w:t>It is trite law that damages are compensatory in nature and are intended to put the injured party as near as possible in monetary terms to the same position as he or she was before the injury complained of was occasioned</w:t>
      </w:r>
      <w:r w:rsidR="008F5C12" w:rsidRPr="007D78FE">
        <w:rPr>
          <w:rFonts w:cs="Arial"/>
          <w:sz w:val="28"/>
          <w:szCs w:val="28"/>
        </w:rPr>
        <w:t xml:space="preserve"> (</w:t>
      </w:r>
      <w:r w:rsidR="008F5C12" w:rsidRPr="007D78FE">
        <w:rPr>
          <w:rFonts w:cs="Arial"/>
          <w:b/>
          <w:sz w:val="28"/>
          <w:szCs w:val="28"/>
        </w:rPr>
        <w:t>see HADLEY VS BAXENDALE (1894)9 Exch.341</w:t>
      </w:r>
      <w:r w:rsidR="008F5C12" w:rsidRPr="007D78FE">
        <w:rPr>
          <w:rFonts w:cs="Arial"/>
          <w:sz w:val="28"/>
          <w:szCs w:val="28"/>
        </w:rPr>
        <w:t xml:space="preserve">) </w:t>
      </w:r>
      <w:r w:rsidR="0083624F" w:rsidRPr="007D78FE">
        <w:rPr>
          <w:rFonts w:cs="Arial"/>
          <w:sz w:val="28"/>
          <w:szCs w:val="28"/>
        </w:rPr>
        <w:t xml:space="preserve">General Damages are suffered by the claimant at the instance of the respondent. In the instant case </w:t>
      </w:r>
      <w:r w:rsidR="00D05544" w:rsidRPr="007D78FE">
        <w:rPr>
          <w:rFonts w:cs="Arial"/>
          <w:sz w:val="28"/>
          <w:szCs w:val="28"/>
        </w:rPr>
        <w:t>the claimant served the respondents for 12 years, the</w:t>
      </w:r>
      <w:r w:rsidR="008F5C12" w:rsidRPr="007D78FE">
        <w:rPr>
          <w:rFonts w:cs="Arial"/>
          <w:sz w:val="28"/>
          <w:szCs w:val="28"/>
        </w:rPr>
        <w:t xml:space="preserve"> respondents </w:t>
      </w:r>
      <w:r w:rsidR="0083624F" w:rsidRPr="007D78FE">
        <w:rPr>
          <w:rFonts w:cs="Arial"/>
          <w:sz w:val="28"/>
          <w:szCs w:val="28"/>
        </w:rPr>
        <w:t xml:space="preserve">did not prove the reason for terminating </w:t>
      </w:r>
      <w:r w:rsidR="00D05544" w:rsidRPr="007D78FE">
        <w:rPr>
          <w:rFonts w:cs="Arial"/>
          <w:sz w:val="28"/>
          <w:szCs w:val="28"/>
        </w:rPr>
        <w:t>her. She was not given a plausible reason for being denied revalidation.  We are of the considered opinion that Ugx. 100,000,000/ is sufficient for general damages.</w:t>
      </w:r>
    </w:p>
    <w:p w14:paraId="04A8C8E3" w14:textId="09E17A30" w:rsidR="00C16D6B" w:rsidRPr="00D9560F" w:rsidRDefault="00C6017C" w:rsidP="00A86733">
      <w:pPr>
        <w:pStyle w:val="ListParagraph"/>
        <w:numPr>
          <w:ilvl w:val="0"/>
          <w:numId w:val="13"/>
        </w:numPr>
        <w:spacing w:line="276" w:lineRule="auto"/>
        <w:jc w:val="both"/>
        <w:rPr>
          <w:rFonts w:cs="Arial"/>
          <w:b/>
          <w:sz w:val="28"/>
          <w:szCs w:val="28"/>
        </w:rPr>
      </w:pPr>
      <w:r>
        <w:rPr>
          <w:rFonts w:cs="Arial"/>
          <w:b/>
          <w:sz w:val="28"/>
          <w:szCs w:val="28"/>
        </w:rPr>
        <w:t>Special D</w:t>
      </w:r>
      <w:r w:rsidRPr="00D9560F">
        <w:rPr>
          <w:rFonts w:cs="Arial"/>
          <w:b/>
          <w:sz w:val="28"/>
          <w:szCs w:val="28"/>
        </w:rPr>
        <w:t xml:space="preserve">amages </w:t>
      </w:r>
    </w:p>
    <w:p w14:paraId="5B3A20F7" w14:textId="24A73D52" w:rsidR="008F5C12" w:rsidRDefault="00C6017C" w:rsidP="00A86733">
      <w:pPr>
        <w:spacing w:line="276" w:lineRule="auto"/>
        <w:jc w:val="both"/>
        <w:rPr>
          <w:rFonts w:cs="Arial"/>
          <w:sz w:val="28"/>
          <w:szCs w:val="28"/>
        </w:rPr>
      </w:pPr>
      <w:r>
        <w:rPr>
          <w:rFonts w:cs="Arial"/>
          <w:sz w:val="28"/>
          <w:szCs w:val="28"/>
        </w:rPr>
        <w:t>The cl</w:t>
      </w:r>
      <w:r w:rsidR="008F5C12">
        <w:rPr>
          <w:rFonts w:cs="Arial"/>
          <w:sz w:val="28"/>
          <w:szCs w:val="28"/>
        </w:rPr>
        <w:t>aimant prayed for the following:</w:t>
      </w:r>
    </w:p>
    <w:p w14:paraId="2BE9108F" w14:textId="5E8D0BDA" w:rsidR="008F5C12" w:rsidRPr="001F235B" w:rsidRDefault="008F5C12" w:rsidP="00A86733">
      <w:pPr>
        <w:pStyle w:val="ListParagraph"/>
        <w:numPr>
          <w:ilvl w:val="0"/>
          <w:numId w:val="14"/>
        </w:numPr>
        <w:spacing w:line="276" w:lineRule="auto"/>
        <w:jc w:val="both"/>
        <w:rPr>
          <w:rFonts w:cs="Arial"/>
          <w:sz w:val="28"/>
          <w:szCs w:val="28"/>
        </w:rPr>
      </w:pPr>
      <w:r>
        <w:rPr>
          <w:rFonts w:cs="Arial"/>
          <w:b/>
          <w:sz w:val="28"/>
          <w:szCs w:val="28"/>
        </w:rPr>
        <w:t>Unpaid/ un refunded travel allowances to Montreal- USD2451.44</w:t>
      </w:r>
    </w:p>
    <w:p w14:paraId="53742A11" w14:textId="143E24BC" w:rsidR="00D05544" w:rsidRDefault="001F235B" w:rsidP="00A86733">
      <w:pPr>
        <w:spacing w:line="276" w:lineRule="auto"/>
        <w:jc w:val="both"/>
        <w:rPr>
          <w:rFonts w:cs="Arial"/>
          <w:sz w:val="28"/>
          <w:szCs w:val="28"/>
        </w:rPr>
      </w:pPr>
      <w:r>
        <w:rPr>
          <w:rFonts w:cs="Arial"/>
          <w:sz w:val="28"/>
          <w:szCs w:val="28"/>
        </w:rPr>
        <w:t xml:space="preserve">Although the evidence “TTT”, “UUU”, “VVV” and “WWW” on the record shows that the claimant did travel to Montreal and got recommendation to process the travel Visa to Canada. </w:t>
      </w:r>
      <w:r w:rsidR="00E031A9">
        <w:rPr>
          <w:rFonts w:cs="Arial"/>
          <w:sz w:val="28"/>
          <w:szCs w:val="28"/>
        </w:rPr>
        <w:t>There was</w:t>
      </w:r>
      <w:r>
        <w:rPr>
          <w:rFonts w:cs="Arial"/>
          <w:sz w:val="28"/>
          <w:szCs w:val="28"/>
        </w:rPr>
        <w:t xml:space="preserve"> nothing to show that she had been authorized to travel. </w:t>
      </w:r>
      <w:r w:rsidR="00E031A9">
        <w:rPr>
          <w:rFonts w:cs="Arial"/>
          <w:sz w:val="28"/>
          <w:szCs w:val="28"/>
        </w:rPr>
        <w:t xml:space="preserve">We are inclined to believe with counsel for the respondents based on </w:t>
      </w:r>
      <w:r>
        <w:rPr>
          <w:rFonts w:cs="Arial"/>
          <w:sz w:val="28"/>
          <w:szCs w:val="28"/>
        </w:rPr>
        <w:t xml:space="preserve"> her evidence </w:t>
      </w:r>
      <w:r>
        <w:rPr>
          <w:rFonts w:cs="Arial"/>
          <w:sz w:val="28"/>
          <w:szCs w:val="28"/>
        </w:rPr>
        <w:lastRenderedPageBreak/>
        <w:t xml:space="preserve">in “YYY” </w:t>
      </w:r>
      <w:r w:rsidR="00E031A9">
        <w:rPr>
          <w:rFonts w:cs="Arial"/>
          <w:sz w:val="28"/>
          <w:szCs w:val="28"/>
        </w:rPr>
        <w:t xml:space="preserve">that </w:t>
      </w:r>
      <w:r>
        <w:rPr>
          <w:rFonts w:cs="Arial"/>
          <w:sz w:val="28"/>
          <w:szCs w:val="28"/>
        </w:rPr>
        <w:t xml:space="preserve">there was a specific </w:t>
      </w:r>
      <w:r w:rsidR="00E031A9">
        <w:rPr>
          <w:rFonts w:cs="Arial"/>
          <w:sz w:val="28"/>
          <w:szCs w:val="28"/>
        </w:rPr>
        <w:t>f</w:t>
      </w:r>
      <w:r>
        <w:rPr>
          <w:rFonts w:cs="Arial"/>
          <w:sz w:val="28"/>
          <w:szCs w:val="28"/>
        </w:rPr>
        <w:t>ormat through</w:t>
      </w:r>
      <w:r w:rsidR="00E031A9">
        <w:rPr>
          <w:rFonts w:cs="Arial"/>
          <w:sz w:val="28"/>
          <w:szCs w:val="28"/>
        </w:rPr>
        <w:t xml:space="preserve"> a travel order form</w:t>
      </w:r>
      <w:r>
        <w:rPr>
          <w:rFonts w:cs="Arial"/>
          <w:sz w:val="28"/>
          <w:szCs w:val="28"/>
        </w:rPr>
        <w:t xml:space="preserve"> which one had to</w:t>
      </w:r>
      <w:r w:rsidR="00E031A9">
        <w:rPr>
          <w:rFonts w:cs="Arial"/>
          <w:sz w:val="28"/>
          <w:szCs w:val="28"/>
        </w:rPr>
        <w:t xml:space="preserve"> use to</w:t>
      </w:r>
      <w:r>
        <w:rPr>
          <w:rFonts w:cs="Arial"/>
          <w:sz w:val="28"/>
          <w:szCs w:val="28"/>
        </w:rPr>
        <w:t xml:space="preserve"> seek authorisation which she did not produce in the case of her travel to Montreal. We are </w:t>
      </w:r>
      <w:r w:rsidR="00E031A9">
        <w:rPr>
          <w:rFonts w:cs="Arial"/>
          <w:sz w:val="28"/>
          <w:szCs w:val="28"/>
        </w:rPr>
        <w:t xml:space="preserve">therefore </w:t>
      </w:r>
      <w:r>
        <w:rPr>
          <w:rFonts w:cs="Arial"/>
          <w:sz w:val="28"/>
          <w:szCs w:val="28"/>
        </w:rPr>
        <w:t xml:space="preserve">not satisfied that she incurred this cost with authorisation therefore it is denied. </w:t>
      </w:r>
    </w:p>
    <w:p w14:paraId="2F1409A7" w14:textId="13AC5FC8" w:rsidR="00E031A9" w:rsidRDefault="00E031A9" w:rsidP="00A86733">
      <w:pPr>
        <w:pStyle w:val="ListParagraph"/>
        <w:numPr>
          <w:ilvl w:val="0"/>
          <w:numId w:val="14"/>
        </w:numPr>
        <w:spacing w:line="276" w:lineRule="auto"/>
        <w:jc w:val="both"/>
        <w:rPr>
          <w:rFonts w:cs="Arial"/>
          <w:b/>
          <w:sz w:val="28"/>
          <w:szCs w:val="28"/>
        </w:rPr>
      </w:pPr>
      <w:r>
        <w:rPr>
          <w:rFonts w:cs="Arial"/>
          <w:b/>
          <w:sz w:val="28"/>
          <w:szCs w:val="28"/>
        </w:rPr>
        <w:t>Balance on unpaid terminal benefits</w:t>
      </w:r>
    </w:p>
    <w:p w14:paraId="56E32D7C" w14:textId="29330AD7" w:rsidR="00E031A9" w:rsidRDefault="00E031A9" w:rsidP="00A86733">
      <w:pPr>
        <w:spacing w:line="276" w:lineRule="auto"/>
        <w:jc w:val="both"/>
        <w:rPr>
          <w:rFonts w:cs="Arial"/>
          <w:sz w:val="28"/>
          <w:szCs w:val="28"/>
        </w:rPr>
      </w:pPr>
      <w:r>
        <w:rPr>
          <w:rFonts w:cs="Arial"/>
          <w:sz w:val="28"/>
          <w:szCs w:val="28"/>
        </w:rPr>
        <w:t>According to counsel for the claimant, the Respondent owed the claimant Ugx. 44,066.697</w:t>
      </w:r>
      <w:r w:rsidR="005268B9">
        <w:rPr>
          <w:rFonts w:cs="Arial"/>
          <w:sz w:val="28"/>
          <w:szCs w:val="28"/>
        </w:rPr>
        <w:t>/= instead</w:t>
      </w:r>
      <w:r>
        <w:rPr>
          <w:rFonts w:cs="Arial"/>
          <w:sz w:val="28"/>
          <w:szCs w:val="28"/>
        </w:rPr>
        <w:t xml:space="preserve"> of Ugx.42</w:t>
      </w:r>
      <w:r w:rsidR="005268B9">
        <w:rPr>
          <w:rFonts w:cs="Arial"/>
          <w:sz w:val="28"/>
          <w:szCs w:val="28"/>
        </w:rPr>
        <w:t>,933,035</w:t>
      </w:r>
      <w:r>
        <w:rPr>
          <w:rFonts w:cs="Arial"/>
          <w:sz w:val="28"/>
          <w:szCs w:val="28"/>
        </w:rPr>
        <w:t>/=</w:t>
      </w:r>
      <w:r w:rsidR="005268B9">
        <w:rPr>
          <w:rFonts w:cs="Arial"/>
          <w:sz w:val="28"/>
          <w:szCs w:val="28"/>
        </w:rPr>
        <w:t xml:space="preserve">. Counsel refuted the deductions for utility payments for UMEME and National Water and Sewerage Corporation amounting to Ugx.1,911.965/= that the respondent’s claimed they had paid whereas not. He insisted that according to M1, M2 and M3 the claimant made the payments. </w:t>
      </w:r>
      <w:r w:rsidR="00C13C0E">
        <w:rPr>
          <w:rFonts w:cs="Arial"/>
          <w:sz w:val="28"/>
          <w:szCs w:val="28"/>
        </w:rPr>
        <w:t>W</w:t>
      </w:r>
      <w:r w:rsidR="005268B9">
        <w:rPr>
          <w:rFonts w:cs="Arial"/>
          <w:sz w:val="28"/>
          <w:szCs w:val="28"/>
        </w:rPr>
        <w:t>e carefully examined M1, M2 and M3  and found nothing to show that the claimant made this payment.</w:t>
      </w:r>
      <w:r w:rsidR="00C13C0E">
        <w:rPr>
          <w:rFonts w:cs="Arial"/>
          <w:sz w:val="28"/>
          <w:szCs w:val="28"/>
        </w:rPr>
        <w:t xml:space="preserve"> There was no evidence of any payments made personally by the claimant. In the absence of such evidence it is our considered opinion that the claimant should be paid the outstanding balance of UGX. 42,933,035/- as c</w:t>
      </w:r>
      <w:r w:rsidR="00466DC2">
        <w:rPr>
          <w:rFonts w:cs="Arial"/>
          <w:sz w:val="28"/>
          <w:szCs w:val="28"/>
        </w:rPr>
        <w:t xml:space="preserve">omputed </w:t>
      </w:r>
      <w:r w:rsidR="00C13C0E">
        <w:rPr>
          <w:rFonts w:cs="Arial"/>
          <w:sz w:val="28"/>
          <w:szCs w:val="28"/>
        </w:rPr>
        <w:t>by the respondents</w:t>
      </w:r>
      <w:r w:rsidR="00466DC2">
        <w:rPr>
          <w:rFonts w:cs="Arial"/>
          <w:sz w:val="28"/>
          <w:szCs w:val="28"/>
        </w:rPr>
        <w:t xml:space="preserve"> in “ZZZ”</w:t>
      </w:r>
      <w:r w:rsidR="00C13C0E">
        <w:rPr>
          <w:rFonts w:cs="Arial"/>
          <w:sz w:val="28"/>
          <w:szCs w:val="28"/>
        </w:rPr>
        <w:t>.</w:t>
      </w:r>
    </w:p>
    <w:p w14:paraId="23DB9894" w14:textId="2DB00471" w:rsidR="00C13C0E" w:rsidRDefault="00944D76" w:rsidP="00A86733">
      <w:pPr>
        <w:spacing w:line="276" w:lineRule="auto"/>
        <w:jc w:val="both"/>
        <w:rPr>
          <w:rFonts w:cs="Arial"/>
          <w:b/>
          <w:sz w:val="28"/>
          <w:szCs w:val="28"/>
        </w:rPr>
      </w:pPr>
      <w:r>
        <w:rPr>
          <w:rFonts w:cs="Arial"/>
          <w:b/>
          <w:sz w:val="28"/>
          <w:szCs w:val="28"/>
        </w:rPr>
        <w:t>c)</w:t>
      </w:r>
      <w:r w:rsidR="00C13C0E">
        <w:rPr>
          <w:rFonts w:cs="Arial"/>
          <w:b/>
          <w:sz w:val="28"/>
          <w:szCs w:val="28"/>
        </w:rPr>
        <w:t xml:space="preserve"> NSSF remittances for 3 months</w:t>
      </w:r>
    </w:p>
    <w:p w14:paraId="21E6CFC6" w14:textId="17953318" w:rsidR="00C13C0E" w:rsidRDefault="00C13C0E" w:rsidP="00A86733">
      <w:pPr>
        <w:spacing w:line="276" w:lineRule="auto"/>
        <w:jc w:val="both"/>
        <w:rPr>
          <w:rFonts w:cs="Arial"/>
          <w:sz w:val="28"/>
          <w:szCs w:val="28"/>
        </w:rPr>
      </w:pPr>
      <w:r w:rsidRPr="00C13C0E">
        <w:rPr>
          <w:rFonts w:cs="Arial"/>
          <w:sz w:val="28"/>
          <w:szCs w:val="28"/>
        </w:rPr>
        <w:t>Co</w:t>
      </w:r>
      <w:r>
        <w:rPr>
          <w:rFonts w:cs="Arial"/>
          <w:sz w:val="28"/>
          <w:szCs w:val="28"/>
        </w:rPr>
        <w:t>unsel for the claimant contended that the respondents had not remitted the claimants NSSF entitlements during the 3 months’ notice period amounting to Ugx, 1,543,061/=</w:t>
      </w:r>
      <w:r w:rsidR="00466DC2">
        <w:rPr>
          <w:rFonts w:cs="Arial"/>
          <w:sz w:val="28"/>
          <w:szCs w:val="28"/>
        </w:rPr>
        <w:t>.</w:t>
      </w:r>
      <w:r w:rsidR="00FC53DD">
        <w:rPr>
          <w:rFonts w:cs="Arial"/>
          <w:sz w:val="28"/>
          <w:szCs w:val="28"/>
        </w:rPr>
        <w:t xml:space="preserve"> </w:t>
      </w:r>
    </w:p>
    <w:p w14:paraId="6A477FAE" w14:textId="77777777" w:rsidR="004B1F21" w:rsidRDefault="00D35110" w:rsidP="00A86733">
      <w:pPr>
        <w:spacing w:line="276" w:lineRule="auto"/>
        <w:jc w:val="both"/>
        <w:rPr>
          <w:rFonts w:cs="Arial"/>
          <w:sz w:val="28"/>
          <w:szCs w:val="28"/>
        </w:rPr>
      </w:pPr>
      <w:r>
        <w:rPr>
          <w:rFonts w:cs="Arial"/>
          <w:sz w:val="28"/>
          <w:szCs w:val="28"/>
        </w:rPr>
        <w:t>Section 11(1) of the NSSF Act obliges every contributing employer to the fund a standard contribution of 15% calculated on the total wages paid during the month of an eligible employee.</w:t>
      </w:r>
      <w:r w:rsidR="004B1F21">
        <w:rPr>
          <w:rFonts w:cs="Arial"/>
          <w:sz w:val="28"/>
          <w:szCs w:val="28"/>
        </w:rPr>
        <w:t xml:space="preserve"> Section 12 provides that the employer may deduct from his or her employee the employees share of a standard contribution of 5% computed from the total wages paid to the employee. We believe this means the employee contributes 5% out of the 15%to be remitted.</w:t>
      </w:r>
    </w:p>
    <w:p w14:paraId="110E22EF" w14:textId="55FC4F47" w:rsidR="00547160" w:rsidRDefault="00225375" w:rsidP="00A86733">
      <w:pPr>
        <w:spacing w:line="276" w:lineRule="auto"/>
        <w:jc w:val="both"/>
        <w:rPr>
          <w:rFonts w:cs="Arial"/>
          <w:sz w:val="28"/>
          <w:szCs w:val="28"/>
        </w:rPr>
      </w:pPr>
      <w:r>
        <w:rPr>
          <w:rFonts w:cs="Arial"/>
          <w:sz w:val="28"/>
          <w:szCs w:val="28"/>
        </w:rPr>
        <w:t xml:space="preserve">According to section 43 </w:t>
      </w:r>
      <w:r w:rsidR="00BB05FE">
        <w:rPr>
          <w:rFonts w:cs="Arial"/>
          <w:sz w:val="28"/>
          <w:szCs w:val="28"/>
        </w:rPr>
        <w:t xml:space="preserve">of the NSSF Act, </w:t>
      </w:r>
      <w:r>
        <w:rPr>
          <w:rFonts w:cs="Arial"/>
          <w:sz w:val="28"/>
          <w:szCs w:val="28"/>
        </w:rPr>
        <w:t xml:space="preserve">the claimant has no locus to claim NSSF on behalf of NSSF. </w:t>
      </w:r>
      <w:r w:rsidR="00547160">
        <w:rPr>
          <w:rFonts w:cs="Arial"/>
          <w:sz w:val="28"/>
          <w:szCs w:val="28"/>
        </w:rPr>
        <w:t>The roles of the inspector are outlined therein and include among others questioning the employer, the employee or any other person on any matter pertaining to the compliance with the Act. He may require the production o</w:t>
      </w:r>
      <w:r w:rsidR="007D78FE">
        <w:rPr>
          <w:rFonts w:cs="Arial"/>
          <w:sz w:val="28"/>
          <w:szCs w:val="28"/>
        </w:rPr>
        <w:t xml:space="preserve">f a </w:t>
      </w:r>
      <w:r w:rsidR="00547160">
        <w:rPr>
          <w:rFonts w:cs="Arial"/>
          <w:sz w:val="28"/>
          <w:szCs w:val="28"/>
        </w:rPr>
        <w:t xml:space="preserve">register, accounts receipt or other documents relating to the contribution or </w:t>
      </w:r>
      <w:r w:rsidR="00547160">
        <w:rPr>
          <w:rFonts w:cs="Arial"/>
          <w:sz w:val="28"/>
          <w:szCs w:val="28"/>
        </w:rPr>
        <w:lastRenderedPageBreak/>
        <w:t>liability to register or contribute under the Act.  The claimant therefore ha</w:t>
      </w:r>
      <w:r w:rsidR="007D78FE">
        <w:rPr>
          <w:rFonts w:cs="Arial"/>
          <w:sz w:val="28"/>
          <w:szCs w:val="28"/>
        </w:rPr>
        <w:t>s</w:t>
      </w:r>
      <w:r w:rsidR="00547160">
        <w:rPr>
          <w:rFonts w:cs="Arial"/>
          <w:sz w:val="28"/>
          <w:szCs w:val="28"/>
        </w:rPr>
        <w:t xml:space="preserve"> </w:t>
      </w:r>
      <w:r w:rsidR="007D78FE">
        <w:rPr>
          <w:rFonts w:cs="Arial"/>
          <w:sz w:val="28"/>
          <w:szCs w:val="28"/>
        </w:rPr>
        <w:t xml:space="preserve">no locus to personally claim her  NSSF contributions </w:t>
      </w:r>
      <w:r w:rsidR="00547160">
        <w:rPr>
          <w:rFonts w:cs="Arial"/>
          <w:sz w:val="28"/>
          <w:szCs w:val="28"/>
        </w:rPr>
        <w:t xml:space="preserve">from </w:t>
      </w:r>
      <w:r w:rsidR="007D78FE">
        <w:rPr>
          <w:rFonts w:cs="Arial"/>
          <w:sz w:val="28"/>
          <w:szCs w:val="28"/>
        </w:rPr>
        <w:t xml:space="preserve">her Employer as provided under </w:t>
      </w:r>
      <w:r w:rsidR="00547160">
        <w:rPr>
          <w:rFonts w:cs="Arial"/>
          <w:sz w:val="28"/>
          <w:szCs w:val="28"/>
        </w:rPr>
        <w:t xml:space="preserve">Section 44, 46 and 48 of the NSSF Act. </w:t>
      </w:r>
    </w:p>
    <w:p w14:paraId="19E0D1C7" w14:textId="165E328D" w:rsidR="00944D76" w:rsidRDefault="00547160" w:rsidP="00A86733">
      <w:pPr>
        <w:spacing w:line="276" w:lineRule="auto"/>
        <w:jc w:val="both"/>
        <w:rPr>
          <w:rFonts w:cs="Arial"/>
          <w:sz w:val="28"/>
          <w:szCs w:val="28"/>
        </w:rPr>
      </w:pPr>
      <w:r>
        <w:rPr>
          <w:rFonts w:cs="Arial"/>
          <w:sz w:val="28"/>
          <w:szCs w:val="28"/>
        </w:rPr>
        <w:t>That notwithstanding however, the</w:t>
      </w:r>
      <w:r w:rsidR="00D35110">
        <w:rPr>
          <w:rFonts w:cs="Arial"/>
          <w:sz w:val="28"/>
          <w:szCs w:val="28"/>
        </w:rPr>
        <w:t xml:space="preserve"> question</w:t>
      </w:r>
      <w:r>
        <w:rPr>
          <w:rFonts w:cs="Arial"/>
          <w:sz w:val="28"/>
          <w:szCs w:val="28"/>
        </w:rPr>
        <w:t xml:space="preserve"> remains </w:t>
      </w:r>
      <w:r w:rsidR="00D35110">
        <w:rPr>
          <w:rFonts w:cs="Arial"/>
          <w:sz w:val="28"/>
          <w:szCs w:val="28"/>
        </w:rPr>
        <w:t xml:space="preserve">whether the claimant was </w:t>
      </w:r>
      <w:r>
        <w:rPr>
          <w:rFonts w:cs="Arial"/>
          <w:sz w:val="28"/>
          <w:szCs w:val="28"/>
        </w:rPr>
        <w:t xml:space="preserve">entitled to </w:t>
      </w:r>
      <w:r w:rsidR="00F57037">
        <w:rPr>
          <w:rFonts w:cs="Arial"/>
          <w:sz w:val="28"/>
          <w:szCs w:val="28"/>
        </w:rPr>
        <w:t xml:space="preserve">NSSF </w:t>
      </w:r>
      <w:r>
        <w:rPr>
          <w:rFonts w:cs="Arial"/>
          <w:sz w:val="28"/>
          <w:szCs w:val="28"/>
        </w:rPr>
        <w:t>when she was on notice for the termination of her employment.</w:t>
      </w:r>
      <w:r w:rsidR="00D35110">
        <w:rPr>
          <w:rFonts w:cs="Arial"/>
          <w:sz w:val="28"/>
          <w:szCs w:val="28"/>
        </w:rPr>
        <w:t xml:space="preserve"> </w:t>
      </w:r>
      <w:r w:rsidR="00944D76">
        <w:rPr>
          <w:rFonts w:cs="Arial"/>
          <w:sz w:val="28"/>
          <w:szCs w:val="28"/>
        </w:rPr>
        <w:t xml:space="preserve">It is our considered view that when </w:t>
      </w:r>
      <w:r w:rsidR="00A03160">
        <w:rPr>
          <w:rFonts w:cs="Arial"/>
          <w:sz w:val="28"/>
          <w:szCs w:val="28"/>
        </w:rPr>
        <w:t>an employee</w:t>
      </w:r>
      <w:r w:rsidR="00944D76">
        <w:rPr>
          <w:rFonts w:cs="Arial"/>
          <w:sz w:val="28"/>
          <w:szCs w:val="28"/>
        </w:rPr>
        <w:t xml:space="preserve"> is given notice of termination, he or she remains in employment until the end of the notice. </w:t>
      </w:r>
      <w:r w:rsidR="00A03160">
        <w:rPr>
          <w:rFonts w:cs="Arial"/>
          <w:sz w:val="28"/>
          <w:szCs w:val="28"/>
        </w:rPr>
        <w:t>During</w:t>
      </w:r>
      <w:r w:rsidR="00944D76">
        <w:rPr>
          <w:rFonts w:cs="Arial"/>
          <w:sz w:val="28"/>
          <w:szCs w:val="28"/>
        </w:rPr>
        <w:t xml:space="preserve"> this time therefore the employee continues to earn his or her salary and any other entitlements including NSSF </w:t>
      </w:r>
      <w:r w:rsidR="00A03160">
        <w:rPr>
          <w:rFonts w:cs="Arial"/>
          <w:sz w:val="28"/>
          <w:szCs w:val="28"/>
        </w:rPr>
        <w:t>as provided</w:t>
      </w:r>
      <w:r w:rsidR="00944D76">
        <w:rPr>
          <w:rFonts w:cs="Arial"/>
          <w:sz w:val="28"/>
          <w:szCs w:val="28"/>
        </w:rPr>
        <w:t xml:space="preserve"> under the contract of employment. In the same vain if the employer so chooses to pay in lieu of notice then the </w:t>
      </w:r>
      <w:r w:rsidR="00A03160">
        <w:rPr>
          <w:rFonts w:cs="Arial"/>
          <w:sz w:val="28"/>
          <w:szCs w:val="28"/>
        </w:rPr>
        <w:t>pay shall</w:t>
      </w:r>
      <w:r w:rsidR="00944D76">
        <w:rPr>
          <w:rFonts w:cs="Arial"/>
          <w:sz w:val="28"/>
          <w:szCs w:val="28"/>
        </w:rPr>
        <w:t xml:space="preserve"> comprise of the </w:t>
      </w:r>
      <w:r w:rsidR="0006771C">
        <w:rPr>
          <w:rFonts w:cs="Arial"/>
          <w:sz w:val="28"/>
          <w:szCs w:val="28"/>
        </w:rPr>
        <w:t>employee’s salary</w:t>
      </w:r>
      <w:r w:rsidR="00944D76">
        <w:rPr>
          <w:rFonts w:cs="Arial"/>
          <w:sz w:val="28"/>
          <w:szCs w:val="28"/>
        </w:rPr>
        <w:t xml:space="preserve"> and entitlements, including NSSF as provided under the contract of employment in lieu of notice. The claimant in the instant case is therefore entitled for the remittance of the NSSF accrued during the 3 </w:t>
      </w:r>
      <w:r w:rsidR="00A03160">
        <w:rPr>
          <w:rFonts w:cs="Arial"/>
          <w:sz w:val="28"/>
          <w:szCs w:val="28"/>
        </w:rPr>
        <w:t>months’ notice</w:t>
      </w:r>
      <w:r w:rsidR="00944D76">
        <w:rPr>
          <w:rFonts w:cs="Arial"/>
          <w:sz w:val="28"/>
          <w:szCs w:val="28"/>
        </w:rPr>
        <w:t xml:space="preserve"> period. </w:t>
      </w:r>
    </w:p>
    <w:p w14:paraId="20A09164" w14:textId="1E32569A" w:rsidR="00AF41F2" w:rsidRPr="00944D76" w:rsidRDefault="00AF41F2" w:rsidP="00A86733">
      <w:pPr>
        <w:pStyle w:val="ListParagraph"/>
        <w:numPr>
          <w:ilvl w:val="0"/>
          <w:numId w:val="23"/>
        </w:numPr>
        <w:spacing w:line="276" w:lineRule="auto"/>
        <w:jc w:val="both"/>
        <w:rPr>
          <w:rFonts w:cs="Arial"/>
          <w:b/>
          <w:sz w:val="28"/>
          <w:szCs w:val="28"/>
        </w:rPr>
      </w:pPr>
      <w:r w:rsidRPr="00944D76">
        <w:rPr>
          <w:rFonts w:cs="Arial"/>
          <w:b/>
          <w:sz w:val="28"/>
          <w:szCs w:val="28"/>
        </w:rPr>
        <w:t>Fees paid to former lawyers</w:t>
      </w:r>
    </w:p>
    <w:p w14:paraId="79D7D259" w14:textId="0C88ADF3" w:rsidR="00C6017C" w:rsidRPr="00C6017C" w:rsidRDefault="00C6017C" w:rsidP="00A86733">
      <w:pPr>
        <w:spacing w:line="276" w:lineRule="auto"/>
        <w:jc w:val="both"/>
        <w:rPr>
          <w:rFonts w:cs="Arial"/>
          <w:sz w:val="28"/>
          <w:szCs w:val="28"/>
        </w:rPr>
      </w:pPr>
      <w:r w:rsidRPr="00C6017C">
        <w:rPr>
          <w:rFonts w:cs="Arial"/>
          <w:sz w:val="28"/>
          <w:szCs w:val="28"/>
        </w:rPr>
        <w:t xml:space="preserve">We agree </w:t>
      </w:r>
      <w:r w:rsidR="0006771C">
        <w:rPr>
          <w:rFonts w:cs="Arial"/>
          <w:sz w:val="28"/>
          <w:szCs w:val="28"/>
        </w:rPr>
        <w:t>with counsel that this prayer is</w:t>
      </w:r>
      <w:r w:rsidRPr="00C6017C">
        <w:rPr>
          <w:rFonts w:cs="Arial"/>
          <w:sz w:val="28"/>
          <w:szCs w:val="28"/>
        </w:rPr>
        <w:t xml:space="preserve"> redundant, </w:t>
      </w:r>
      <w:r w:rsidR="0006771C">
        <w:rPr>
          <w:rFonts w:cs="Arial"/>
          <w:sz w:val="28"/>
          <w:szCs w:val="28"/>
        </w:rPr>
        <w:t xml:space="preserve">therefore </w:t>
      </w:r>
      <w:r w:rsidRPr="00C6017C">
        <w:rPr>
          <w:rFonts w:cs="Arial"/>
          <w:sz w:val="28"/>
          <w:szCs w:val="28"/>
        </w:rPr>
        <w:t>it is denied.</w:t>
      </w:r>
    </w:p>
    <w:p w14:paraId="09FD6DA4" w14:textId="753DD250" w:rsidR="00D35110" w:rsidRPr="00944D76" w:rsidRDefault="00AF41F2" w:rsidP="00A86733">
      <w:pPr>
        <w:pStyle w:val="ListParagraph"/>
        <w:numPr>
          <w:ilvl w:val="0"/>
          <w:numId w:val="23"/>
        </w:numPr>
        <w:spacing w:line="276" w:lineRule="auto"/>
        <w:jc w:val="both"/>
        <w:rPr>
          <w:rFonts w:cs="Arial"/>
          <w:b/>
          <w:sz w:val="28"/>
          <w:szCs w:val="28"/>
        </w:rPr>
      </w:pPr>
      <w:r w:rsidRPr="00944D76">
        <w:rPr>
          <w:rFonts w:cs="Arial"/>
          <w:b/>
          <w:sz w:val="28"/>
          <w:szCs w:val="28"/>
        </w:rPr>
        <w:t>Aggravated Damages</w:t>
      </w:r>
      <w:r w:rsidR="00D35110" w:rsidRPr="00944D76">
        <w:rPr>
          <w:rFonts w:cs="Arial"/>
          <w:b/>
          <w:sz w:val="28"/>
          <w:szCs w:val="28"/>
        </w:rPr>
        <w:t xml:space="preserve"> </w:t>
      </w:r>
    </w:p>
    <w:p w14:paraId="31312AB1" w14:textId="36C5FACE" w:rsidR="00AF41F2" w:rsidRDefault="00AF41F2" w:rsidP="00A86733">
      <w:pPr>
        <w:spacing w:line="276" w:lineRule="auto"/>
        <w:jc w:val="both"/>
        <w:rPr>
          <w:rFonts w:cs="Arial"/>
          <w:sz w:val="28"/>
          <w:szCs w:val="28"/>
        </w:rPr>
      </w:pPr>
      <w:r>
        <w:rPr>
          <w:rFonts w:cs="Arial"/>
          <w:sz w:val="28"/>
          <w:szCs w:val="28"/>
        </w:rPr>
        <w:t xml:space="preserve">The claimant prayed for aggravated </w:t>
      </w:r>
      <w:r w:rsidR="00191C63">
        <w:rPr>
          <w:rFonts w:cs="Arial"/>
          <w:sz w:val="28"/>
          <w:szCs w:val="28"/>
        </w:rPr>
        <w:t xml:space="preserve">damages </w:t>
      </w:r>
      <w:r w:rsidR="0006771C">
        <w:rPr>
          <w:rFonts w:cs="Arial"/>
          <w:sz w:val="28"/>
          <w:szCs w:val="28"/>
        </w:rPr>
        <w:t xml:space="preserve">for </w:t>
      </w:r>
      <w:r w:rsidR="00191C63">
        <w:rPr>
          <w:rFonts w:cs="Arial"/>
          <w:sz w:val="28"/>
          <w:szCs w:val="28"/>
        </w:rPr>
        <w:t>the</w:t>
      </w:r>
      <w:r>
        <w:rPr>
          <w:rFonts w:cs="Arial"/>
          <w:sz w:val="28"/>
          <w:szCs w:val="28"/>
        </w:rPr>
        <w:t xml:space="preserve"> unfair, vindictive, high handed, callous, unlawful </w:t>
      </w:r>
      <w:r w:rsidR="00191C63">
        <w:rPr>
          <w:rFonts w:cs="Arial"/>
          <w:sz w:val="28"/>
          <w:szCs w:val="28"/>
        </w:rPr>
        <w:t>actions</w:t>
      </w:r>
      <w:r>
        <w:rPr>
          <w:rFonts w:cs="Arial"/>
          <w:sz w:val="28"/>
          <w:szCs w:val="28"/>
        </w:rPr>
        <w:t xml:space="preserve"> of t</w:t>
      </w:r>
      <w:r w:rsidR="00191C63">
        <w:rPr>
          <w:rFonts w:cs="Arial"/>
          <w:sz w:val="28"/>
          <w:szCs w:val="28"/>
        </w:rPr>
        <w:t>h</w:t>
      </w:r>
      <w:r>
        <w:rPr>
          <w:rFonts w:cs="Arial"/>
          <w:sz w:val="28"/>
          <w:szCs w:val="28"/>
        </w:rPr>
        <w:t xml:space="preserve">e respondents that caused her humiliation and embarrassment. </w:t>
      </w:r>
    </w:p>
    <w:p w14:paraId="1FA6549F" w14:textId="77777777" w:rsidR="003B200C" w:rsidRDefault="00AF41F2" w:rsidP="00A86733">
      <w:pPr>
        <w:spacing w:line="276" w:lineRule="auto"/>
        <w:jc w:val="both"/>
        <w:rPr>
          <w:rFonts w:cs="Arial"/>
          <w:sz w:val="28"/>
          <w:szCs w:val="28"/>
        </w:rPr>
      </w:pPr>
      <w:r>
        <w:rPr>
          <w:rFonts w:cs="Arial"/>
          <w:sz w:val="28"/>
          <w:szCs w:val="28"/>
        </w:rPr>
        <w:t>She made reference to her suspension for more than 4 week, conducting investigations against her without her input and ignoring relevant regulations such as the safety management system manual for air navigation services, the unfair disciplinary hearing, discrimination when she was singled out for termination when she worked with other ATCs</w:t>
      </w:r>
      <w:r w:rsidR="003B200C">
        <w:rPr>
          <w:rFonts w:cs="Arial"/>
          <w:sz w:val="28"/>
          <w:szCs w:val="28"/>
        </w:rPr>
        <w:t xml:space="preserve">, refusal to revalidate her </w:t>
      </w:r>
      <w:r>
        <w:rPr>
          <w:rFonts w:cs="Arial"/>
          <w:sz w:val="28"/>
          <w:szCs w:val="28"/>
        </w:rPr>
        <w:t xml:space="preserve"> Air traffic management license, evicting her from the official residence</w:t>
      </w:r>
      <w:r w:rsidR="003B200C">
        <w:rPr>
          <w:rFonts w:cs="Arial"/>
          <w:sz w:val="28"/>
          <w:szCs w:val="28"/>
        </w:rPr>
        <w:t xml:space="preserve"> before she was paid her terminal benefits, failure to provide a certificate of service and long service award</w:t>
      </w:r>
      <w:r>
        <w:rPr>
          <w:rFonts w:cs="Arial"/>
          <w:sz w:val="28"/>
          <w:szCs w:val="28"/>
        </w:rPr>
        <w:t>.</w:t>
      </w:r>
      <w:r w:rsidR="003B200C">
        <w:rPr>
          <w:rFonts w:cs="Arial"/>
          <w:sz w:val="28"/>
          <w:szCs w:val="28"/>
        </w:rPr>
        <w:t xml:space="preserve"> </w:t>
      </w:r>
    </w:p>
    <w:p w14:paraId="35C38B1C" w14:textId="2D49352D" w:rsidR="00A86733" w:rsidRDefault="00A86733" w:rsidP="00A86733">
      <w:pPr>
        <w:spacing w:line="276" w:lineRule="auto"/>
        <w:jc w:val="both"/>
        <w:rPr>
          <w:rFonts w:cs="Arial"/>
          <w:sz w:val="28"/>
          <w:szCs w:val="28"/>
        </w:rPr>
      </w:pPr>
      <w:r>
        <w:rPr>
          <w:rFonts w:cs="Arial"/>
          <w:sz w:val="28"/>
          <w:szCs w:val="28"/>
        </w:rPr>
        <w:t xml:space="preserve">Aggravated damages are awarded for a tort as compensation for a plaintiff’s mental distress, where the manner in which the defendant has committed the tort or his motive in so doing or his conduct subsequent to the tort, has upset or outraged the plaintiff. Such conduct or motive aggravates the injury done to the plaintiff and </w:t>
      </w:r>
      <w:r>
        <w:rPr>
          <w:rFonts w:cs="Arial"/>
          <w:sz w:val="28"/>
          <w:szCs w:val="28"/>
        </w:rPr>
        <w:lastRenderedPageBreak/>
        <w:t>therefore warrants a greater or additional compensatory sum (see</w:t>
      </w:r>
      <w:r w:rsidRPr="00B86C93">
        <w:rPr>
          <w:rFonts w:cs="Arial"/>
          <w:b/>
          <w:sz w:val="28"/>
          <w:szCs w:val="28"/>
        </w:rPr>
        <w:t xml:space="preserve"> ROOKES VS BARNARD [1964] AC 1129</w:t>
      </w:r>
      <w:r>
        <w:rPr>
          <w:rFonts w:cs="Arial"/>
          <w:b/>
          <w:sz w:val="28"/>
          <w:szCs w:val="28"/>
        </w:rPr>
        <w:t>.</w:t>
      </w:r>
      <w:r>
        <w:rPr>
          <w:rFonts w:cs="Arial"/>
          <w:sz w:val="28"/>
          <w:szCs w:val="28"/>
        </w:rPr>
        <w:t xml:space="preserve"> We did not find any aggravating circumstances to warrant the award of general damages. </w:t>
      </w:r>
    </w:p>
    <w:p w14:paraId="16C9CD7C" w14:textId="110CA601" w:rsidR="00527AD6" w:rsidRDefault="003B200C" w:rsidP="00A86733">
      <w:pPr>
        <w:spacing w:line="276" w:lineRule="auto"/>
        <w:jc w:val="both"/>
        <w:rPr>
          <w:rFonts w:cs="Arial"/>
          <w:sz w:val="28"/>
          <w:szCs w:val="28"/>
        </w:rPr>
      </w:pPr>
      <w:r>
        <w:rPr>
          <w:rFonts w:cs="Arial"/>
          <w:sz w:val="28"/>
          <w:szCs w:val="28"/>
        </w:rPr>
        <w:t>I</w:t>
      </w:r>
      <w:r w:rsidR="00527AD6">
        <w:rPr>
          <w:rFonts w:cs="Arial"/>
          <w:sz w:val="28"/>
          <w:szCs w:val="28"/>
        </w:rPr>
        <w:t xml:space="preserve">t was not disputed that a near collision </w:t>
      </w:r>
      <w:r w:rsidR="00A86733">
        <w:rPr>
          <w:rFonts w:cs="Arial"/>
          <w:sz w:val="28"/>
          <w:szCs w:val="28"/>
        </w:rPr>
        <w:t xml:space="preserve">of </w:t>
      </w:r>
      <w:r>
        <w:rPr>
          <w:rFonts w:cs="Arial"/>
          <w:sz w:val="28"/>
          <w:szCs w:val="28"/>
        </w:rPr>
        <w:t>aircrafts AF639 and AF 329</w:t>
      </w:r>
      <w:r w:rsidR="00A86733">
        <w:rPr>
          <w:rFonts w:cs="Arial"/>
          <w:sz w:val="28"/>
          <w:szCs w:val="28"/>
        </w:rPr>
        <w:t xml:space="preserve"> happened when</w:t>
      </w:r>
      <w:r>
        <w:rPr>
          <w:rFonts w:cs="Arial"/>
          <w:sz w:val="28"/>
          <w:szCs w:val="28"/>
        </w:rPr>
        <w:t xml:space="preserve"> the claimant was the ATC on duty</w:t>
      </w:r>
      <w:r w:rsidR="00A86733">
        <w:rPr>
          <w:rFonts w:cs="Arial"/>
          <w:sz w:val="28"/>
          <w:szCs w:val="28"/>
        </w:rPr>
        <w:t>. I</w:t>
      </w:r>
      <w:r w:rsidR="00527AD6">
        <w:rPr>
          <w:rFonts w:cs="Arial"/>
          <w:sz w:val="28"/>
          <w:szCs w:val="28"/>
        </w:rPr>
        <w:t xml:space="preserve">t is our considered opinion that the respondents actions were intended to establish </w:t>
      </w:r>
      <w:r>
        <w:rPr>
          <w:rFonts w:cs="Arial"/>
          <w:sz w:val="28"/>
          <w:szCs w:val="28"/>
        </w:rPr>
        <w:t xml:space="preserve">whether the claimant was </w:t>
      </w:r>
      <w:r w:rsidR="00527AD6">
        <w:rPr>
          <w:rFonts w:cs="Arial"/>
          <w:sz w:val="28"/>
          <w:szCs w:val="28"/>
        </w:rPr>
        <w:t>the cause of t</w:t>
      </w:r>
      <w:r>
        <w:rPr>
          <w:rFonts w:cs="Arial"/>
          <w:sz w:val="28"/>
          <w:szCs w:val="28"/>
        </w:rPr>
        <w:t xml:space="preserve">he near collision although their disciplinary process was flawed. We did not think their actions were aggravating. </w:t>
      </w:r>
      <w:r w:rsidR="00527AD6">
        <w:rPr>
          <w:rFonts w:cs="Arial"/>
          <w:sz w:val="28"/>
          <w:szCs w:val="28"/>
        </w:rPr>
        <w:t xml:space="preserve"> </w:t>
      </w:r>
    </w:p>
    <w:p w14:paraId="6C8A7EBA" w14:textId="77777777" w:rsidR="00F06E75" w:rsidRDefault="003B200C" w:rsidP="00A86733">
      <w:pPr>
        <w:spacing w:line="276" w:lineRule="auto"/>
        <w:jc w:val="both"/>
        <w:rPr>
          <w:rFonts w:cs="Arial"/>
          <w:sz w:val="28"/>
          <w:szCs w:val="28"/>
        </w:rPr>
      </w:pPr>
      <w:r>
        <w:rPr>
          <w:rFonts w:cs="Arial"/>
          <w:sz w:val="28"/>
          <w:szCs w:val="28"/>
        </w:rPr>
        <w:t>B</w:t>
      </w:r>
      <w:r w:rsidR="00553F50">
        <w:rPr>
          <w:rFonts w:cs="Arial"/>
          <w:sz w:val="28"/>
          <w:szCs w:val="28"/>
        </w:rPr>
        <w:t xml:space="preserve">efore departing from this issue we thought it was important to discuss the contention that the claimant was denied revalidation because she refused to own up to her mistake.  We found the argument that </w:t>
      </w:r>
      <w:r>
        <w:rPr>
          <w:rFonts w:cs="Arial"/>
          <w:sz w:val="28"/>
          <w:szCs w:val="28"/>
        </w:rPr>
        <w:t>a</w:t>
      </w:r>
      <w:r w:rsidR="00553F50">
        <w:rPr>
          <w:rFonts w:cs="Arial"/>
          <w:sz w:val="28"/>
          <w:szCs w:val="28"/>
        </w:rPr>
        <w:t xml:space="preserve"> validation could only be done if the ATC admitted culpability </w:t>
      </w:r>
      <w:r w:rsidR="003202BA">
        <w:rPr>
          <w:rFonts w:cs="Arial"/>
          <w:sz w:val="28"/>
          <w:szCs w:val="28"/>
        </w:rPr>
        <w:t>superfluous</w:t>
      </w:r>
      <w:r w:rsidR="00553F50">
        <w:rPr>
          <w:rFonts w:cs="Arial"/>
          <w:sz w:val="28"/>
          <w:szCs w:val="28"/>
        </w:rPr>
        <w:t xml:space="preserve">.  </w:t>
      </w:r>
      <w:r w:rsidR="008629EB">
        <w:rPr>
          <w:rFonts w:cs="Arial"/>
          <w:sz w:val="28"/>
          <w:szCs w:val="28"/>
        </w:rPr>
        <w:t>According to Appendix B under part IV of the Air Traffic Services Planning Manual of ICAO at page 371, the qualifications for revalidation of an ATC do not include the admission of any error on the part of the ATC. It seems to us that it depended on the ATC meeting the knowledge and medical fitness which have to be established by a specialist in accordance with the guidelines outlined in Appendix A at page 364 of the same manual.</w:t>
      </w:r>
      <w:r w:rsidR="00F06E75">
        <w:rPr>
          <w:rFonts w:cs="Arial"/>
          <w:sz w:val="28"/>
          <w:szCs w:val="28"/>
        </w:rPr>
        <w:t xml:space="preserve"> </w:t>
      </w:r>
    </w:p>
    <w:p w14:paraId="3DB026F4" w14:textId="750108FB" w:rsidR="00F06E75" w:rsidRDefault="00F06E75" w:rsidP="00A86733">
      <w:pPr>
        <w:spacing w:line="276" w:lineRule="auto"/>
        <w:jc w:val="both"/>
        <w:rPr>
          <w:sz w:val="28"/>
          <w:szCs w:val="28"/>
        </w:rPr>
      </w:pPr>
      <w:r>
        <w:rPr>
          <w:rFonts w:cs="Arial"/>
          <w:sz w:val="28"/>
          <w:szCs w:val="28"/>
        </w:rPr>
        <w:t>According to Counsel for the respondent’s under “H</w:t>
      </w:r>
      <w:r>
        <w:rPr>
          <w:sz w:val="28"/>
          <w:szCs w:val="28"/>
        </w:rPr>
        <w:t>H” where a system error occurred due to human element resulting in less than appropriate separation minima the ATC involved are relieved of their operational duty immediately following discovery of the error to prepare for investigations, followed by:</w:t>
      </w:r>
    </w:p>
    <w:p w14:paraId="29D339AE" w14:textId="77777777" w:rsidR="00F06E75" w:rsidRPr="0073361E" w:rsidRDefault="00F06E75" w:rsidP="00A86733">
      <w:pPr>
        <w:spacing w:line="276" w:lineRule="auto"/>
        <w:ind w:left="720"/>
        <w:jc w:val="both"/>
        <w:rPr>
          <w:b/>
          <w:i/>
          <w:sz w:val="24"/>
          <w:szCs w:val="24"/>
        </w:rPr>
      </w:pPr>
      <w:r>
        <w:rPr>
          <w:b/>
          <w:i/>
          <w:sz w:val="28"/>
          <w:szCs w:val="28"/>
        </w:rPr>
        <w:t>1. A</w:t>
      </w:r>
      <w:r w:rsidRPr="0073361E">
        <w:rPr>
          <w:b/>
          <w:i/>
          <w:sz w:val="24"/>
          <w:szCs w:val="24"/>
        </w:rPr>
        <w:t xml:space="preserve"> discussion with the employee including a detailed review of the incident.</w:t>
      </w:r>
    </w:p>
    <w:p w14:paraId="7F25B278" w14:textId="5FDBF087" w:rsidR="00F06E75" w:rsidRDefault="00F06E75" w:rsidP="00A86733">
      <w:pPr>
        <w:spacing w:line="276" w:lineRule="auto"/>
        <w:ind w:left="720"/>
        <w:jc w:val="both"/>
        <w:rPr>
          <w:b/>
          <w:i/>
          <w:sz w:val="24"/>
          <w:szCs w:val="24"/>
        </w:rPr>
      </w:pPr>
      <w:r w:rsidRPr="0073361E">
        <w:rPr>
          <w:b/>
          <w:i/>
          <w:sz w:val="24"/>
          <w:szCs w:val="24"/>
        </w:rPr>
        <w:t>2. Re- evaluation of the employee to determine necessity of additional training with emphasis on the weakness which revealed during the investigation of error.</w:t>
      </w:r>
    </w:p>
    <w:p w14:paraId="435BB44B" w14:textId="002C1785" w:rsidR="003202BA" w:rsidRPr="00F06E75" w:rsidRDefault="00F06E75" w:rsidP="00A86733">
      <w:pPr>
        <w:spacing w:line="276" w:lineRule="auto"/>
        <w:jc w:val="both"/>
        <w:rPr>
          <w:sz w:val="28"/>
          <w:szCs w:val="28"/>
        </w:rPr>
      </w:pPr>
      <w:r w:rsidRPr="00F06E75">
        <w:rPr>
          <w:sz w:val="28"/>
          <w:szCs w:val="28"/>
        </w:rPr>
        <w:t>We found no evidence that the ATC had to admit error before being considered for revalidation.</w:t>
      </w:r>
      <w:r>
        <w:rPr>
          <w:sz w:val="28"/>
          <w:szCs w:val="28"/>
        </w:rPr>
        <w:t xml:space="preserve"> </w:t>
      </w:r>
      <w:r w:rsidR="008629EB">
        <w:rPr>
          <w:rFonts w:cs="Arial"/>
          <w:sz w:val="28"/>
          <w:szCs w:val="28"/>
        </w:rPr>
        <w:t xml:space="preserve">That notwithstanding </w:t>
      </w:r>
      <w:r>
        <w:rPr>
          <w:rFonts w:cs="Arial"/>
          <w:sz w:val="28"/>
          <w:szCs w:val="28"/>
        </w:rPr>
        <w:t xml:space="preserve">however, </w:t>
      </w:r>
      <w:r w:rsidR="008629EB">
        <w:rPr>
          <w:rFonts w:cs="Arial"/>
          <w:sz w:val="28"/>
          <w:szCs w:val="28"/>
        </w:rPr>
        <w:t xml:space="preserve">we believe that the refusal to revalidate the claimant at the time </w:t>
      </w:r>
      <w:r>
        <w:rPr>
          <w:rFonts w:cs="Arial"/>
          <w:sz w:val="28"/>
          <w:szCs w:val="28"/>
        </w:rPr>
        <w:t>did not amount to an</w:t>
      </w:r>
      <w:r w:rsidR="008629EB">
        <w:rPr>
          <w:rFonts w:cs="Arial"/>
          <w:sz w:val="28"/>
          <w:szCs w:val="28"/>
        </w:rPr>
        <w:t xml:space="preserve"> aggravati</w:t>
      </w:r>
      <w:r>
        <w:rPr>
          <w:rFonts w:cs="Arial"/>
          <w:sz w:val="28"/>
          <w:szCs w:val="28"/>
        </w:rPr>
        <w:t>on</w:t>
      </w:r>
      <w:r w:rsidR="008629EB">
        <w:rPr>
          <w:rFonts w:cs="Arial"/>
          <w:sz w:val="28"/>
          <w:szCs w:val="28"/>
        </w:rPr>
        <w:t>.</w:t>
      </w:r>
    </w:p>
    <w:p w14:paraId="5D827D21" w14:textId="0B19F9F3" w:rsidR="008405B3" w:rsidRDefault="008405B3" w:rsidP="00A86733">
      <w:pPr>
        <w:pStyle w:val="ListParagraph"/>
        <w:numPr>
          <w:ilvl w:val="0"/>
          <w:numId w:val="23"/>
        </w:numPr>
        <w:spacing w:line="276" w:lineRule="auto"/>
        <w:jc w:val="both"/>
        <w:rPr>
          <w:rFonts w:cs="Arial"/>
          <w:b/>
          <w:sz w:val="28"/>
          <w:szCs w:val="28"/>
        </w:rPr>
      </w:pPr>
      <w:r>
        <w:rPr>
          <w:rFonts w:cs="Arial"/>
          <w:b/>
          <w:sz w:val="28"/>
          <w:szCs w:val="28"/>
        </w:rPr>
        <w:t>A certificate, long service award and certificate of appreciation.</w:t>
      </w:r>
    </w:p>
    <w:p w14:paraId="38A925BB" w14:textId="17C7FF31" w:rsidR="008405B3" w:rsidRDefault="008405B3" w:rsidP="00A86733">
      <w:pPr>
        <w:spacing w:line="276" w:lineRule="auto"/>
        <w:jc w:val="both"/>
        <w:rPr>
          <w:rFonts w:cs="Arial"/>
          <w:b/>
          <w:i/>
          <w:sz w:val="28"/>
          <w:szCs w:val="28"/>
        </w:rPr>
      </w:pPr>
      <w:r>
        <w:rPr>
          <w:rFonts w:cs="Arial"/>
          <w:sz w:val="28"/>
          <w:szCs w:val="28"/>
        </w:rPr>
        <w:lastRenderedPageBreak/>
        <w:t>Counsel for the claimant argued that the claimant was entitled to a certific</w:t>
      </w:r>
      <w:r w:rsidR="0052003D">
        <w:rPr>
          <w:rFonts w:cs="Arial"/>
          <w:sz w:val="28"/>
          <w:szCs w:val="28"/>
        </w:rPr>
        <w:t>ate of service in accordance with section 61 of the Employment Act 2006.</w:t>
      </w:r>
      <w:r w:rsidR="0052003D">
        <w:rPr>
          <w:rFonts w:cs="Arial"/>
          <w:b/>
          <w:i/>
          <w:sz w:val="28"/>
          <w:szCs w:val="28"/>
        </w:rPr>
        <w:t>Section 61 provides</w:t>
      </w:r>
    </w:p>
    <w:p w14:paraId="70E83862" w14:textId="0CE9F078" w:rsidR="0052003D" w:rsidRDefault="00944D76" w:rsidP="00A86733">
      <w:pPr>
        <w:spacing w:line="276" w:lineRule="auto"/>
        <w:jc w:val="both"/>
        <w:rPr>
          <w:rFonts w:cs="Arial"/>
          <w:b/>
          <w:i/>
          <w:sz w:val="28"/>
          <w:szCs w:val="28"/>
        </w:rPr>
      </w:pPr>
      <w:r>
        <w:rPr>
          <w:rFonts w:cs="Arial"/>
          <w:b/>
          <w:i/>
          <w:sz w:val="28"/>
          <w:szCs w:val="28"/>
        </w:rPr>
        <w:t xml:space="preserve">61. </w:t>
      </w:r>
      <w:r w:rsidR="0052003D">
        <w:rPr>
          <w:rFonts w:cs="Arial"/>
          <w:b/>
          <w:i/>
          <w:sz w:val="28"/>
          <w:szCs w:val="28"/>
        </w:rPr>
        <w:t>Certificate of Service</w:t>
      </w:r>
    </w:p>
    <w:p w14:paraId="6E95AA61" w14:textId="472BEF90" w:rsidR="0052003D" w:rsidRDefault="0052003D" w:rsidP="00A86733">
      <w:pPr>
        <w:pStyle w:val="ListParagraph"/>
        <w:numPr>
          <w:ilvl w:val="0"/>
          <w:numId w:val="16"/>
        </w:numPr>
        <w:spacing w:line="276" w:lineRule="auto"/>
        <w:jc w:val="both"/>
        <w:rPr>
          <w:rFonts w:cs="Arial"/>
          <w:b/>
          <w:i/>
          <w:sz w:val="28"/>
          <w:szCs w:val="28"/>
        </w:rPr>
      </w:pPr>
      <w:r>
        <w:rPr>
          <w:rFonts w:cs="Arial"/>
          <w:b/>
          <w:i/>
          <w:sz w:val="28"/>
          <w:szCs w:val="28"/>
        </w:rPr>
        <w:t xml:space="preserve"> On termination of a contract of service an employer, if so requested by the employee, shall provide the employee with a certificate indicating-</w:t>
      </w:r>
    </w:p>
    <w:p w14:paraId="7B925275" w14:textId="6FDB6DC9" w:rsidR="0052003D" w:rsidRDefault="0052003D" w:rsidP="00A86733">
      <w:pPr>
        <w:pStyle w:val="ListParagraph"/>
        <w:numPr>
          <w:ilvl w:val="0"/>
          <w:numId w:val="17"/>
        </w:numPr>
        <w:spacing w:line="276" w:lineRule="auto"/>
        <w:jc w:val="both"/>
        <w:rPr>
          <w:rFonts w:cs="Arial"/>
          <w:b/>
          <w:i/>
          <w:sz w:val="28"/>
          <w:szCs w:val="28"/>
        </w:rPr>
      </w:pPr>
      <w:r>
        <w:rPr>
          <w:rFonts w:cs="Arial"/>
          <w:b/>
          <w:i/>
          <w:sz w:val="28"/>
          <w:szCs w:val="28"/>
        </w:rPr>
        <w:t>The names and addresses of the employer and employee</w:t>
      </w:r>
    </w:p>
    <w:p w14:paraId="500FB441" w14:textId="41CF314E" w:rsidR="0052003D" w:rsidRDefault="0052003D" w:rsidP="00A86733">
      <w:pPr>
        <w:pStyle w:val="ListParagraph"/>
        <w:numPr>
          <w:ilvl w:val="0"/>
          <w:numId w:val="17"/>
        </w:numPr>
        <w:spacing w:line="276" w:lineRule="auto"/>
        <w:jc w:val="both"/>
        <w:rPr>
          <w:rFonts w:cs="Arial"/>
          <w:b/>
          <w:i/>
          <w:sz w:val="28"/>
          <w:szCs w:val="28"/>
        </w:rPr>
      </w:pPr>
      <w:r>
        <w:rPr>
          <w:rFonts w:cs="Arial"/>
          <w:b/>
          <w:i/>
          <w:sz w:val="28"/>
          <w:szCs w:val="28"/>
        </w:rPr>
        <w:t>The nature of the employer’s business</w:t>
      </w:r>
    </w:p>
    <w:p w14:paraId="0D4C43BC" w14:textId="64B9201D" w:rsidR="0052003D" w:rsidRDefault="0052003D" w:rsidP="00A86733">
      <w:pPr>
        <w:pStyle w:val="ListParagraph"/>
        <w:numPr>
          <w:ilvl w:val="0"/>
          <w:numId w:val="17"/>
        </w:numPr>
        <w:spacing w:line="276" w:lineRule="auto"/>
        <w:jc w:val="both"/>
        <w:rPr>
          <w:rFonts w:cs="Arial"/>
          <w:b/>
          <w:i/>
          <w:sz w:val="28"/>
          <w:szCs w:val="28"/>
        </w:rPr>
      </w:pPr>
      <w:r>
        <w:rPr>
          <w:rFonts w:cs="Arial"/>
          <w:b/>
          <w:i/>
          <w:sz w:val="28"/>
          <w:szCs w:val="28"/>
        </w:rPr>
        <w:t xml:space="preserve">The length of the employee’s period of continuous employment with employer </w:t>
      </w:r>
    </w:p>
    <w:p w14:paraId="7E56D869" w14:textId="13320E38" w:rsidR="0052003D" w:rsidRDefault="0052003D" w:rsidP="00A86733">
      <w:pPr>
        <w:pStyle w:val="ListParagraph"/>
        <w:numPr>
          <w:ilvl w:val="0"/>
          <w:numId w:val="17"/>
        </w:numPr>
        <w:spacing w:line="276" w:lineRule="auto"/>
        <w:jc w:val="both"/>
        <w:rPr>
          <w:rFonts w:cs="Arial"/>
          <w:b/>
          <w:i/>
          <w:sz w:val="28"/>
          <w:szCs w:val="28"/>
        </w:rPr>
      </w:pPr>
      <w:r>
        <w:rPr>
          <w:rFonts w:cs="Arial"/>
          <w:b/>
          <w:i/>
          <w:sz w:val="28"/>
          <w:szCs w:val="28"/>
        </w:rPr>
        <w:t>The capacity in which the employee was employed prior to termination</w:t>
      </w:r>
    </w:p>
    <w:p w14:paraId="77870E07" w14:textId="74F17065" w:rsidR="0052003D" w:rsidRDefault="0052003D" w:rsidP="00A86733">
      <w:pPr>
        <w:pStyle w:val="ListParagraph"/>
        <w:numPr>
          <w:ilvl w:val="0"/>
          <w:numId w:val="17"/>
        </w:numPr>
        <w:spacing w:line="276" w:lineRule="auto"/>
        <w:jc w:val="both"/>
        <w:rPr>
          <w:rFonts w:cs="Arial"/>
          <w:b/>
          <w:i/>
          <w:sz w:val="28"/>
          <w:szCs w:val="28"/>
        </w:rPr>
      </w:pPr>
      <w:r>
        <w:rPr>
          <w:rFonts w:cs="Arial"/>
          <w:b/>
          <w:i/>
          <w:sz w:val="28"/>
          <w:szCs w:val="28"/>
        </w:rPr>
        <w:t xml:space="preserve">The wages payable at the date of termination of the contract and </w:t>
      </w:r>
    </w:p>
    <w:p w14:paraId="02C369BA" w14:textId="600D60B4" w:rsidR="0052003D" w:rsidRDefault="0052003D" w:rsidP="00A86733">
      <w:pPr>
        <w:pStyle w:val="ListParagraph"/>
        <w:numPr>
          <w:ilvl w:val="0"/>
          <w:numId w:val="17"/>
        </w:numPr>
        <w:spacing w:line="276" w:lineRule="auto"/>
        <w:jc w:val="both"/>
        <w:rPr>
          <w:rFonts w:cs="Arial"/>
          <w:b/>
          <w:i/>
          <w:sz w:val="28"/>
          <w:szCs w:val="28"/>
        </w:rPr>
      </w:pPr>
      <w:r>
        <w:rPr>
          <w:rFonts w:cs="Arial"/>
          <w:b/>
          <w:i/>
          <w:sz w:val="28"/>
          <w:szCs w:val="28"/>
        </w:rPr>
        <w:t>Where the employee so requests, the reason or reasons for the termination of the employee’s employment.</w:t>
      </w:r>
    </w:p>
    <w:p w14:paraId="0246E898" w14:textId="4CF4C7F5" w:rsidR="0052003D" w:rsidRDefault="0052003D" w:rsidP="00A86733">
      <w:pPr>
        <w:pStyle w:val="ListParagraph"/>
        <w:numPr>
          <w:ilvl w:val="0"/>
          <w:numId w:val="16"/>
        </w:numPr>
        <w:spacing w:line="276" w:lineRule="auto"/>
        <w:jc w:val="both"/>
        <w:rPr>
          <w:rFonts w:cs="Arial"/>
          <w:b/>
          <w:i/>
          <w:sz w:val="28"/>
          <w:szCs w:val="28"/>
        </w:rPr>
      </w:pPr>
      <w:r>
        <w:rPr>
          <w:rFonts w:cs="Arial"/>
          <w:b/>
          <w:i/>
          <w:sz w:val="28"/>
          <w:szCs w:val="28"/>
        </w:rPr>
        <w:t>The certificate referred to in subsection(1) shall not contain any judgement on or evaluation of the employee’s work, but where it is requested by the employee, the employer may provide it in a separate document</w:t>
      </w:r>
    </w:p>
    <w:p w14:paraId="5ED122F9" w14:textId="77777777" w:rsidR="00D95A5A" w:rsidRDefault="0052003D" w:rsidP="00D95A5A">
      <w:pPr>
        <w:pStyle w:val="ListParagraph"/>
        <w:numPr>
          <w:ilvl w:val="0"/>
          <w:numId w:val="16"/>
        </w:numPr>
        <w:spacing w:line="276" w:lineRule="auto"/>
        <w:jc w:val="both"/>
        <w:rPr>
          <w:rFonts w:cs="Arial"/>
          <w:b/>
          <w:i/>
          <w:sz w:val="28"/>
          <w:szCs w:val="28"/>
        </w:rPr>
      </w:pPr>
      <w:r>
        <w:rPr>
          <w:rFonts w:cs="Arial"/>
          <w:b/>
          <w:i/>
          <w:sz w:val="28"/>
          <w:szCs w:val="28"/>
        </w:rPr>
        <w:t>The certificate referred to on subsection (1) shall so far as is practicable, be written in a language the employee may reasonably be expected to understand.</w:t>
      </w:r>
    </w:p>
    <w:p w14:paraId="29292E88" w14:textId="73A8997E" w:rsidR="00DF0C36" w:rsidRPr="00D95A5A" w:rsidRDefault="00DF0C36" w:rsidP="00D95A5A">
      <w:pPr>
        <w:spacing w:line="276" w:lineRule="auto"/>
        <w:jc w:val="both"/>
        <w:rPr>
          <w:rFonts w:cs="Arial"/>
          <w:b/>
          <w:i/>
          <w:sz w:val="28"/>
          <w:szCs w:val="28"/>
        </w:rPr>
      </w:pPr>
      <w:r w:rsidRPr="00D95A5A">
        <w:rPr>
          <w:rFonts w:cs="Arial"/>
          <w:sz w:val="28"/>
          <w:szCs w:val="28"/>
        </w:rPr>
        <w:t>The issuance of a cert</w:t>
      </w:r>
      <w:r w:rsidR="00532044">
        <w:rPr>
          <w:rFonts w:cs="Arial"/>
          <w:sz w:val="28"/>
          <w:szCs w:val="28"/>
        </w:rPr>
        <w:t>ificate of Service on request of</w:t>
      </w:r>
      <w:r w:rsidRPr="00D95A5A">
        <w:rPr>
          <w:rFonts w:cs="Arial"/>
          <w:sz w:val="28"/>
          <w:szCs w:val="28"/>
        </w:rPr>
        <w:t xml:space="preserve"> an employee is mandatory. The claimant is entitled to a certificate of service and it should be issued to her. </w:t>
      </w:r>
    </w:p>
    <w:p w14:paraId="6D71C900" w14:textId="37D0D004" w:rsidR="0052003D" w:rsidRDefault="0052003D" w:rsidP="00D95A5A">
      <w:pPr>
        <w:spacing w:line="276" w:lineRule="auto"/>
        <w:jc w:val="both"/>
        <w:rPr>
          <w:rFonts w:cs="Arial"/>
          <w:sz w:val="28"/>
          <w:szCs w:val="28"/>
        </w:rPr>
      </w:pPr>
      <w:r w:rsidRPr="0052003D">
        <w:rPr>
          <w:rFonts w:cs="Arial"/>
          <w:sz w:val="28"/>
          <w:szCs w:val="28"/>
        </w:rPr>
        <w:t>Article 73.2 of the collective barga</w:t>
      </w:r>
      <w:r>
        <w:rPr>
          <w:rFonts w:cs="Arial"/>
          <w:sz w:val="28"/>
          <w:szCs w:val="28"/>
        </w:rPr>
        <w:t>i</w:t>
      </w:r>
      <w:r w:rsidRPr="0052003D">
        <w:rPr>
          <w:rFonts w:cs="Arial"/>
          <w:sz w:val="28"/>
          <w:szCs w:val="28"/>
        </w:rPr>
        <w:t>ning agreem</w:t>
      </w:r>
      <w:r w:rsidR="00DF0C36">
        <w:rPr>
          <w:rFonts w:cs="Arial"/>
          <w:sz w:val="28"/>
          <w:szCs w:val="28"/>
        </w:rPr>
        <w:t>ent marked “AAAA” provides that;</w:t>
      </w:r>
      <w:r w:rsidRPr="0052003D">
        <w:rPr>
          <w:rFonts w:cs="Arial"/>
          <w:sz w:val="28"/>
          <w:szCs w:val="28"/>
        </w:rPr>
        <w:t xml:space="preserve"> </w:t>
      </w:r>
    </w:p>
    <w:p w14:paraId="3A3FE6AD" w14:textId="5EB9FDC8" w:rsidR="0052003D" w:rsidRPr="0052003D" w:rsidRDefault="0052003D" w:rsidP="00A86733">
      <w:pPr>
        <w:spacing w:line="276" w:lineRule="auto"/>
        <w:ind w:left="360" w:firstLine="360"/>
        <w:jc w:val="both"/>
        <w:rPr>
          <w:rFonts w:cs="Arial"/>
          <w:b/>
          <w:i/>
          <w:sz w:val="28"/>
          <w:szCs w:val="28"/>
        </w:rPr>
      </w:pPr>
      <w:r w:rsidRPr="0052003D">
        <w:rPr>
          <w:rFonts w:cs="Arial"/>
          <w:b/>
          <w:i/>
          <w:sz w:val="28"/>
          <w:szCs w:val="28"/>
        </w:rPr>
        <w:t>73.2 Long Service Award</w:t>
      </w:r>
    </w:p>
    <w:p w14:paraId="127DFEAB" w14:textId="77777777" w:rsidR="00DF0C36" w:rsidRDefault="0052003D" w:rsidP="00A86733">
      <w:pPr>
        <w:spacing w:line="276" w:lineRule="auto"/>
        <w:ind w:left="720" w:firstLine="360"/>
        <w:jc w:val="both"/>
        <w:rPr>
          <w:rFonts w:cs="Arial"/>
          <w:b/>
          <w:i/>
          <w:sz w:val="28"/>
          <w:szCs w:val="28"/>
        </w:rPr>
      </w:pPr>
      <w:r w:rsidRPr="0052003D">
        <w:rPr>
          <w:rFonts w:cs="Arial"/>
          <w:b/>
          <w:i/>
          <w:sz w:val="28"/>
          <w:szCs w:val="28"/>
        </w:rPr>
        <w:t>a) Upon attainment of ten</w:t>
      </w:r>
      <w:r>
        <w:rPr>
          <w:rFonts w:cs="Arial"/>
          <w:b/>
          <w:i/>
          <w:sz w:val="28"/>
          <w:szCs w:val="28"/>
        </w:rPr>
        <w:t xml:space="preserve"> </w:t>
      </w:r>
      <w:r w:rsidRPr="0052003D">
        <w:rPr>
          <w:rFonts w:cs="Arial"/>
          <w:b/>
          <w:i/>
          <w:sz w:val="28"/>
          <w:szCs w:val="28"/>
        </w:rPr>
        <w:t>(10) continuous years of service with the Authority. An Employee will be entitled to a benefit hereinafter described as a ‘Long Service Award</w:t>
      </w:r>
      <w:r>
        <w:rPr>
          <w:rFonts w:cs="Arial"/>
          <w:b/>
          <w:i/>
          <w:sz w:val="28"/>
          <w:szCs w:val="28"/>
        </w:rPr>
        <w:t>”, which shall be paid as follows-</w:t>
      </w:r>
    </w:p>
    <w:p w14:paraId="7E49FF0E" w14:textId="7298B259" w:rsidR="00DF0C36" w:rsidRDefault="00DF0C36" w:rsidP="00A86733">
      <w:pPr>
        <w:spacing w:line="276" w:lineRule="auto"/>
        <w:ind w:left="720" w:firstLine="360"/>
        <w:jc w:val="both"/>
        <w:rPr>
          <w:rFonts w:cs="Arial"/>
          <w:b/>
          <w:i/>
          <w:sz w:val="28"/>
          <w:szCs w:val="28"/>
        </w:rPr>
      </w:pPr>
      <w:r>
        <w:rPr>
          <w:rFonts w:cs="Arial"/>
          <w:b/>
          <w:i/>
          <w:sz w:val="28"/>
          <w:szCs w:val="28"/>
        </w:rPr>
        <w:t>b) …</w:t>
      </w:r>
    </w:p>
    <w:p w14:paraId="251D2633" w14:textId="1BC31CAA" w:rsidR="00DF0C36" w:rsidRPr="007B3DD4" w:rsidRDefault="007B3DD4" w:rsidP="00A86733">
      <w:pPr>
        <w:spacing w:line="276" w:lineRule="auto"/>
        <w:ind w:left="360" w:firstLine="720"/>
        <w:jc w:val="both"/>
        <w:rPr>
          <w:rFonts w:cs="Arial"/>
          <w:b/>
          <w:i/>
          <w:sz w:val="28"/>
          <w:szCs w:val="28"/>
        </w:rPr>
      </w:pPr>
      <w:r>
        <w:rPr>
          <w:rFonts w:cs="Arial"/>
          <w:b/>
          <w:i/>
          <w:sz w:val="28"/>
          <w:szCs w:val="28"/>
        </w:rPr>
        <w:lastRenderedPageBreak/>
        <w:t>c)</w:t>
      </w:r>
      <w:r w:rsidR="00DF0C36" w:rsidRPr="007B3DD4">
        <w:rPr>
          <w:rFonts w:cs="Arial"/>
          <w:b/>
          <w:i/>
          <w:sz w:val="28"/>
          <w:szCs w:val="28"/>
        </w:rPr>
        <w:t>…</w:t>
      </w:r>
    </w:p>
    <w:p w14:paraId="5AC6B0D7" w14:textId="77777777" w:rsidR="00132028" w:rsidRDefault="00132028" w:rsidP="00A86733">
      <w:pPr>
        <w:spacing w:line="276" w:lineRule="auto"/>
        <w:ind w:left="720"/>
        <w:jc w:val="both"/>
        <w:rPr>
          <w:rFonts w:cs="Arial"/>
          <w:b/>
          <w:i/>
          <w:sz w:val="28"/>
          <w:szCs w:val="28"/>
        </w:rPr>
      </w:pPr>
      <w:r>
        <w:rPr>
          <w:rFonts w:cs="Arial"/>
          <w:b/>
          <w:i/>
          <w:sz w:val="28"/>
          <w:szCs w:val="28"/>
        </w:rPr>
        <w:t xml:space="preserve">d) </w:t>
      </w:r>
      <w:r w:rsidR="00DF0C36" w:rsidRPr="00132028">
        <w:rPr>
          <w:rFonts w:cs="Arial"/>
          <w:b/>
          <w:i/>
          <w:sz w:val="28"/>
          <w:szCs w:val="28"/>
        </w:rPr>
        <w:t>In addition to the monetary award the Authority shall, at each stage issue the employee a certificate of appreciation mentioning the period of service attained</w:t>
      </w:r>
    </w:p>
    <w:p w14:paraId="2C991139" w14:textId="74988975" w:rsidR="00DF0C36" w:rsidRPr="00132028" w:rsidRDefault="00132028" w:rsidP="00A86733">
      <w:pPr>
        <w:spacing w:line="276" w:lineRule="auto"/>
        <w:ind w:left="720"/>
        <w:jc w:val="both"/>
        <w:rPr>
          <w:rFonts w:cs="Arial"/>
          <w:b/>
          <w:i/>
          <w:sz w:val="28"/>
          <w:szCs w:val="28"/>
        </w:rPr>
      </w:pPr>
      <w:r>
        <w:rPr>
          <w:rFonts w:cs="Arial"/>
          <w:b/>
          <w:i/>
          <w:sz w:val="28"/>
          <w:szCs w:val="28"/>
        </w:rPr>
        <w:t xml:space="preserve">e) </w:t>
      </w:r>
      <w:r w:rsidR="00DF0C36" w:rsidRPr="00132028">
        <w:rPr>
          <w:rFonts w:cs="Arial"/>
          <w:b/>
          <w:i/>
          <w:sz w:val="28"/>
          <w:szCs w:val="28"/>
        </w:rPr>
        <w:t>The foregoing awards shall be given to the employee at the time they become due. However if they are not yet given to the employee y the time his/her services with the Authority are being terminated the awards will form part of the employees terminal package.</w:t>
      </w:r>
      <w:r w:rsidR="0052003D" w:rsidRPr="00132028">
        <w:rPr>
          <w:rFonts w:cs="Arial"/>
          <w:b/>
          <w:i/>
          <w:sz w:val="28"/>
          <w:szCs w:val="28"/>
        </w:rPr>
        <w:t>”</w:t>
      </w:r>
    </w:p>
    <w:p w14:paraId="529A439E" w14:textId="109C727C" w:rsidR="00DF0C36" w:rsidRPr="00DF0C36" w:rsidRDefault="00DF0C36" w:rsidP="00A86733">
      <w:pPr>
        <w:spacing w:line="276" w:lineRule="auto"/>
        <w:jc w:val="both"/>
        <w:rPr>
          <w:rFonts w:cs="Arial"/>
          <w:sz w:val="28"/>
          <w:szCs w:val="28"/>
        </w:rPr>
      </w:pPr>
      <w:r>
        <w:rPr>
          <w:rFonts w:cs="Arial"/>
          <w:sz w:val="28"/>
          <w:szCs w:val="28"/>
        </w:rPr>
        <w:t xml:space="preserve">According to counsel the claimant was entitled to 2 return economy air tickets or equivalent in Uganda Shillings. There was no evidence to the contrary. The computation of her terminal benefits marked “ZZZ” did not include it, therefore it should be paid to the claimant and a certificate of </w:t>
      </w:r>
      <w:r w:rsidR="007B3DD4">
        <w:rPr>
          <w:rFonts w:cs="Arial"/>
          <w:sz w:val="28"/>
          <w:szCs w:val="28"/>
        </w:rPr>
        <w:t>appreciation should</w:t>
      </w:r>
      <w:r>
        <w:rPr>
          <w:rFonts w:cs="Arial"/>
          <w:sz w:val="28"/>
          <w:szCs w:val="28"/>
        </w:rPr>
        <w:t xml:space="preserve"> be issued to her accordingly. </w:t>
      </w:r>
    </w:p>
    <w:p w14:paraId="7E96A482" w14:textId="5AF4389A" w:rsidR="008405B3" w:rsidRDefault="008405B3" w:rsidP="00A86733">
      <w:pPr>
        <w:pStyle w:val="ListParagraph"/>
        <w:numPr>
          <w:ilvl w:val="0"/>
          <w:numId w:val="23"/>
        </w:numPr>
        <w:spacing w:line="276" w:lineRule="auto"/>
        <w:jc w:val="both"/>
        <w:rPr>
          <w:rFonts w:cs="Arial"/>
          <w:b/>
          <w:sz w:val="28"/>
          <w:szCs w:val="28"/>
        </w:rPr>
      </w:pPr>
      <w:r>
        <w:rPr>
          <w:rFonts w:cs="Arial"/>
          <w:b/>
          <w:sz w:val="28"/>
          <w:szCs w:val="28"/>
        </w:rPr>
        <w:t>Severance allowance under section 87 of the employment Act.</w:t>
      </w:r>
    </w:p>
    <w:p w14:paraId="46A7D48C" w14:textId="6517D0AC" w:rsidR="00E95ADC" w:rsidRPr="00E95ADC" w:rsidRDefault="00E95ADC" w:rsidP="00A86733">
      <w:pPr>
        <w:spacing w:line="276" w:lineRule="auto"/>
        <w:jc w:val="both"/>
        <w:rPr>
          <w:b/>
          <w:i/>
          <w:sz w:val="28"/>
          <w:szCs w:val="28"/>
        </w:rPr>
      </w:pPr>
      <w:r>
        <w:rPr>
          <w:sz w:val="28"/>
          <w:szCs w:val="28"/>
        </w:rPr>
        <w:t xml:space="preserve">Counsel argued that the claimant was entitled to Severance pay in accordance with section 87 of the </w:t>
      </w:r>
      <w:r w:rsidR="00C6017C">
        <w:rPr>
          <w:sz w:val="28"/>
          <w:szCs w:val="28"/>
        </w:rPr>
        <w:t>Employment Act</w:t>
      </w:r>
      <w:r>
        <w:rPr>
          <w:sz w:val="28"/>
          <w:szCs w:val="28"/>
        </w:rPr>
        <w:t xml:space="preserve"> and </w:t>
      </w:r>
      <w:r>
        <w:rPr>
          <w:b/>
          <w:sz w:val="28"/>
          <w:szCs w:val="28"/>
        </w:rPr>
        <w:t xml:space="preserve">FLORENCE MUFUMBOVS UGANDA DEVELOPMENT BANK LDC No. 138 OF 2014 and DONNA KAMULI VS DFCU BANK LIMITED, LDC No.002/2015 </w:t>
      </w:r>
      <w:r w:rsidRPr="00E95ADC">
        <w:rPr>
          <w:sz w:val="28"/>
          <w:szCs w:val="28"/>
        </w:rPr>
        <w:t xml:space="preserve">in </w:t>
      </w:r>
      <w:r>
        <w:rPr>
          <w:sz w:val="28"/>
          <w:szCs w:val="28"/>
        </w:rPr>
        <w:t>which this court decided that an employee who was unlawfully terminated would be entitled to severance pay at the rate of 1 month</w:t>
      </w:r>
      <w:r w:rsidR="004F55CC">
        <w:rPr>
          <w:sz w:val="28"/>
          <w:szCs w:val="28"/>
        </w:rPr>
        <w:t>’</w:t>
      </w:r>
      <w:r>
        <w:rPr>
          <w:sz w:val="28"/>
          <w:szCs w:val="28"/>
        </w:rPr>
        <w:t>s pay per year served.</w:t>
      </w:r>
    </w:p>
    <w:p w14:paraId="0183C047" w14:textId="2F91E271" w:rsidR="00E95ADC" w:rsidRDefault="00E95ADC" w:rsidP="00A86733">
      <w:pPr>
        <w:spacing w:line="276" w:lineRule="auto"/>
        <w:jc w:val="both"/>
        <w:rPr>
          <w:sz w:val="28"/>
          <w:szCs w:val="28"/>
        </w:rPr>
      </w:pPr>
      <w:r>
        <w:rPr>
          <w:sz w:val="28"/>
          <w:szCs w:val="28"/>
        </w:rPr>
        <w:t>Section 87 (a) which provides that:</w:t>
      </w:r>
    </w:p>
    <w:p w14:paraId="367418C5" w14:textId="77777777" w:rsidR="00E95ADC" w:rsidRDefault="00E95ADC" w:rsidP="00A86733">
      <w:pPr>
        <w:spacing w:line="276" w:lineRule="auto"/>
        <w:ind w:left="720"/>
        <w:jc w:val="both"/>
        <w:rPr>
          <w:b/>
          <w:i/>
          <w:sz w:val="28"/>
          <w:szCs w:val="28"/>
        </w:rPr>
      </w:pPr>
      <w:r>
        <w:rPr>
          <w:b/>
          <w:i/>
          <w:sz w:val="28"/>
          <w:szCs w:val="28"/>
        </w:rPr>
        <w:t>“Subject to this Act, an employer shall pay severance allowance where an employee has been in his or her continuous service for a period of six  months or more and where any of the following situations apply:</w:t>
      </w:r>
    </w:p>
    <w:p w14:paraId="0AA8CBE4" w14:textId="126A09B4" w:rsidR="00E95ADC" w:rsidRPr="00E95ADC" w:rsidRDefault="00E95ADC" w:rsidP="00A86733">
      <w:pPr>
        <w:pStyle w:val="ListParagraph"/>
        <w:numPr>
          <w:ilvl w:val="0"/>
          <w:numId w:val="19"/>
        </w:numPr>
        <w:spacing w:line="276" w:lineRule="auto"/>
        <w:jc w:val="both"/>
        <w:rPr>
          <w:b/>
          <w:i/>
          <w:sz w:val="28"/>
          <w:szCs w:val="28"/>
        </w:rPr>
      </w:pPr>
      <w:r>
        <w:rPr>
          <w:b/>
          <w:i/>
          <w:sz w:val="28"/>
          <w:szCs w:val="28"/>
        </w:rPr>
        <w:t>The employee is unfairly dismissed by the employer</w:t>
      </w:r>
    </w:p>
    <w:p w14:paraId="23CA2A03" w14:textId="77777777" w:rsidR="00277AE6" w:rsidRDefault="00E95ADC" w:rsidP="00277AE6">
      <w:pPr>
        <w:pStyle w:val="ListParagraph"/>
        <w:numPr>
          <w:ilvl w:val="0"/>
          <w:numId w:val="19"/>
        </w:numPr>
        <w:spacing w:line="276" w:lineRule="auto"/>
        <w:jc w:val="both"/>
        <w:rPr>
          <w:b/>
          <w:i/>
          <w:sz w:val="28"/>
          <w:szCs w:val="28"/>
        </w:rPr>
      </w:pPr>
      <w:r>
        <w:rPr>
          <w:b/>
          <w:i/>
          <w:sz w:val="28"/>
          <w:szCs w:val="28"/>
        </w:rPr>
        <w:t>…..”</w:t>
      </w:r>
    </w:p>
    <w:p w14:paraId="178323B9" w14:textId="77777777" w:rsidR="00277AE6" w:rsidRDefault="00277AE6" w:rsidP="00277AE6">
      <w:pPr>
        <w:pStyle w:val="ListParagraph"/>
        <w:spacing w:line="276" w:lineRule="auto"/>
        <w:ind w:left="1800"/>
        <w:jc w:val="both"/>
        <w:rPr>
          <w:b/>
          <w:i/>
          <w:sz w:val="28"/>
          <w:szCs w:val="28"/>
        </w:rPr>
      </w:pPr>
    </w:p>
    <w:p w14:paraId="066D9564" w14:textId="1DBA84BE" w:rsidR="00E95ADC" w:rsidRPr="00277AE6" w:rsidRDefault="00E95ADC" w:rsidP="00277AE6">
      <w:pPr>
        <w:spacing w:line="276" w:lineRule="auto"/>
        <w:jc w:val="both"/>
        <w:rPr>
          <w:b/>
          <w:i/>
          <w:sz w:val="28"/>
          <w:szCs w:val="28"/>
        </w:rPr>
      </w:pPr>
      <w:r w:rsidRPr="00277AE6">
        <w:rPr>
          <w:rFonts w:cs="Arial"/>
          <w:sz w:val="28"/>
          <w:szCs w:val="28"/>
        </w:rPr>
        <w:t xml:space="preserve">According to him the claimant worked or 12 years therefore she was </w:t>
      </w:r>
      <w:r w:rsidR="00532044" w:rsidRPr="00277AE6">
        <w:rPr>
          <w:rFonts w:cs="Arial"/>
          <w:sz w:val="28"/>
          <w:szCs w:val="28"/>
        </w:rPr>
        <w:t>entitled</w:t>
      </w:r>
      <w:r w:rsidRPr="00277AE6">
        <w:rPr>
          <w:rFonts w:cs="Arial"/>
          <w:sz w:val="28"/>
          <w:szCs w:val="28"/>
        </w:rPr>
        <w:t xml:space="preserve"> to 3,429,000/= for each year served amounting to Ugx. 37,890,770/-. The respondents </w:t>
      </w:r>
      <w:r w:rsidRPr="00277AE6">
        <w:rPr>
          <w:rFonts w:cs="Arial"/>
          <w:sz w:val="28"/>
          <w:szCs w:val="28"/>
        </w:rPr>
        <w:lastRenderedPageBreak/>
        <w:t>did not controvert this claim and we have no reason not to order that it is paid. It is so ordered.</w:t>
      </w:r>
    </w:p>
    <w:p w14:paraId="574793F7" w14:textId="1E185353" w:rsidR="008405B3" w:rsidRPr="00405089" w:rsidRDefault="008405B3" w:rsidP="00405089">
      <w:pPr>
        <w:pStyle w:val="ListParagraph"/>
        <w:numPr>
          <w:ilvl w:val="0"/>
          <w:numId w:val="23"/>
        </w:numPr>
        <w:spacing w:line="276" w:lineRule="auto"/>
        <w:jc w:val="both"/>
        <w:rPr>
          <w:rFonts w:cs="Arial"/>
          <w:b/>
          <w:sz w:val="28"/>
          <w:szCs w:val="28"/>
        </w:rPr>
      </w:pPr>
      <w:r w:rsidRPr="00405089">
        <w:rPr>
          <w:rFonts w:cs="Arial"/>
          <w:b/>
          <w:sz w:val="28"/>
          <w:szCs w:val="28"/>
        </w:rPr>
        <w:t>Interest</w:t>
      </w:r>
    </w:p>
    <w:p w14:paraId="73EDE625" w14:textId="2AEAA9E2" w:rsidR="00E95ADC" w:rsidRDefault="00E95ADC" w:rsidP="00405089">
      <w:pPr>
        <w:spacing w:line="276" w:lineRule="auto"/>
        <w:jc w:val="both"/>
        <w:rPr>
          <w:b/>
          <w:sz w:val="28"/>
          <w:szCs w:val="28"/>
        </w:rPr>
      </w:pPr>
      <w:r>
        <w:rPr>
          <w:rFonts w:cs="Arial"/>
          <w:sz w:val="28"/>
          <w:szCs w:val="28"/>
        </w:rPr>
        <w:t xml:space="preserve">Counsel asserted that because of the Respondents conduct the claimant should be awarded an interest of 25% per annum n all her claims. He </w:t>
      </w:r>
      <w:r w:rsidRPr="00E95ADC">
        <w:rPr>
          <w:rFonts w:cs="Arial"/>
          <w:sz w:val="28"/>
          <w:szCs w:val="28"/>
        </w:rPr>
        <w:t>C</w:t>
      </w:r>
      <w:r>
        <w:rPr>
          <w:rFonts w:cs="Arial"/>
          <w:sz w:val="28"/>
          <w:szCs w:val="28"/>
        </w:rPr>
        <w:t>ited</w:t>
      </w:r>
      <w:r w:rsidRPr="00E95ADC">
        <w:rPr>
          <w:rFonts w:cs="Arial"/>
          <w:b/>
          <w:sz w:val="28"/>
          <w:szCs w:val="28"/>
        </w:rPr>
        <w:t xml:space="preserve"> OMUNYOKOL JOHNSON AKOL VS ATTORNEY GENERAL (SCCA NO.6 OF 2012)</w:t>
      </w:r>
      <w:r>
        <w:rPr>
          <w:rFonts w:cs="Arial"/>
          <w:sz w:val="28"/>
          <w:szCs w:val="28"/>
        </w:rPr>
        <w:t xml:space="preserve"> and </w:t>
      </w:r>
      <w:r>
        <w:rPr>
          <w:b/>
          <w:sz w:val="28"/>
          <w:szCs w:val="28"/>
        </w:rPr>
        <w:t>FLORENCE MUFUMBO (supra).</w:t>
      </w:r>
    </w:p>
    <w:p w14:paraId="704E551F" w14:textId="698E01EA" w:rsidR="008405B3" w:rsidRDefault="00E95ADC" w:rsidP="00405089">
      <w:pPr>
        <w:spacing w:line="276" w:lineRule="auto"/>
        <w:jc w:val="both"/>
        <w:rPr>
          <w:rFonts w:cs="Arial"/>
          <w:b/>
          <w:sz w:val="28"/>
          <w:szCs w:val="28"/>
        </w:rPr>
      </w:pPr>
      <w:r w:rsidRPr="00E95ADC">
        <w:rPr>
          <w:sz w:val="28"/>
          <w:szCs w:val="28"/>
        </w:rPr>
        <w:t xml:space="preserve">We </w:t>
      </w:r>
      <w:r>
        <w:rPr>
          <w:rFonts w:cs="Arial"/>
          <w:sz w:val="28"/>
          <w:szCs w:val="28"/>
        </w:rPr>
        <w:t xml:space="preserve">think an interest rate of 20% </w:t>
      </w:r>
      <w:r w:rsidR="00191C63">
        <w:rPr>
          <w:rFonts w:cs="Arial"/>
          <w:sz w:val="28"/>
          <w:szCs w:val="28"/>
        </w:rPr>
        <w:t xml:space="preserve">per annum </w:t>
      </w:r>
      <w:r>
        <w:rPr>
          <w:rFonts w:cs="Arial"/>
          <w:sz w:val="28"/>
          <w:szCs w:val="28"/>
        </w:rPr>
        <w:t>on the claims awarded</w:t>
      </w:r>
      <w:r w:rsidR="00191C63">
        <w:rPr>
          <w:rFonts w:cs="Arial"/>
          <w:sz w:val="28"/>
          <w:szCs w:val="28"/>
        </w:rPr>
        <w:t xml:space="preserve"> from the date of award till full and final payment</w:t>
      </w:r>
      <w:r>
        <w:rPr>
          <w:rFonts w:cs="Arial"/>
          <w:sz w:val="28"/>
          <w:szCs w:val="28"/>
        </w:rPr>
        <w:t xml:space="preserve"> is sufficient.</w:t>
      </w:r>
      <w:r>
        <w:rPr>
          <w:rFonts w:cs="Arial"/>
          <w:b/>
          <w:sz w:val="28"/>
          <w:szCs w:val="28"/>
        </w:rPr>
        <w:t xml:space="preserve"> </w:t>
      </w:r>
    </w:p>
    <w:p w14:paraId="2D23933E" w14:textId="18DA0FAA" w:rsidR="00191C63" w:rsidRDefault="00191C63" w:rsidP="00405089">
      <w:pPr>
        <w:spacing w:line="276" w:lineRule="auto"/>
        <w:jc w:val="both"/>
        <w:rPr>
          <w:rFonts w:cs="Arial"/>
          <w:sz w:val="28"/>
          <w:szCs w:val="28"/>
        </w:rPr>
      </w:pPr>
      <w:r>
        <w:rPr>
          <w:rFonts w:cs="Arial"/>
          <w:sz w:val="28"/>
          <w:szCs w:val="28"/>
        </w:rPr>
        <w:t>In conclusion an award is entered in favour of the claimant in the following terms:</w:t>
      </w:r>
    </w:p>
    <w:p w14:paraId="5B56C1CD" w14:textId="77777777" w:rsidR="00132028" w:rsidRDefault="00191C63" w:rsidP="00A86733">
      <w:pPr>
        <w:pStyle w:val="ListParagraph"/>
        <w:numPr>
          <w:ilvl w:val="0"/>
          <w:numId w:val="21"/>
        </w:numPr>
        <w:spacing w:line="276" w:lineRule="auto"/>
        <w:jc w:val="both"/>
        <w:rPr>
          <w:rFonts w:cs="Arial"/>
          <w:b/>
          <w:sz w:val="28"/>
          <w:szCs w:val="28"/>
        </w:rPr>
      </w:pPr>
      <w:r w:rsidRPr="00132028">
        <w:rPr>
          <w:rFonts w:cs="Arial"/>
          <w:b/>
          <w:sz w:val="28"/>
          <w:szCs w:val="28"/>
        </w:rPr>
        <w:t>A declaration that her employment was unlawful</w:t>
      </w:r>
    </w:p>
    <w:p w14:paraId="609773A3" w14:textId="77777777" w:rsidR="00132028" w:rsidRDefault="00191C63" w:rsidP="00A86733">
      <w:pPr>
        <w:pStyle w:val="ListParagraph"/>
        <w:numPr>
          <w:ilvl w:val="0"/>
          <w:numId w:val="21"/>
        </w:numPr>
        <w:spacing w:line="276" w:lineRule="auto"/>
        <w:jc w:val="both"/>
        <w:rPr>
          <w:rFonts w:cs="Arial"/>
          <w:b/>
          <w:sz w:val="28"/>
          <w:szCs w:val="28"/>
        </w:rPr>
      </w:pPr>
      <w:r w:rsidRPr="00132028">
        <w:rPr>
          <w:rFonts w:cs="Arial"/>
          <w:b/>
          <w:sz w:val="28"/>
          <w:szCs w:val="28"/>
        </w:rPr>
        <w:t>An order for the payment of Ugx, 100,000,000/- as general damages for unlawful termination.</w:t>
      </w:r>
    </w:p>
    <w:p w14:paraId="5E81E7D9" w14:textId="77777777" w:rsidR="00132028" w:rsidRDefault="00191C63" w:rsidP="00A86733">
      <w:pPr>
        <w:pStyle w:val="ListParagraph"/>
        <w:numPr>
          <w:ilvl w:val="0"/>
          <w:numId w:val="21"/>
        </w:numPr>
        <w:spacing w:line="276" w:lineRule="auto"/>
        <w:jc w:val="both"/>
        <w:rPr>
          <w:rFonts w:cs="Arial"/>
          <w:b/>
          <w:sz w:val="28"/>
          <w:szCs w:val="28"/>
        </w:rPr>
      </w:pPr>
      <w:r w:rsidRPr="00132028">
        <w:rPr>
          <w:rFonts w:cs="Arial"/>
          <w:b/>
          <w:sz w:val="28"/>
          <w:szCs w:val="28"/>
        </w:rPr>
        <w:t xml:space="preserve">An order for the payment of the outstanding balance on the terminal benefits amounting to Ugx. Ugx.42, 933,035/=.  </w:t>
      </w:r>
    </w:p>
    <w:p w14:paraId="57635911" w14:textId="77777777" w:rsidR="00132028" w:rsidRDefault="00191C63" w:rsidP="00A86733">
      <w:pPr>
        <w:pStyle w:val="ListParagraph"/>
        <w:numPr>
          <w:ilvl w:val="0"/>
          <w:numId w:val="21"/>
        </w:numPr>
        <w:spacing w:line="276" w:lineRule="auto"/>
        <w:jc w:val="both"/>
        <w:rPr>
          <w:rFonts w:cs="Arial"/>
          <w:b/>
          <w:sz w:val="28"/>
          <w:szCs w:val="28"/>
        </w:rPr>
      </w:pPr>
      <w:r w:rsidRPr="00132028">
        <w:rPr>
          <w:rFonts w:cs="Arial"/>
          <w:b/>
          <w:sz w:val="28"/>
          <w:szCs w:val="28"/>
        </w:rPr>
        <w:t>An order for the payment of Ugx. 37,890,770/- as Severance Allowance.</w:t>
      </w:r>
    </w:p>
    <w:p w14:paraId="26D0E2FC" w14:textId="77777777" w:rsidR="00132028" w:rsidRDefault="00191C63" w:rsidP="00A86733">
      <w:pPr>
        <w:pStyle w:val="ListParagraph"/>
        <w:numPr>
          <w:ilvl w:val="0"/>
          <w:numId w:val="21"/>
        </w:numPr>
        <w:spacing w:line="276" w:lineRule="auto"/>
        <w:jc w:val="both"/>
        <w:rPr>
          <w:rFonts w:cs="Arial"/>
          <w:b/>
          <w:sz w:val="28"/>
          <w:szCs w:val="28"/>
        </w:rPr>
      </w:pPr>
      <w:r w:rsidRPr="00132028">
        <w:rPr>
          <w:rFonts w:cs="Arial"/>
          <w:b/>
          <w:sz w:val="28"/>
          <w:szCs w:val="28"/>
        </w:rPr>
        <w:t>Payment of Long Service Award in accordance with Article 73.2(a) and (d) of the Collective Bargaining Agreement of 2 Economy Air tickets or their equivalent in Uganda shillings and issuance of a certificate of Appreciation respectively.</w:t>
      </w:r>
    </w:p>
    <w:p w14:paraId="0DDD3610" w14:textId="77777777" w:rsidR="00132028" w:rsidRDefault="00191C63" w:rsidP="00A86733">
      <w:pPr>
        <w:pStyle w:val="ListParagraph"/>
        <w:numPr>
          <w:ilvl w:val="0"/>
          <w:numId w:val="21"/>
        </w:numPr>
        <w:spacing w:line="276" w:lineRule="auto"/>
        <w:jc w:val="both"/>
        <w:rPr>
          <w:rFonts w:cs="Arial"/>
          <w:b/>
          <w:sz w:val="28"/>
          <w:szCs w:val="28"/>
        </w:rPr>
      </w:pPr>
      <w:r w:rsidRPr="00132028">
        <w:rPr>
          <w:rFonts w:cs="Arial"/>
          <w:b/>
          <w:sz w:val="28"/>
          <w:szCs w:val="28"/>
        </w:rPr>
        <w:t>Issuance of a certificate of Service in accordance with Section 61 of the Employment Act 2006.</w:t>
      </w:r>
    </w:p>
    <w:p w14:paraId="2633EB62" w14:textId="75BF8963" w:rsidR="00203043" w:rsidRDefault="00203043" w:rsidP="00A86733">
      <w:pPr>
        <w:pStyle w:val="ListParagraph"/>
        <w:numPr>
          <w:ilvl w:val="0"/>
          <w:numId w:val="21"/>
        </w:numPr>
        <w:spacing w:line="276" w:lineRule="auto"/>
        <w:jc w:val="both"/>
        <w:rPr>
          <w:rFonts w:cs="Arial"/>
          <w:b/>
          <w:sz w:val="28"/>
          <w:szCs w:val="28"/>
        </w:rPr>
      </w:pPr>
      <w:r>
        <w:rPr>
          <w:rFonts w:cs="Arial"/>
          <w:b/>
          <w:sz w:val="28"/>
          <w:szCs w:val="28"/>
        </w:rPr>
        <w:t>Remittance to the National Social Security Fund of the NSSF accrued during the claimants 3 months’ notice of termination.</w:t>
      </w:r>
    </w:p>
    <w:p w14:paraId="500BE9D4" w14:textId="2F73C511" w:rsidR="00132028" w:rsidRDefault="00132028" w:rsidP="00A86733">
      <w:pPr>
        <w:pStyle w:val="ListParagraph"/>
        <w:numPr>
          <w:ilvl w:val="0"/>
          <w:numId w:val="21"/>
        </w:numPr>
        <w:spacing w:line="276" w:lineRule="auto"/>
        <w:jc w:val="both"/>
        <w:rPr>
          <w:rFonts w:cs="Arial"/>
          <w:b/>
          <w:sz w:val="28"/>
          <w:szCs w:val="28"/>
        </w:rPr>
      </w:pPr>
      <w:r w:rsidRPr="00132028">
        <w:rPr>
          <w:rFonts w:cs="Arial"/>
          <w:b/>
          <w:sz w:val="28"/>
          <w:szCs w:val="28"/>
        </w:rPr>
        <w:t xml:space="preserve">Interest of 20% per annum on </w:t>
      </w:r>
      <w:r w:rsidR="000F3088">
        <w:rPr>
          <w:rFonts w:cs="Arial"/>
          <w:b/>
          <w:sz w:val="28"/>
          <w:szCs w:val="28"/>
        </w:rPr>
        <w:t>(</w:t>
      </w:r>
      <w:r>
        <w:rPr>
          <w:rFonts w:cs="Arial"/>
          <w:b/>
          <w:sz w:val="28"/>
          <w:szCs w:val="28"/>
        </w:rPr>
        <w:t>a</w:t>
      </w:r>
      <w:r w:rsidR="000F3088">
        <w:rPr>
          <w:rFonts w:cs="Arial"/>
          <w:b/>
          <w:sz w:val="28"/>
          <w:szCs w:val="28"/>
        </w:rPr>
        <w:t>) – (</w:t>
      </w:r>
      <w:r>
        <w:rPr>
          <w:rFonts w:cs="Arial"/>
          <w:b/>
          <w:sz w:val="28"/>
          <w:szCs w:val="28"/>
        </w:rPr>
        <w:t>e</w:t>
      </w:r>
      <w:r w:rsidR="000F3088">
        <w:rPr>
          <w:rFonts w:cs="Arial"/>
          <w:b/>
          <w:sz w:val="28"/>
          <w:szCs w:val="28"/>
        </w:rPr>
        <w:t>)</w:t>
      </w:r>
      <w:r>
        <w:rPr>
          <w:rFonts w:cs="Arial"/>
          <w:b/>
          <w:sz w:val="28"/>
          <w:szCs w:val="28"/>
        </w:rPr>
        <w:t xml:space="preserve"> from date of judgement until full and final payment.</w:t>
      </w:r>
    </w:p>
    <w:p w14:paraId="125F0C0C" w14:textId="5B82CD2A" w:rsidR="00132028" w:rsidRDefault="00132028" w:rsidP="00A86733">
      <w:pPr>
        <w:pStyle w:val="ListParagraph"/>
        <w:numPr>
          <w:ilvl w:val="0"/>
          <w:numId w:val="21"/>
        </w:numPr>
        <w:spacing w:line="276" w:lineRule="auto"/>
        <w:jc w:val="both"/>
        <w:rPr>
          <w:rFonts w:cs="Arial"/>
          <w:b/>
          <w:sz w:val="28"/>
          <w:szCs w:val="28"/>
        </w:rPr>
      </w:pPr>
      <w:r>
        <w:rPr>
          <w:rFonts w:cs="Arial"/>
          <w:b/>
          <w:sz w:val="28"/>
          <w:szCs w:val="28"/>
        </w:rPr>
        <w:t>Each party to bear their own costs.</w:t>
      </w:r>
    </w:p>
    <w:p w14:paraId="4405B447" w14:textId="27B73DD7" w:rsidR="00132028" w:rsidRDefault="00132028" w:rsidP="00A86733">
      <w:pPr>
        <w:spacing w:line="276" w:lineRule="auto"/>
        <w:ind w:left="720"/>
        <w:jc w:val="both"/>
        <w:rPr>
          <w:rFonts w:cs="Arial"/>
          <w:b/>
          <w:sz w:val="28"/>
          <w:szCs w:val="28"/>
        </w:rPr>
      </w:pPr>
      <w:r>
        <w:rPr>
          <w:rFonts w:cs="Arial"/>
          <w:b/>
          <w:sz w:val="28"/>
          <w:szCs w:val="28"/>
        </w:rPr>
        <w:t>It is so ordered.</w:t>
      </w:r>
    </w:p>
    <w:p w14:paraId="160D9774" w14:textId="6CA79F74" w:rsidR="00132028" w:rsidRPr="00132028" w:rsidRDefault="00132028" w:rsidP="00A86733">
      <w:pPr>
        <w:spacing w:line="276" w:lineRule="auto"/>
        <w:ind w:left="720"/>
        <w:jc w:val="both"/>
        <w:rPr>
          <w:rFonts w:cs="Arial"/>
          <w:b/>
          <w:sz w:val="28"/>
          <w:szCs w:val="28"/>
        </w:rPr>
      </w:pPr>
      <w:r>
        <w:rPr>
          <w:rFonts w:cs="Arial"/>
          <w:b/>
          <w:sz w:val="28"/>
          <w:szCs w:val="28"/>
        </w:rPr>
        <w:t xml:space="preserve">Delivered and signed by </w:t>
      </w:r>
    </w:p>
    <w:p w14:paraId="187D1A1A" w14:textId="77777777" w:rsidR="00132028" w:rsidRPr="00132028" w:rsidRDefault="00132028" w:rsidP="00A86733">
      <w:pPr>
        <w:pStyle w:val="ListParagraph"/>
        <w:spacing w:line="276" w:lineRule="auto"/>
        <w:ind w:left="1080"/>
        <w:jc w:val="both"/>
        <w:rPr>
          <w:rFonts w:cs="Arial"/>
          <w:b/>
          <w:sz w:val="28"/>
          <w:szCs w:val="28"/>
        </w:rPr>
      </w:pPr>
    </w:p>
    <w:p w14:paraId="03AD51ED" w14:textId="0295F603" w:rsidR="0076508A" w:rsidRPr="0076508A" w:rsidRDefault="0076508A" w:rsidP="00A86733">
      <w:pPr>
        <w:spacing w:line="276" w:lineRule="auto"/>
        <w:jc w:val="both"/>
        <w:rPr>
          <w:sz w:val="28"/>
          <w:szCs w:val="28"/>
        </w:rPr>
      </w:pPr>
      <w:r>
        <w:rPr>
          <w:rFonts w:cs="Arial"/>
          <w:sz w:val="28"/>
          <w:szCs w:val="28"/>
        </w:rPr>
        <w:t>1.</w:t>
      </w:r>
      <w:r w:rsidRPr="0076508A">
        <w:rPr>
          <w:rFonts w:cs="Arial"/>
          <w:b/>
          <w:sz w:val="28"/>
          <w:szCs w:val="28"/>
        </w:rPr>
        <w:t>THE HON. CHIEF JUDGE, ASAPH RUHINDA NTENGYE</w:t>
      </w:r>
      <w:r>
        <w:rPr>
          <w:rFonts w:cs="Arial"/>
          <w:b/>
          <w:sz w:val="28"/>
          <w:szCs w:val="28"/>
        </w:rPr>
        <w:t xml:space="preserve">                      ……………………..</w:t>
      </w:r>
    </w:p>
    <w:p w14:paraId="2B2C918B" w14:textId="53531635" w:rsidR="0076508A" w:rsidRPr="0076508A" w:rsidRDefault="0076508A" w:rsidP="00A86733">
      <w:pPr>
        <w:spacing w:line="276" w:lineRule="auto"/>
        <w:rPr>
          <w:rFonts w:cs="Arial"/>
          <w:b/>
          <w:sz w:val="28"/>
          <w:szCs w:val="28"/>
        </w:rPr>
      </w:pPr>
      <w:r>
        <w:rPr>
          <w:rFonts w:cs="Arial"/>
          <w:b/>
          <w:sz w:val="28"/>
          <w:szCs w:val="28"/>
        </w:rPr>
        <w:t>2.</w:t>
      </w:r>
      <w:r w:rsidRPr="0076508A">
        <w:rPr>
          <w:rFonts w:cs="Arial"/>
          <w:b/>
          <w:sz w:val="28"/>
          <w:szCs w:val="28"/>
        </w:rPr>
        <w:t>THE HON. JUDGE, LINDA LILLIAN TUMUSIIME MUGISHA</w:t>
      </w:r>
      <w:r>
        <w:rPr>
          <w:rFonts w:cs="Arial"/>
          <w:b/>
          <w:sz w:val="28"/>
          <w:szCs w:val="28"/>
        </w:rPr>
        <w:t xml:space="preserve">                      …….………..</w:t>
      </w:r>
    </w:p>
    <w:p w14:paraId="67D84DEC" w14:textId="3587C13A" w:rsidR="0076508A" w:rsidRPr="00A5003D" w:rsidRDefault="0076508A" w:rsidP="00A86733">
      <w:pPr>
        <w:pStyle w:val="ListParagraph"/>
        <w:spacing w:line="276" w:lineRule="auto"/>
        <w:ind w:left="0"/>
        <w:rPr>
          <w:rFonts w:cs="Arial"/>
          <w:b/>
          <w:sz w:val="28"/>
          <w:szCs w:val="28"/>
          <w:u w:val="single"/>
        </w:rPr>
      </w:pPr>
      <w:r w:rsidRPr="00A5003D">
        <w:rPr>
          <w:rFonts w:cs="Arial"/>
          <w:b/>
          <w:sz w:val="28"/>
          <w:szCs w:val="28"/>
          <w:u w:val="single"/>
        </w:rPr>
        <w:t>PANELIST</w:t>
      </w:r>
      <w:r>
        <w:rPr>
          <w:rFonts w:cs="Arial"/>
          <w:b/>
          <w:sz w:val="28"/>
          <w:szCs w:val="28"/>
          <w:u w:val="single"/>
        </w:rPr>
        <w:t>S</w:t>
      </w:r>
    </w:p>
    <w:p w14:paraId="70323B10" w14:textId="4B47D705" w:rsidR="0076508A" w:rsidRDefault="0076508A" w:rsidP="00A86733">
      <w:pPr>
        <w:spacing w:line="276" w:lineRule="auto"/>
        <w:rPr>
          <w:rFonts w:cs="Arial"/>
          <w:b/>
          <w:sz w:val="28"/>
          <w:szCs w:val="28"/>
        </w:rPr>
      </w:pPr>
      <w:r>
        <w:rPr>
          <w:rFonts w:cs="Arial"/>
          <w:b/>
          <w:sz w:val="28"/>
          <w:szCs w:val="28"/>
        </w:rPr>
        <w:t xml:space="preserve">1. </w:t>
      </w:r>
      <w:r w:rsidRPr="00A5003D">
        <w:rPr>
          <w:rFonts w:cs="Arial"/>
          <w:b/>
          <w:sz w:val="28"/>
          <w:szCs w:val="28"/>
        </w:rPr>
        <w:t xml:space="preserve">MS. </w:t>
      </w:r>
      <w:r>
        <w:rPr>
          <w:rFonts w:cs="Arial"/>
          <w:b/>
          <w:sz w:val="28"/>
          <w:szCs w:val="28"/>
        </w:rPr>
        <w:t>HARRIET NGANZI MUGAMBWA                                                         ……………….</w:t>
      </w:r>
    </w:p>
    <w:p w14:paraId="74359E7E" w14:textId="72FD54D9" w:rsidR="0076508A" w:rsidRDefault="0076508A" w:rsidP="00A86733">
      <w:pPr>
        <w:spacing w:line="276" w:lineRule="auto"/>
        <w:rPr>
          <w:rFonts w:cs="Arial"/>
          <w:b/>
          <w:sz w:val="28"/>
          <w:szCs w:val="28"/>
        </w:rPr>
      </w:pPr>
      <w:r>
        <w:rPr>
          <w:rFonts w:cs="Arial"/>
          <w:b/>
          <w:sz w:val="28"/>
          <w:szCs w:val="28"/>
        </w:rPr>
        <w:t xml:space="preserve">2. MR. MATOVU MICHEAL                                                                               ………………                                                          </w:t>
      </w:r>
    </w:p>
    <w:p w14:paraId="350CB294" w14:textId="77777777" w:rsidR="0076508A" w:rsidRDefault="0076508A" w:rsidP="00A86733">
      <w:pPr>
        <w:spacing w:line="276" w:lineRule="auto"/>
        <w:rPr>
          <w:rFonts w:cs="Arial"/>
          <w:b/>
          <w:sz w:val="28"/>
          <w:szCs w:val="28"/>
        </w:rPr>
      </w:pPr>
      <w:r>
        <w:rPr>
          <w:rFonts w:cs="Arial"/>
          <w:b/>
          <w:sz w:val="28"/>
          <w:szCs w:val="28"/>
        </w:rPr>
        <w:t xml:space="preserve">3. MR. EBYAU FIDEL                                                                                           ………………. </w:t>
      </w:r>
    </w:p>
    <w:p w14:paraId="66482022" w14:textId="58086729" w:rsidR="0076508A" w:rsidRDefault="002D5A4B" w:rsidP="00A86733">
      <w:pPr>
        <w:spacing w:line="276" w:lineRule="auto"/>
        <w:rPr>
          <w:rFonts w:cs="Arial"/>
          <w:b/>
          <w:sz w:val="28"/>
          <w:szCs w:val="28"/>
        </w:rPr>
      </w:pPr>
      <w:r>
        <w:rPr>
          <w:rFonts w:cs="Arial"/>
          <w:b/>
          <w:sz w:val="28"/>
          <w:szCs w:val="28"/>
        </w:rPr>
        <w:t>DATE 23</w:t>
      </w:r>
      <w:r w:rsidRPr="002D5A4B">
        <w:rPr>
          <w:rFonts w:cs="Arial"/>
          <w:b/>
          <w:sz w:val="28"/>
          <w:szCs w:val="28"/>
          <w:vertAlign w:val="superscript"/>
        </w:rPr>
        <w:t>RD</w:t>
      </w:r>
      <w:r>
        <w:rPr>
          <w:rFonts w:cs="Arial"/>
          <w:b/>
          <w:sz w:val="28"/>
          <w:szCs w:val="28"/>
        </w:rPr>
        <w:t xml:space="preserve"> FEB 2018</w:t>
      </w:r>
      <w:bookmarkStart w:id="0" w:name="_GoBack"/>
      <w:bookmarkEnd w:id="0"/>
      <w:r w:rsidR="0076508A">
        <w:rPr>
          <w:rFonts w:cs="Arial"/>
          <w:b/>
          <w:sz w:val="28"/>
          <w:szCs w:val="28"/>
        </w:rPr>
        <w:t xml:space="preserve">                                                                              </w:t>
      </w:r>
    </w:p>
    <w:p w14:paraId="7ECC6E38" w14:textId="77777777" w:rsidR="0076508A" w:rsidRDefault="0076508A" w:rsidP="00A86733">
      <w:pPr>
        <w:spacing w:line="276" w:lineRule="auto"/>
        <w:jc w:val="both"/>
        <w:rPr>
          <w:sz w:val="28"/>
          <w:szCs w:val="28"/>
        </w:rPr>
      </w:pPr>
    </w:p>
    <w:sectPr w:rsidR="007650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1FE50" w14:textId="77777777" w:rsidR="00C648C4" w:rsidRDefault="00C648C4" w:rsidP="00F13ACB">
      <w:pPr>
        <w:spacing w:after="0" w:line="240" w:lineRule="auto"/>
      </w:pPr>
      <w:r>
        <w:separator/>
      </w:r>
    </w:p>
  </w:endnote>
  <w:endnote w:type="continuationSeparator" w:id="0">
    <w:p w14:paraId="79EBD7C3" w14:textId="77777777" w:rsidR="00C648C4" w:rsidRDefault="00C648C4" w:rsidP="00F1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130532"/>
      <w:docPartObj>
        <w:docPartGallery w:val="Page Numbers (Bottom of Page)"/>
        <w:docPartUnique/>
      </w:docPartObj>
    </w:sdtPr>
    <w:sdtEndPr>
      <w:rPr>
        <w:noProof/>
      </w:rPr>
    </w:sdtEndPr>
    <w:sdtContent>
      <w:p w14:paraId="2DBA7587" w14:textId="77777777" w:rsidR="0052003D" w:rsidRDefault="0052003D">
        <w:pPr>
          <w:pStyle w:val="Footer"/>
          <w:jc w:val="right"/>
        </w:pPr>
        <w:r>
          <w:fldChar w:fldCharType="begin"/>
        </w:r>
        <w:r>
          <w:instrText xml:space="preserve"> PAGE   \* MERGEFORMAT </w:instrText>
        </w:r>
        <w:r>
          <w:fldChar w:fldCharType="separate"/>
        </w:r>
        <w:r w:rsidR="002D5A4B">
          <w:rPr>
            <w:noProof/>
          </w:rPr>
          <w:t>30</w:t>
        </w:r>
        <w:r>
          <w:rPr>
            <w:noProof/>
          </w:rPr>
          <w:fldChar w:fldCharType="end"/>
        </w:r>
      </w:p>
    </w:sdtContent>
  </w:sdt>
  <w:p w14:paraId="653B7C7B" w14:textId="77777777" w:rsidR="0052003D" w:rsidRDefault="00520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2276D" w14:textId="77777777" w:rsidR="00C648C4" w:rsidRDefault="00C648C4" w:rsidP="00F13ACB">
      <w:pPr>
        <w:spacing w:after="0" w:line="240" w:lineRule="auto"/>
      </w:pPr>
      <w:r>
        <w:separator/>
      </w:r>
    </w:p>
  </w:footnote>
  <w:footnote w:type="continuationSeparator" w:id="0">
    <w:p w14:paraId="7A02A486" w14:textId="77777777" w:rsidR="00C648C4" w:rsidRDefault="00C648C4" w:rsidP="00F13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118D"/>
    <w:multiLevelType w:val="hybridMultilevel"/>
    <w:tmpl w:val="E522C6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4360A2"/>
    <w:multiLevelType w:val="hybridMultilevel"/>
    <w:tmpl w:val="5672E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04F97"/>
    <w:multiLevelType w:val="hybridMultilevel"/>
    <w:tmpl w:val="5F467486"/>
    <w:lvl w:ilvl="0" w:tplc="52841F76">
      <w:start w:val="4"/>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EBA159B"/>
    <w:multiLevelType w:val="hybridMultilevel"/>
    <w:tmpl w:val="95068678"/>
    <w:lvl w:ilvl="0" w:tplc="880222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C2035A"/>
    <w:multiLevelType w:val="hybridMultilevel"/>
    <w:tmpl w:val="4EBE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E20C0"/>
    <w:multiLevelType w:val="hybridMultilevel"/>
    <w:tmpl w:val="8C88C7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76F3C"/>
    <w:multiLevelType w:val="hybridMultilevel"/>
    <w:tmpl w:val="4EBE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824F6"/>
    <w:multiLevelType w:val="hybridMultilevel"/>
    <w:tmpl w:val="B8A889B6"/>
    <w:lvl w:ilvl="0" w:tplc="0E3A3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27785E"/>
    <w:multiLevelType w:val="hybridMultilevel"/>
    <w:tmpl w:val="93F0D2EA"/>
    <w:lvl w:ilvl="0" w:tplc="36EEC5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96545"/>
    <w:multiLevelType w:val="hybridMultilevel"/>
    <w:tmpl w:val="8130A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05355"/>
    <w:multiLevelType w:val="hybridMultilevel"/>
    <w:tmpl w:val="AA587F52"/>
    <w:lvl w:ilvl="0" w:tplc="FD9848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0D31CF1"/>
    <w:multiLevelType w:val="hybridMultilevel"/>
    <w:tmpl w:val="78F82120"/>
    <w:lvl w:ilvl="0" w:tplc="DAF0C5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76B02"/>
    <w:multiLevelType w:val="hybridMultilevel"/>
    <w:tmpl w:val="65001966"/>
    <w:lvl w:ilvl="0" w:tplc="E57EB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501F99"/>
    <w:multiLevelType w:val="hybridMultilevel"/>
    <w:tmpl w:val="72780206"/>
    <w:lvl w:ilvl="0" w:tplc="D41E10D8">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8A51A43"/>
    <w:multiLevelType w:val="hybridMultilevel"/>
    <w:tmpl w:val="898E79B6"/>
    <w:lvl w:ilvl="0" w:tplc="AB0684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6F948F3"/>
    <w:multiLevelType w:val="hybridMultilevel"/>
    <w:tmpl w:val="4EBE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826EC"/>
    <w:multiLevelType w:val="hybridMultilevel"/>
    <w:tmpl w:val="266A0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4B41C15"/>
    <w:multiLevelType w:val="hybridMultilevel"/>
    <w:tmpl w:val="35E05E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5770EE"/>
    <w:multiLevelType w:val="hybridMultilevel"/>
    <w:tmpl w:val="F5E4E598"/>
    <w:lvl w:ilvl="0" w:tplc="B60424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70C0412"/>
    <w:multiLevelType w:val="hybridMultilevel"/>
    <w:tmpl w:val="F2A2EBF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2B5785"/>
    <w:multiLevelType w:val="hybridMultilevel"/>
    <w:tmpl w:val="B754B8E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B1B1034"/>
    <w:multiLevelType w:val="hybridMultilevel"/>
    <w:tmpl w:val="84ECB0D6"/>
    <w:lvl w:ilvl="0" w:tplc="BA8C4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9F4583"/>
    <w:multiLevelType w:val="hybridMultilevel"/>
    <w:tmpl w:val="C7A0E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2"/>
  </w:num>
  <w:num w:numId="5">
    <w:abstractNumId w:val="16"/>
  </w:num>
  <w:num w:numId="6">
    <w:abstractNumId w:val="10"/>
  </w:num>
  <w:num w:numId="7">
    <w:abstractNumId w:val="18"/>
  </w:num>
  <w:num w:numId="8">
    <w:abstractNumId w:val="22"/>
  </w:num>
  <w:num w:numId="9">
    <w:abstractNumId w:val="15"/>
  </w:num>
  <w:num w:numId="10">
    <w:abstractNumId w:val="0"/>
  </w:num>
  <w:num w:numId="11">
    <w:abstractNumId w:val="21"/>
  </w:num>
  <w:num w:numId="12">
    <w:abstractNumId w:val="19"/>
  </w:num>
  <w:num w:numId="13">
    <w:abstractNumId w:val="23"/>
  </w:num>
  <w:num w:numId="14">
    <w:abstractNumId w:val="20"/>
  </w:num>
  <w:num w:numId="15">
    <w:abstractNumId w:val="5"/>
  </w:num>
  <w:num w:numId="16">
    <w:abstractNumId w:val="9"/>
  </w:num>
  <w:num w:numId="17">
    <w:abstractNumId w:val="3"/>
  </w:num>
  <w:num w:numId="18">
    <w:abstractNumId w:val="13"/>
  </w:num>
  <w:num w:numId="19">
    <w:abstractNumId w:val="14"/>
  </w:num>
  <w:num w:numId="20">
    <w:abstractNumId w:val="1"/>
  </w:num>
  <w:num w:numId="21">
    <w:abstractNumId w:val="7"/>
  </w:num>
  <w:num w:numId="22">
    <w:abstractNumId w:val="8"/>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B7"/>
    <w:rsid w:val="00000DD1"/>
    <w:rsid w:val="000015B8"/>
    <w:rsid w:val="00005E12"/>
    <w:rsid w:val="00006CE9"/>
    <w:rsid w:val="00007C00"/>
    <w:rsid w:val="00020606"/>
    <w:rsid w:val="0002172A"/>
    <w:rsid w:val="00024DAF"/>
    <w:rsid w:val="000309C0"/>
    <w:rsid w:val="00041104"/>
    <w:rsid w:val="00041797"/>
    <w:rsid w:val="00045A15"/>
    <w:rsid w:val="000668D1"/>
    <w:rsid w:val="0006771C"/>
    <w:rsid w:val="00072982"/>
    <w:rsid w:val="000778E7"/>
    <w:rsid w:val="00077B3C"/>
    <w:rsid w:val="000827FB"/>
    <w:rsid w:val="00082E07"/>
    <w:rsid w:val="00082F28"/>
    <w:rsid w:val="000A4640"/>
    <w:rsid w:val="000B4613"/>
    <w:rsid w:val="000C0AE0"/>
    <w:rsid w:val="000D42C5"/>
    <w:rsid w:val="000E6123"/>
    <w:rsid w:val="000F3088"/>
    <w:rsid w:val="000F60CE"/>
    <w:rsid w:val="000F6613"/>
    <w:rsid w:val="001020DA"/>
    <w:rsid w:val="00105588"/>
    <w:rsid w:val="001076CA"/>
    <w:rsid w:val="00111138"/>
    <w:rsid w:val="00126562"/>
    <w:rsid w:val="00132028"/>
    <w:rsid w:val="0014094D"/>
    <w:rsid w:val="00141557"/>
    <w:rsid w:val="00157D67"/>
    <w:rsid w:val="00160CEC"/>
    <w:rsid w:val="0016219E"/>
    <w:rsid w:val="0016431F"/>
    <w:rsid w:val="00164C03"/>
    <w:rsid w:val="00187799"/>
    <w:rsid w:val="00191085"/>
    <w:rsid w:val="00191C63"/>
    <w:rsid w:val="0019289E"/>
    <w:rsid w:val="0019327D"/>
    <w:rsid w:val="001A72BA"/>
    <w:rsid w:val="001B329F"/>
    <w:rsid w:val="001E290A"/>
    <w:rsid w:val="001E4405"/>
    <w:rsid w:val="001E70DE"/>
    <w:rsid w:val="001F235B"/>
    <w:rsid w:val="00203043"/>
    <w:rsid w:val="00213D1B"/>
    <w:rsid w:val="00216FD9"/>
    <w:rsid w:val="00225375"/>
    <w:rsid w:val="002325B9"/>
    <w:rsid w:val="00233B1C"/>
    <w:rsid w:val="00253F47"/>
    <w:rsid w:val="00277AE6"/>
    <w:rsid w:val="00280174"/>
    <w:rsid w:val="00287D5A"/>
    <w:rsid w:val="002A3CFB"/>
    <w:rsid w:val="002B3E1D"/>
    <w:rsid w:val="002C5457"/>
    <w:rsid w:val="002D3163"/>
    <w:rsid w:val="002D5A4B"/>
    <w:rsid w:val="002E76F2"/>
    <w:rsid w:val="002F47BA"/>
    <w:rsid w:val="002F5BB7"/>
    <w:rsid w:val="003202BA"/>
    <w:rsid w:val="003229B1"/>
    <w:rsid w:val="00342548"/>
    <w:rsid w:val="00346AFD"/>
    <w:rsid w:val="00352DEF"/>
    <w:rsid w:val="00363E09"/>
    <w:rsid w:val="00370A93"/>
    <w:rsid w:val="003748DC"/>
    <w:rsid w:val="00384516"/>
    <w:rsid w:val="003967D8"/>
    <w:rsid w:val="003A3378"/>
    <w:rsid w:val="003A7083"/>
    <w:rsid w:val="003B200C"/>
    <w:rsid w:val="003B3F43"/>
    <w:rsid w:val="003B6FD5"/>
    <w:rsid w:val="003D0B1A"/>
    <w:rsid w:val="003D188A"/>
    <w:rsid w:val="003D4A6D"/>
    <w:rsid w:val="003F25FA"/>
    <w:rsid w:val="003F4192"/>
    <w:rsid w:val="003F792E"/>
    <w:rsid w:val="00405089"/>
    <w:rsid w:val="00411F95"/>
    <w:rsid w:val="00425891"/>
    <w:rsid w:val="004657D5"/>
    <w:rsid w:val="00465A8E"/>
    <w:rsid w:val="00466DC2"/>
    <w:rsid w:val="00467384"/>
    <w:rsid w:val="0047088B"/>
    <w:rsid w:val="00472777"/>
    <w:rsid w:val="00473070"/>
    <w:rsid w:val="00480B8D"/>
    <w:rsid w:val="00482ABA"/>
    <w:rsid w:val="00483565"/>
    <w:rsid w:val="00486076"/>
    <w:rsid w:val="004944EA"/>
    <w:rsid w:val="004A772D"/>
    <w:rsid w:val="004A7F83"/>
    <w:rsid w:val="004B0678"/>
    <w:rsid w:val="004B1F21"/>
    <w:rsid w:val="004B6000"/>
    <w:rsid w:val="004C34A0"/>
    <w:rsid w:val="004E4A06"/>
    <w:rsid w:val="004F55CC"/>
    <w:rsid w:val="00512B35"/>
    <w:rsid w:val="005132AD"/>
    <w:rsid w:val="0052003D"/>
    <w:rsid w:val="005268B9"/>
    <w:rsid w:val="00527AD6"/>
    <w:rsid w:val="00532044"/>
    <w:rsid w:val="00547160"/>
    <w:rsid w:val="00547437"/>
    <w:rsid w:val="00553F50"/>
    <w:rsid w:val="005567C9"/>
    <w:rsid w:val="00562CA4"/>
    <w:rsid w:val="00564FB9"/>
    <w:rsid w:val="00565AE2"/>
    <w:rsid w:val="005737B9"/>
    <w:rsid w:val="00580D19"/>
    <w:rsid w:val="005823CD"/>
    <w:rsid w:val="00582E4E"/>
    <w:rsid w:val="005846E4"/>
    <w:rsid w:val="005857A5"/>
    <w:rsid w:val="005B29D5"/>
    <w:rsid w:val="005B37D7"/>
    <w:rsid w:val="005B52B9"/>
    <w:rsid w:val="005B7C28"/>
    <w:rsid w:val="005C5379"/>
    <w:rsid w:val="005F0031"/>
    <w:rsid w:val="005F4548"/>
    <w:rsid w:val="0060014C"/>
    <w:rsid w:val="006129AA"/>
    <w:rsid w:val="00617E8E"/>
    <w:rsid w:val="00627D90"/>
    <w:rsid w:val="00632AAA"/>
    <w:rsid w:val="006451AD"/>
    <w:rsid w:val="00651D18"/>
    <w:rsid w:val="00667378"/>
    <w:rsid w:val="00671D35"/>
    <w:rsid w:val="0067656D"/>
    <w:rsid w:val="00695B3A"/>
    <w:rsid w:val="006A539B"/>
    <w:rsid w:val="006B3952"/>
    <w:rsid w:val="006C1041"/>
    <w:rsid w:val="006C34D0"/>
    <w:rsid w:val="006C6CF6"/>
    <w:rsid w:val="006D505E"/>
    <w:rsid w:val="006E6F24"/>
    <w:rsid w:val="006E768F"/>
    <w:rsid w:val="00700E69"/>
    <w:rsid w:val="0070589F"/>
    <w:rsid w:val="00707BC2"/>
    <w:rsid w:val="00711491"/>
    <w:rsid w:val="007212B5"/>
    <w:rsid w:val="0073361E"/>
    <w:rsid w:val="00744968"/>
    <w:rsid w:val="007511C8"/>
    <w:rsid w:val="00763820"/>
    <w:rsid w:val="007645B3"/>
    <w:rsid w:val="00764A46"/>
    <w:rsid w:val="0076508A"/>
    <w:rsid w:val="00766DF9"/>
    <w:rsid w:val="00767B8B"/>
    <w:rsid w:val="00794BAA"/>
    <w:rsid w:val="007A00D9"/>
    <w:rsid w:val="007A3120"/>
    <w:rsid w:val="007A5694"/>
    <w:rsid w:val="007A7633"/>
    <w:rsid w:val="007B3DD4"/>
    <w:rsid w:val="007B4D8F"/>
    <w:rsid w:val="007B7A2F"/>
    <w:rsid w:val="007D78FE"/>
    <w:rsid w:val="007E0E54"/>
    <w:rsid w:val="007F0FF6"/>
    <w:rsid w:val="007F1778"/>
    <w:rsid w:val="007F1FA5"/>
    <w:rsid w:val="008218F9"/>
    <w:rsid w:val="008310D2"/>
    <w:rsid w:val="0083624F"/>
    <w:rsid w:val="008405B3"/>
    <w:rsid w:val="0084526C"/>
    <w:rsid w:val="00854518"/>
    <w:rsid w:val="00856E72"/>
    <w:rsid w:val="008629EB"/>
    <w:rsid w:val="008718C6"/>
    <w:rsid w:val="00874EEB"/>
    <w:rsid w:val="00892CD7"/>
    <w:rsid w:val="008A65AE"/>
    <w:rsid w:val="008B1587"/>
    <w:rsid w:val="008C0864"/>
    <w:rsid w:val="008C2546"/>
    <w:rsid w:val="008D6D3C"/>
    <w:rsid w:val="008E2EA4"/>
    <w:rsid w:val="008F2C83"/>
    <w:rsid w:val="008F43DF"/>
    <w:rsid w:val="008F4A8C"/>
    <w:rsid w:val="008F5C12"/>
    <w:rsid w:val="00900723"/>
    <w:rsid w:val="00901A83"/>
    <w:rsid w:val="00936172"/>
    <w:rsid w:val="00944D76"/>
    <w:rsid w:val="00953001"/>
    <w:rsid w:val="00953E52"/>
    <w:rsid w:val="00963430"/>
    <w:rsid w:val="0098010E"/>
    <w:rsid w:val="009861C9"/>
    <w:rsid w:val="009923AD"/>
    <w:rsid w:val="0099304B"/>
    <w:rsid w:val="009948BC"/>
    <w:rsid w:val="00996A95"/>
    <w:rsid w:val="009A62C6"/>
    <w:rsid w:val="009B20FB"/>
    <w:rsid w:val="009B52F1"/>
    <w:rsid w:val="009B7E30"/>
    <w:rsid w:val="009C31BD"/>
    <w:rsid w:val="009C7AA2"/>
    <w:rsid w:val="009D00D3"/>
    <w:rsid w:val="009D0391"/>
    <w:rsid w:val="009E12AC"/>
    <w:rsid w:val="00A02E06"/>
    <w:rsid w:val="00A03160"/>
    <w:rsid w:val="00A21453"/>
    <w:rsid w:val="00A27A97"/>
    <w:rsid w:val="00A30624"/>
    <w:rsid w:val="00A34FCC"/>
    <w:rsid w:val="00A43C29"/>
    <w:rsid w:val="00A52980"/>
    <w:rsid w:val="00A54821"/>
    <w:rsid w:val="00A57E58"/>
    <w:rsid w:val="00A60B4A"/>
    <w:rsid w:val="00A611E7"/>
    <w:rsid w:val="00A61238"/>
    <w:rsid w:val="00A63303"/>
    <w:rsid w:val="00A63F98"/>
    <w:rsid w:val="00A71832"/>
    <w:rsid w:val="00A86733"/>
    <w:rsid w:val="00A90F13"/>
    <w:rsid w:val="00AB13BB"/>
    <w:rsid w:val="00AF1C07"/>
    <w:rsid w:val="00AF41F2"/>
    <w:rsid w:val="00B0472C"/>
    <w:rsid w:val="00B10272"/>
    <w:rsid w:val="00B1434B"/>
    <w:rsid w:val="00B14BA3"/>
    <w:rsid w:val="00B634BB"/>
    <w:rsid w:val="00B65CB6"/>
    <w:rsid w:val="00B65F8B"/>
    <w:rsid w:val="00B66096"/>
    <w:rsid w:val="00B76440"/>
    <w:rsid w:val="00B80E3E"/>
    <w:rsid w:val="00B8381B"/>
    <w:rsid w:val="00B86C93"/>
    <w:rsid w:val="00BA780F"/>
    <w:rsid w:val="00BB05FE"/>
    <w:rsid w:val="00BB675F"/>
    <w:rsid w:val="00BB6787"/>
    <w:rsid w:val="00BC32C0"/>
    <w:rsid w:val="00BC3FA3"/>
    <w:rsid w:val="00BD13D8"/>
    <w:rsid w:val="00BF2F54"/>
    <w:rsid w:val="00C01304"/>
    <w:rsid w:val="00C023CC"/>
    <w:rsid w:val="00C132F0"/>
    <w:rsid w:val="00C13C0E"/>
    <w:rsid w:val="00C16D6B"/>
    <w:rsid w:val="00C45383"/>
    <w:rsid w:val="00C568BF"/>
    <w:rsid w:val="00C6017C"/>
    <w:rsid w:val="00C648C4"/>
    <w:rsid w:val="00C676F8"/>
    <w:rsid w:val="00C67EDA"/>
    <w:rsid w:val="00C77E2D"/>
    <w:rsid w:val="00C847F2"/>
    <w:rsid w:val="00CA024E"/>
    <w:rsid w:val="00CA612E"/>
    <w:rsid w:val="00CA7F6B"/>
    <w:rsid w:val="00CB53D5"/>
    <w:rsid w:val="00CC75C3"/>
    <w:rsid w:val="00CC78B5"/>
    <w:rsid w:val="00D0089E"/>
    <w:rsid w:val="00D026B8"/>
    <w:rsid w:val="00D05544"/>
    <w:rsid w:val="00D276B4"/>
    <w:rsid w:val="00D35110"/>
    <w:rsid w:val="00D35A96"/>
    <w:rsid w:val="00D439FE"/>
    <w:rsid w:val="00D45153"/>
    <w:rsid w:val="00D60E2B"/>
    <w:rsid w:val="00D62BB3"/>
    <w:rsid w:val="00D663D8"/>
    <w:rsid w:val="00D66C96"/>
    <w:rsid w:val="00D718AC"/>
    <w:rsid w:val="00D873D7"/>
    <w:rsid w:val="00D87BC6"/>
    <w:rsid w:val="00D93B18"/>
    <w:rsid w:val="00D9560F"/>
    <w:rsid w:val="00D95A5A"/>
    <w:rsid w:val="00DB25F3"/>
    <w:rsid w:val="00DC4529"/>
    <w:rsid w:val="00DC629E"/>
    <w:rsid w:val="00DD18B8"/>
    <w:rsid w:val="00DD3BE9"/>
    <w:rsid w:val="00DE6961"/>
    <w:rsid w:val="00DE74D3"/>
    <w:rsid w:val="00DE7FC1"/>
    <w:rsid w:val="00DF0C36"/>
    <w:rsid w:val="00DF3F45"/>
    <w:rsid w:val="00DF6545"/>
    <w:rsid w:val="00E031A9"/>
    <w:rsid w:val="00E10AF1"/>
    <w:rsid w:val="00E315B1"/>
    <w:rsid w:val="00E47D03"/>
    <w:rsid w:val="00E5291F"/>
    <w:rsid w:val="00E52A46"/>
    <w:rsid w:val="00E7159F"/>
    <w:rsid w:val="00E873F6"/>
    <w:rsid w:val="00E876EE"/>
    <w:rsid w:val="00E90400"/>
    <w:rsid w:val="00E932F1"/>
    <w:rsid w:val="00E93737"/>
    <w:rsid w:val="00E94AF2"/>
    <w:rsid w:val="00E95ADC"/>
    <w:rsid w:val="00EA61BD"/>
    <w:rsid w:val="00EA63AF"/>
    <w:rsid w:val="00EC05A5"/>
    <w:rsid w:val="00ED6FB2"/>
    <w:rsid w:val="00ED7E6E"/>
    <w:rsid w:val="00EE1F6E"/>
    <w:rsid w:val="00EE3581"/>
    <w:rsid w:val="00EE532B"/>
    <w:rsid w:val="00EF5804"/>
    <w:rsid w:val="00EF712C"/>
    <w:rsid w:val="00F06E75"/>
    <w:rsid w:val="00F13ACB"/>
    <w:rsid w:val="00F17471"/>
    <w:rsid w:val="00F25F4C"/>
    <w:rsid w:val="00F27800"/>
    <w:rsid w:val="00F31FBA"/>
    <w:rsid w:val="00F3745F"/>
    <w:rsid w:val="00F53F09"/>
    <w:rsid w:val="00F57037"/>
    <w:rsid w:val="00F64AAA"/>
    <w:rsid w:val="00F763A1"/>
    <w:rsid w:val="00F80073"/>
    <w:rsid w:val="00F8321F"/>
    <w:rsid w:val="00F834B2"/>
    <w:rsid w:val="00FB4109"/>
    <w:rsid w:val="00FB6ADD"/>
    <w:rsid w:val="00FC3C68"/>
    <w:rsid w:val="00FC53DD"/>
    <w:rsid w:val="00FC746B"/>
    <w:rsid w:val="00FD751C"/>
    <w:rsid w:val="00FF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681D"/>
  <w15:chartTrackingRefBased/>
  <w15:docId w15:val="{FD3C1ACC-B485-4622-9BDB-94F16646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B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BB7"/>
    <w:pPr>
      <w:ind w:left="720"/>
      <w:contextualSpacing/>
    </w:pPr>
  </w:style>
  <w:style w:type="paragraph" w:styleId="Header">
    <w:name w:val="header"/>
    <w:basedOn w:val="Normal"/>
    <w:link w:val="HeaderChar"/>
    <w:uiPriority w:val="99"/>
    <w:unhideWhenUsed/>
    <w:rsid w:val="00F13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ACB"/>
  </w:style>
  <w:style w:type="paragraph" w:styleId="Footer">
    <w:name w:val="footer"/>
    <w:basedOn w:val="Normal"/>
    <w:link w:val="FooterChar"/>
    <w:uiPriority w:val="99"/>
    <w:unhideWhenUsed/>
    <w:rsid w:val="00F13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ACB"/>
  </w:style>
  <w:style w:type="character" w:styleId="CommentReference">
    <w:name w:val="annotation reference"/>
    <w:basedOn w:val="DefaultParagraphFont"/>
    <w:uiPriority w:val="99"/>
    <w:semiHidden/>
    <w:unhideWhenUsed/>
    <w:rsid w:val="00411F95"/>
    <w:rPr>
      <w:sz w:val="16"/>
      <w:szCs w:val="16"/>
    </w:rPr>
  </w:style>
  <w:style w:type="paragraph" w:styleId="CommentText">
    <w:name w:val="annotation text"/>
    <w:basedOn w:val="Normal"/>
    <w:link w:val="CommentTextChar"/>
    <w:uiPriority w:val="99"/>
    <w:semiHidden/>
    <w:unhideWhenUsed/>
    <w:rsid w:val="00411F95"/>
    <w:pPr>
      <w:spacing w:line="240" w:lineRule="auto"/>
    </w:pPr>
    <w:rPr>
      <w:sz w:val="20"/>
      <w:szCs w:val="20"/>
    </w:rPr>
  </w:style>
  <w:style w:type="character" w:customStyle="1" w:styleId="CommentTextChar">
    <w:name w:val="Comment Text Char"/>
    <w:basedOn w:val="DefaultParagraphFont"/>
    <w:link w:val="CommentText"/>
    <w:uiPriority w:val="99"/>
    <w:semiHidden/>
    <w:rsid w:val="00411F95"/>
    <w:rPr>
      <w:sz w:val="20"/>
      <w:szCs w:val="20"/>
    </w:rPr>
  </w:style>
  <w:style w:type="paragraph" w:styleId="CommentSubject">
    <w:name w:val="annotation subject"/>
    <w:basedOn w:val="CommentText"/>
    <w:next w:val="CommentText"/>
    <w:link w:val="CommentSubjectChar"/>
    <w:uiPriority w:val="99"/>
    <w:semiHidden/>
    <w:unhideWhenUsed/>
    <w:rsid w:val="00411F95"/>
    <w:rPr>
      <w:b/>
      <w:bCs/>
    </w:rPr>
  </w:style>
  <w:style w:type="character" w:customStyle="1" w:styleId="CommentSubjectChar">
    <w:name w:val="Comment Subject Char"/>
    <w:basedOn w:val="CommentTextChar"/>
    <w:link w:val="CommentSubject"/>
    <w:uiPriority w:val="99"/>
    <w:semiHidden/>
    <w:rsid w:val="00411F95"/>
    <w:rPr>
      <w:b/>
      <w:bCs/>
      <w:sz w:val="20"/>
      <w:szCs w:val="20"/>
    </w:rPr>
  </w:style>
  <w:style w:type="paragraph" w:styleId="BalloonText">
    <w:name w:val="Balloon Text"/>
    <w:basedOn w:val="Normal"/>
    <w:link w:val="BalloonTextChar"/>
    <w:uiPriority w:val="99"/>
    <w:semiHidden/>
    <w:unhideWhenUsed/>
    <w:rsid w:val="00411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18286-0DEC-4486-964B-801DE7A7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9663</Words>
  <Characters>55082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4</cp:revision>
  <cp:lastPrinted>2018-02-20T12:31:00Z</cp:lastPrinted>
  <dcterms:created xsi:type="dcterms:W3CDTF">2018-02-23T09:32:00Z</dcterms:created>
  <dcterms:modified xsi:type="dcterms:W3CDTF">2018-05-31T05:26:00Z</dcterms:modified>
</cp:coreProperties>
</file>