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55" w:rsidRPr="007114FE" w:rsidRDefault="00722A55" w:rsidP="00722A55">
      <w:pPr>
        <w:spacing w:line="360" w:lineRule="auto"/>
        <w:jc w:val="center"/>
        <w:rPr>
          <w:rFonts w:cs="Arial"/>
          <w:b/>
          <w:sz w:val="28"/>
          <w:szCs w:val="28"/>
        </w:rPr>
      </w:pPr>
      <w:r w:rsidRPr="007114FE">
        <w:rPr>
          <w:rFonts w:cs="Arial"/>
          <w:b/>
          <w:sz w:val="28"/>
          <w:szCs w:val="28"/>
        </w:rPr>
        <w:t>THE REPUBLIC OF UGANDA</w:t>
      </w:r>
    </w:p>
    <w:p w:rsidR="00722A55" w:rsidRPr="007114FE" w:rsidRDefault="00722A55" w:rsidP="00722A55">
      <w:pPr>
        <w:spacing w:line="360" w:lineRule="auto"/>
        <w:jc w:val="center"/>
        <w:rPr>
          <w:rFonts w:cs="Arial"/>
          <w:b/>
          <w:sz w:val="28"/>
          <w:szCs w:val="28"/>
        </w:rPr>
      </w:pPr>
      <w:r w:rsidRPr="007114FE">
        <w:rPr>
          <w:rFonts w:cs="Arial"/>
          <w:b/>
          <w:sz w:val="28"/>
          <w:szCs w:val="28"/>
        </w:rPr>
        <w:t>IN THE INDUSTRIAL COURT OF UGANDA AT KAMPALA</w:t>
      </w:r>
    </w:p>
    <w:p w:rsidR="00722A55" w:rsidRPr="007114FE" w:rsidRDefault="00722A55" w:rsidP="00722A55">
      <w:pPr>
        <w:spacing w:line="360" w:lineRule="auto"/>
        <w:jc w:val="center"/>
        <w:rPr>
          <w:rFonts w:cs="Arial"/>
          <w:b/>
          <w:sz w:val="28"/>
          <w:szCs w:val="28"/>
        </w:rPr>
      </w:pPr>
      <w:r w:rsidRPr="007114FE">
        <w:rPr>
          <w:rFonts w:cs="Arial"/>
          <w:b/>
          <w:sz w:val="28"/>
          <w:szCs w:val="28"/>
        </w:rPr>
        <w:t>LABOUR DISPUTE</w:t>
      </w:r>
      <w:r w:rsidR="006417E4" w:rsidRPr="007114FE">
        <w:rPr>
          <w:rFonts w:cs="Arial"/>
          <w:b/>
          <w:sz w:val="28"/>
          <w:szCs w:val="28"/>
        </w:rPr>
        <w:t xml:space="preserve"> 024 OF 2015</w:t>
      </w:r>
    </w:p>
    <w:p w:rsidR="00722A55" w:rsidRPr="007114FE" w:rsidRDefault="00722A55" w:rsidP="00722A55">
      <w:pPr>
        <w:spacing w:line="360" w:lineRule="auto"/>
        <w:jc w:val="center"/>
        <w:rPr>
          <w:rFonts w:cs="Arial"/>
          <w:b/>
          <w:sz w:val="28"/>
          <w:szCs w:val="28"/>
        </w:rPr>
      </w:pPr>
      <w:r w:rsidRPr="007114FE">
        <w:rPr>
          <w:rFonts w:cs="Arial"/>
          <w:b/>
          <w:sz w:val="28"/>
          <w:szCs w:val="28"/>
        </w:rPr>
        <w:t>ARISING FROM</w:t>
      </w:r>
      <w:r w:rsidR="006417E4" w:rsidRPr="007114FE">
        <w:rPr>
          <w:rFonts w:cs="Arial"/>
          <w:b/>
          <w:sz w:val="28"/>
          <w:szCs w:val="28"/>
        </w:rPr>
        <w:t xml:space="preserve"> HCCS 136/2014</w:t>
      </w:r>
      <w:r w:rsidRPr="007114FE">
        <w:rPr>
          <w:rFonts w:cs="Arial"/>
          <w:b/>
          <w:sz w:val="28"/>
          <w:szCs w:val="28"/>
        </w:rPr>
        <w:t xml:space="preserve"> </w:t>
      </w:r>
    </w:p>
    <w:p w:rsidR="00722A55" w:rsidRPr="007114FE" w:rsidRDefault="006417E4" w:rsidP="00722A55">
      <w:pPr>
        <w:spacing w:line="360" w:lineRule="auto"/>
        <w:jc w:val="center"/>
        <w:rPr>
          <w:rFonts w:cs="Arial"/>
          <w:b/>
          <w:sz w:val="28"/>
          <w:szCs w:val="28"/>
        </w:rPr>
      </w:pPr>
      <w:r w:rsidRPr="007114FE">
        <w:rPr>
          <w:rFonts w:cs="Arial"/>
          <w:b/>
          <w:sz w:val="28"/>
          <w:szCs w:val="28"/>
        </w:rPr>
        <w:t>OKONG KULAO</w:t>
      </w:r>
      <w:r w:rsidR="00722A55" w:rsidRPr="007114FE">
        <w:rPr>
          <w:rFonts w:cs="Arial"/>
          <w:b/>
          <w:sz w:val="28"/>
          <w:szCs w:val="28"/>
        </w:rPr>
        <w:t xml:space="preserve">                       …………………………………….. CLAIMANT</w:t>
      </w:r>
    </w:p>
    <w:p w:rsidR="00722A55" w:rsidRPr="007114FE" w:rsidRDefault="00722A55" w:rsidP="00722A55">
      <w:pPr>
        <w:spacing w:line="360" w:lineRule="auto"/>
        <w:jc w:val="center"/>
        <w:rPr>
          <w:rFonts w:cs="Arial"/>
          <w:b/>
          <w:sz w:val="28"/>
          <w:szCs w:val="28"/>
        </w:rPr>
      </w:pPr>
      <w:r w:rsidRPr="007114FE">
        <w:rPr>
          <w:rFonts w:cs="Arial"/>
          <w:b/>
          <w:sz w:val="28"/>
          <w:szCs w:val="28"/>
        </w:rPr>
        <w:t>VERSUS</w:t>
      </w:r>
    </w:p>
    <w:p w:rsidR="00722A55" w:rsidRPr="007114FE" w:rsidRDefault="006417E4" w:rsidP="00722A55">
      <w:pPr>
        <w:spacing w:line="360" w:lineRule="auto"/>
        <w:rPr>
          <w:rFonts w:cs="Arial"/>
          <w:b/>
          <w:sz w:val="28"/>
          <w:szCs w:val="28"/>
        </w:rPr>
      </w:pPr>
      <w:r w:rsidRPr="007114FE">
        <w:rPr>
          <w:rFonts w:cs="Arial"/>
          <w:b/>
          <w:sz w:val="28"/>
          <w:szCs w:val="28"/>
        </w:rPr>
        <w:t xml:space="preserve">UGANDA WILDLIFE AUTHORITY </w:t>
      </w:r>
      <w:r w:rsidR="00722A55" w:rsidRPr="007114FE">
        <w:rPr>
          <w:rFonts w:cs="Arial"/>
          <w:b/>
          <w:sz w:val="28"/>
          <w:szCs w:val="28"/>
        </w:rPr>
        <w:t xml:space="preserve">    ……………………………... RESPONDENT</w:t>
      </w:r>
    </w:p>
    <w:p w:rsidR="00722A55" w:rsidRPr="007114FE" w:rsidRDefault="00722A55" w:rsidP="00722A55">
      <w:pPr>
        <w:spacing w:line="360" w:lineRule="auto"/>
        <w:jc w:val="both"/>
        <w:rPr>
          <w:rFonts w:cs="Arial"/>
          <w:b/>
          <w:sz w:val="28"/>
          <w:szCs w:val="28"/>
        </w:rPr>
      </w:pPr>
      <w:r w:rsidRPr="007114FE">
        <w:rPr>
          <w:rFonts w:cs="Arial"/>
          <w:b/>
          <w:sz w:val="28"/>
          <w:szCs w:val="28"/>
        </w:rPr>
        <w:t>BEFORE</w:t>
      </w:r>
    </w:p>
    <w:p w:rsidR="00722A55" w:rsidRPr="007114FE" w:rsidRDefault="00722A55" w:rsidP="00722A55">
      <w:pPr>
        <w:pStyle w:val="ListParagraph"/>
        <w:numPr>
          <w:ilvl w:val="0"/>
          <w:numId w:val="1"/>
        </w:numPr>
        <w:spacing w:line="360" w:lineRule="auto"/>
        <w:ind w:left="0"/>
        <w:jc w:val="both"/>
        <w:rPr>
          <w:rFonts w:cs="Arial"/>
          <w:b/>
          <w:sz w:val="28"/>
          <w:szCs w:val="28"/>
        </w:rPr>
      </w:pPr>
      <w:r w:rsidRPr="007114FE">
        <w:rPr>
          <w:rFonts w:cs="Arial"/>
          <w:b/>
          <w:sz w:val="28"/>
          <w:szCs w:val="28"/>
        </w:rPr>
        <w:t xml:space="preserve">THE HON. CHIEF JUDGE, ASAPH RUHINDA NTENGYE </w:t>
      </w:r>
    </w:p>
    <w:p w:rsidR="00722A55" w:rsidRPr="007114FE" w:rsidRDefault="00722A55" w:rsidP="00722A55">
      <w:pPr>
        <w:pStyle w:val="ListParagraph"/>
        <w:numPr>
          <w:ilvl w:val="0"/>
          <w:numId w:val="1"/>
        </w:numPr>
        <w:spacing w:line="360" w:lineRule="auto"/>
        <w:ind w:left="0"/>
        <w:jc w:val="both"/>
        <w:rPr>
          <w:rFonts w:cs="Arial"/>
          <w:b/>
          <w:sz w:val="28"/>
          <w:szCs w:val="28"/>
        </w:rPr>
      </w:pPr>
      <w:r w:rsidRPr="007114FE">
        <w:rPr>
          <w:rFonts w:cs="Arial"/>
          <w:b/>
          <w:sz w:val="28"/>
          <w:szCs w:val="28"/>
        </w:rPr>
        <w:t>THE HON. JUDGE, LINDA LILLIAN TUMUSIIME MUGISHA</w:t>
      </w:r>
    </w:p>
    <w:p w:rsidR="00722A55" w:rsidRPr="007114FE" w:rsidRDefault="00722A55" w:rsidP="00722A55">
      <w:pPr>
        <w:pStyle w:val="ListParagraph"/>
        <w:spacing w:line="360" w:lineRule="auto"/>
        <w:ind w:left="0"/>
        <w:jc w:val="both"/>
        <w:rPr>
          <w:rFonts w:cs="Arial"/>
          <w:b/>
          <w:sz w:val="28"/>
          <w:szCs w:val="28"/>
        </w:rPr>
      </w:pPr>
    </w:p>
    <w:p w:rsidR="00A42B71" w:rsidRPr="007114FE" w:rsidRDefault="00A42B71" w:rsidP="00A42B71">
      <w:pPr>
        <w:pStyle w:val="ListParagraph"/>
        <w:spacing w:line="360" w:lineRule="auto"/>
        <w:ind w:left="0"/>
        <w:jc w:val="both"/>
        <w:rPr>
          <w:rFonts w:cs="Arial"/>
          <w:b/>
          <w:sz w:val="28"/>
          <w:szCs w:val="28"/>
        </w:rPr>
      </w:pPr>
      <w:r w:rsidRPr="007114FE">
        <w:rPr>
          <w:rFonts w:cs="Arial"/>
          <w:b/>
          <w:sz w:val="28"/>
          <w:szCs w:val="28"/>
          <w:u w:val="single"/>
        </w:rPr>
        <w:t>PANELISTS:</w:t>
      </w:r>
    </w:p>
    <w:p w:rsidR="00A42B71" w:rsidRPr="007114FE" w:rsidRDefault="00A42B71" w:rsidP="00A42B71">
      <w:pPr>
        <w:pStyle w:val="ListParagraph"/>
        <w:spacing w:line="360" w:lineRule="auto"/>
        <w:ind w:left="0"/>
        <w:jc w:val="both"/>
        <w:rPr>
          <w:rFonts w:cs="Arial"/>
          <w:b/>
          <w:sz w:val="28"/>
          <w:szCs w:val="28"/>
        </w:rPr>
      </w:pPr>
      <w:r w:rsidRPr="007114FE">
        <w:rPr>
          <w:rFonts w:cs="Arial"/>
          <w:b/>
          <w:sz w:val="28"/>
          <w:szCs w:val="28"/>
        </w:rPr>
        <w:t>1.MS JULIAN NYACHWO</w:t>
      </w:r>
    </w:p>
    <w:p w:rsidR="00A42B71" w:rsidRPr="007114FE" w:rsidRDefault="00A42B71" w:rsidP="00A42B71">
      <w:pPr>
        <w:pStyle w:val="ListParagraph"/>
        <w:spacing w:line="360" w:lineRule="auto"/>
        <w:ind w:left="0"/>
        <w:jc w:val="both"/>
        <w:rPr>
          <w:rFonts w:cs="Arial"/>
          <w:b/>
          <w:sz w:val="28"/>
          <w:szCs w:val="28"/>
        </w:rPr>
      </w:pPr>
      <w:r w:rsidRPr="007114FE">
        <w:rPr>
          <w:rFonts w:cs="Arial"/>
          <w:b/>
          <w:sz w:val="28"/>
          <w:szCs w:val="28"/>
        </w:rPr>
        <w:t>2.MR. MAVUNWA EDSON HAN</w:t>
      </w:r>
    </w:p>
    <w:p w:rsidR="00722A55" w:rsidRPr="007114FE" w:rsidRDefault="00A42B71" w:rsidP="00A42B71">
      <w:pPr>
        <w:pStyle w:val="ListParagraph"/>
        <w:spacing w:line="360" w:lineRule="auto"/>
        <w:ind w:left="0"/>
        <w:jc w:val="both"/>
        <w:rPr>
          <w:rFonts w:cs="Arial"/>
          <w:b/>
          <w:sz w:val="28"/>
          <w:szCs w:val="28"/>
        </w:rPr>
      </w:pPr>
      <w:r w:rsidRPr="007114FE">
        <w:rPr>
          <w:rFonts w:cs="Arial"/>
          <w:b/>
          <w:sz w:val="28"/>
          <w:szCs w:val="28"/>
        </w:rPr>
        <w:t>3.MR. BWIRE ABRAHAM.</w:t>
      </w:r>
    </w:p>
    <w:p w:rsidR="00A42B71" w:rsidRPr="007114FE" w:rsidRDefault="00A42B71" w:rsidP="00A42B71">
      <w:pPr>
        <w:pStyle w:val="ListParagraph"/>
        <w:spacing w:line="360" w:lineRule="auto"/>
        <w:ind w:left="0"/>
        <w:jc w:val="both"/>
        <w:rPr>
          <w:rFonts w:cs="Arial"/>
          <w:b/>
          <w:sz w:val="28"/>
          <w:szCs w:val="28"/>
        </w:rPr>
      </w:pPr>
    </w:p>
    <w:p w:rsidR="00A42B71" w:rsidRPr="007114FE" w:rsidRDefault="00A42B71" w:rsidP="00A42B71">
      <w:pPr>
        <w:pStyle w:val="ListParagraph"/>
        <w:spacing w:line="360" w:lineRule="auto"/>
        <w:ind w:left="0"/>
        <w:jc w:val="center"/>
        <w:rPr>
          <w:rFonts w:cs="Arial"/>
          <w:b/>
          <w:sz w:val="28"/>
          <w:szCs w:val="28"/>
        </w:rPr>
      </w:pPr>
      <w:r w:rsidRPr="007114FE">
        <w:rPr>
          <w:rFonts w:cs="Arial"/>
          <w:b/>
          <w:sz w:val="28"/>
          <w:szCs w:val="28"/>
        </w:rPr>
        <w:t>RULING</w:t>
      </w:r>
    </w:p>
    <w:p w:rsidR="00A42B71" w:rsidRPr="007114FE" w:rsidRDefault="00A42B71" w:rsidP="00A42B71">
      <w:pPr>
        <w:pStyle w:val="ListParagraph"/>
        <w:spacing w:line="360" w:lineRule="auto"/>
        <w:ind w:left="0"/>
        <w:jc w:val="center"/>
        <w:rPr>
          <w:rFonts w:cs="Arial"/>
          <w:b/>
          <w:sz w:val="28"/>
          <w:szCs w:val="28"/>
        </w:rPr>
      </w:pPr>
    </w:p>
    <w:p w:rsidR="00A42B71" w:rsidRPr="007114FE" w:rsidRDefault="00A42B71" w:rsidP="00A42B71">
      <w:pPr>
        <w:pStyle w:val="ListParagraph"/>
        <w:spacing w:line="360" w:lineRule="auto"/>
        <w:ind w:left="0"/>
        <w:jc w:val="both"/>
        <w:rPr>
          <w:rFonts w:cs="Arial"/>
          <w:sz w:val="28"/>
          <w:szCs w:val="28"/>
        </w:rPr>
      </w:pPr>
      <w:r w:rsidRPr="007114FE">
        <w:rPr>
          <w:rFonts w:cs="Arial"/>
          <w:b/>
          <w:sz w:val="28"/>
          <w:szCs w:val="28"/>
        </w:rPr>
        <w:t>BRIEF FACTS:</w:t>
      </w:r>
    </w:p>
    <w:p w:rsidR="00B5748B" w:rsidRPr="007114FE" w:rsidRDefault="00D22E0B" w:rsidP="00A42B71">
      <w:pPr>
        <w:pStyle w:val="ListParagraph"/>
        <w:spacing w:line="360" w:lineRule="auto"/>
        <w:ind w:left="0"/>
        <w:jc w:val="both"/>
        <w:rPr>
          <w:rFonts w:cs="Arial"/>
          <w:sz w:val="28"/>
          <w:szCs w:val="28"/>
        </w:rPr>
      </w:pPr>
      <w:r w:rsidRPr="007114FE">
        <w:rPr>
          <w:rFonts w:cs="Arial"/>
          <w:sz w:val="28"/>
          <w:szCs w:val="28"/>
        </w:rPr>
        <w:t xml:space="preserve">The </w:t>
      </w:r>
      <w:r w:rsidR="006A6137">
        <w:rPr>
          <w:rFonts w:cs="Arial"/>
          <w:sz w:val="28"/>
          <w:szCs w:val="28"/>
        </w:rPr>
        <w:t xml:space="preserve">claimant filed his case </w:t>
      </w:r>
      <w:r w:rsidR="006A6137" w:rsidRPr="007114FE">
        <w:rPr>
          <w:rFonts w:cs="Arial"/>
          <w:sz w:val="28"/>
          <w:szCs w:val="28"/>
        </w:rPr>
        <w:t>in</w:t>
      </w:r>
      <w:r w:rsidR="00F70765" w:rsidRPr="007114FE">
        <w:rPr>
          <w:rFonts w:cs="Arial"/>
          <w:sz w:val="28"/>
          <w:szCs w:val="28"/>
        </w:rPr>
        <w:t xml:space="preserve"> the High Court in Gulu on the 27/11/2013. The case was referred to the Industrial Court at its regional session </w:t>
      </w:r>
      <w:r w:rsidR="00A04CA6" w:rsidRPr="007114FE">
        <w:rPr>
          <w:rFonts w:cs="Arial"/>
          <w:sz w:val="28"/>
          <w:szCs w:val="28"/>
        </w:rPr>
        <w:t>in December 2016</w:t>
      </w:r>
      <w:r w:rsidR="006A6137">
        <w:rPr>
          <w:rFonts w:cs="Arial"/>
          <w:sz w:val="28"/>
          <w:szCs w:val="28"/>
        </w:rPr>
        <w:t xml:space="preserve"> in Gulu</w:t>
      </w:r>
      <w:r w:rsidR="00A04CA6" w:rsidRPr="007114FE">
        <w:rPr>
          <w:rFonts w:cs="Arial"/>
          <w:sz w:val="28"/>
          <w:szCs w:val="28"/>
        </w:rPr>
        <w:t xml:space="preserve">. When the matter came up by consent the parties agreed to strike the A.G </w:t>
      </w:r>
      <w:r w:rsidR="00A04CA6" w:rsidRPr="007114FE">
        <w:rPr>
          <w:rFonts w:cs="Arial"/>
          <w:sz w:val="28"/>
          <w:szCs w:val="28"/>
        </w:rPr>
        <w:lastRenderedPageBreak/>
        <w:t xml:space="preserve">and </w:t>
      </w:r>
      <w:r w:rsidR="00903727">
        <w:rPr>
          <w:rFonts w:cs="Arial"/>
          <w:sz w:val="28"/>
          <w:szCs w:val="28"/>
        </w:rPr>
        <w:t>S</w:t>
      </w:r>
      <w:r w:rsidR="00A04CA6" w:rsidRPr="007114FE">
        <w:rPr>
          <w:rFonts w:cs="Arial"/>
          <w:sz w:val="28"/>
          <w:szCs w:val="28"/>
        </w:rPr>
        <w:t xml:space="preserve">ubstitute him with the Uganda Wild Life Authority. The A.G was discharged by consent of the parties.  </w:t>
      </w:r>
    </w:p>
    <w:p w:rsidR="00A42B71" w:rsidRPr="007114FE" w:rsidRDefault="00B5748B" w:rsidP="00A42B71">
      <w:pPr>
        <w:pStyle w:val="ListParagraph"/>
        <w:spacing w:line="360" w:lineRule="auto"/>
        <w:ind w:left="0"/>
        <w:jc w:val="both"/>
        <w:rPr>
          <w:rFonts w:cs="Arial"/>
          <w:sz w:val="28"/>
          <w:szCs w:val="28"/>
        </w:rPr>
      </w:pPr>
      <w:r w:rsidRPr="007114FE">
        <w:rPr>
          <w:rFonts w:cs="Arial"/>
          <w:sz w:val="28"/>
          <w:szCs w:val="28"/>
        </w:rPr>
        <w:t xml:space="preserve">Counsel for the </w:t>
      </w:r>
      <w:r w:rsidR="00A04CA6" w:rsidRPr="007114FE">
        <w:rPr>
          <w:rFonts w:cs="Arial"/>
          <w:sz w:val="28"/>
          <w:szCs w:val="28"/>
        </w:rPr>
        <w:t>new respondents entered appearance on the 27/07/</w:t>
      </w:r>
      <w:r w:rsidR="006458EB" w:rsidRPr="007114FE">
        <w:rPr>
          <w:rFonts w:cs="Arial"/>
          <w:sz w:val="28"/>
          <w:szCs w:val="28"/>
        </w:rPr>
        <w:t>2017 and</w:t>
      </w:r>
      <w:r w:rsidR="00A04CA6" w:rsidRPr="007114FE">
        <w:rPr>
          <w:rFonts w:cs="Arial"/>
          <w:sz w:val="28"/>
          <w:szCs w:val="28"/>
        </w:rPr>
        <w:t xml:space="preserve"> sought leave to raise a Preliminary Objection that he believed would dispose of the matter. Leave was granted, both parties were directed to file written submissions which were done.</w:t>
      </w:r>
    </w:p>
    <w:p w:rsidR="00A04CA6" w:rsidRPr="00903727" w:rsidRDefault="00903727" w:rsidP="00A42B71">
      <w:pPr>
        <w:pStyle w:val="ListParagraph"/>
        <w:spacing w:line="360" w:lineRule="auto"/>
        <w:ind w:left="0"/>
        <w:jc w:val="both"/>
        <w:rPr>
          <w:rFonts w:cs="Arial"/>
          <w:b/>
          <w:sz w:val="28"/>
          <w:szCs w:val="28"/>
          <w:u w:val="single"/>
        </w:rPr>
      </w:pPr>
      <w:r w:rsidRPr="00903727">
        <w:rPr>
          <w:rFonts w:cs="Arial"/>
          <w:b/>
          <w:sz w:val="28"/>
          <w:szCs w:val="28"/>
          <w:u w:val="single"/>
        </w:rPr>
        <w:t>SUBMISSIONS</w:t>
      </w:r>
    </w:p>
    <w:p w:rsidR="009414F4" w:rsidRPr="007114FE" w:rsidRDefault="009414F4" w:rsidP="00AA78FE">
      <w:pPr>
        <w:pStyle w:val="ListParagraph"/>
        <w:spacing w:line="360" w:lineRule="auto"/>
        <w:ind w:left="0"/>
        <w:jc w:val="both"/>
        <w:rPr>
          <w:rFonts w:cs="Arial"/>
          <w:sz w:val="28"/>
          <w:szCs w:val="28"/>
        </w:rPr>
      </w:pPr>
      <w:r w:rsidRPr="007114FE">
        <w:rPr>
          <w:rFonts w:cs="Arial"/>
          <w:sz w:val="28"/>
          <w:szCs w:val="28"/>
        </w:rPr>
        <w:t>Counsel for th</w:t>
      </w:r>
      <w:r w:rsidR="00987EE5" w:rsidRPr="007114FE">
        <w:rPr>
          <w:rFonts w:cs="Arial"/>
          <w:sz w:val="28"/>
          <w:szCs w:val="28"/>
        </w:rPr>
        <w:t>e</w:t>
      </w:r>
      <w:r w:rsidRPr="007114FE">
        <w:rPr>
          <w:rFonts w:cs="Arial"/>
          <w:sz w:val="28"/>
          <w:szCs w:val="28"/>
        </w:rPr>
        <w:t xml:space="preserve"> respondents raised 3 points of law. </w:t>
      </w:r>
    </w:p>
    <w:p w:rsidR="00AA78FE" w:rsidRPr="007114FE" w:rsidRDefault="009414F4" w:rsidP="00AA78FE">
      <w:pPr>
        <w:pStyle w:val="ListParagraph"/>
        <w:spacing w:line="360" w:lineRule="auto"/>
        <w:ind w:left="0"/>
        <w:jc w:val="both"/>
        <w:rPr>
          <w:rFonts w:cs="Arial"/>
          <w:sz w:val="28"/>
          <w:szCs w:val="28"/>
        </w:rPr>
      </w:pPr>
      <w:r w:rsidRPr="007114FE">
        <w:rPr>
          <w:rFonts w:cs="Arial"/>
          <w:sz w:val="28"/>
          <w:szCs w:val="28"/>
        </w:rPr>
        <w:t>1. He argued t</w:t>
      </w:r>
      <w:r w:rsidR="00A04CA6" w:rsidRPr="007114FE">
        <w:rPr>
          <w:rFonts w:cs="Arial"/>
          <w:sz w:val="28"/>
          <w:szCs w:val="28"/>
        </w:rPr>
        <w:t xml:space="preserve">hat the claimant was time barred because the cause of action arose in 1996 </w:t>
      </w:r>
      <w:r w:rsidR="0030065A" w:rsidRPr="007114FE">
        <w:rPr>
          <w:rFonts w:cs="Arial"/>
          <w:sz w:val="28"/>
          <w:szCs w:val="28"/>
        </w:rPr>
        <w:t xml:space="preserve">when the </w:t>
      </w:r>
      <w:r w:rsidR="00A04CA6" w:rsidRPr="007114FE">
        <w:rPr>
          <w:rFonts w:cs="Arial"/>
          <w:sz w:val="28"/>
          <w:szCs w:val="28"/>
        </w:rPr>
        <w:t xml:space="preserve">Uganda Wildlife Authority was established. </w:t>
      </w:r>
      <w:r w:rsidR="00B5748B" w:rsidRPr="007114FE">
        <w:rPr>
          <w:rFonts w:cs="Arial"/>
          <w:sz w:val="28"/>
          <w:szCs w:val="28"/>
        </w:rPr>
        <w:t>According to C</w:t>
      </w:r>
      <w:r w:rsidR="00F259E0" w:rsidRPr="007114FE">
        <w:rPr>
          <w:rFonts w:cs="Arial"/>
          <w:sz w:val="28"/>
          <w:szCs w:val="28"/>
        </w:rPr>
        <w:t xml:space="preserve">ounsel the Authority </w:t>
      </w:r>
      <w:r w:rsidR="00903727" w:rsidRPr="007114FE">
        <w:rPr>
          <w:rFonts w:cs="Arial"/>
          <w:sz w:val="28"/>
          <w:szCs w:val="28"/>
        </w:rPr>
        <w:t>had advertised</w:t>
      </w:r>
      <w:r w:rsidR="00F259E0" w:rsidRPr="007114FE">
        <w:rPr>
          <w:rFonts w:cs="Arial"/>
          <w:sz w:val="28"/>
          <w:szCs w:val="28"/>
        </w:rPr>
        <w:t xml:space="preserve"> for new staff and the claimant like any other staff</w:t>
      </w:r>
      <w:r w:rsidR="00987EE5" w:rsidRPr="007114FE">
        <w:rPr>
          <w:rFonts w:cs="Arial"/>
          <w:sz w:val="28"/>
          <w:szCs w:val="28"/>
        </w:rPr>
        <w:t xml:space="preserve"> </w:t>
      </w:r>
      <w:r w:rsidR="00903727" w:rsidRPr="007114FE">
        <w:rPr>
          <w:rFonts w:cs="Arial"/>
          <w:sz w:val="28"/>
          <w:szCs w:val="28"/>
        </w:rPr>
        <w:t>had applied</w:t>
      </w:r>
      <w:r w:rsidR="00F259E0" w:rsidRPr="007114FE">
        <w:rPr>
          <w:rFonts w:cs="Arial"/>
          <w:sz w:val="28"/>
          <w:szCs w:val="28"/>
        </w:rPr>
        <w:t xml:space="preserve"> and was employed under new terms from 1996 to 2006 when he opted for and was </w:t>
      </w:r>
      <w:r w:rsidR="00AA78FE" w:rsidRPr="007114FE">
        <w:rPr>
          <w:rFonts w:cs="Arial"/>
          <w:sz w:val="28"/>
          <w:szCs w:val="28"/>
        </w:rPr>
        <w:t>granted early</w:t>
      </w:r>
      <w:r w:rsidR="00F259E0" w:rsidRPr="007114FE">
        <w:rPr>
          <w:rFonts w:cs="Arial"/>
          <w:sz w:val="28"/>
          <w:szCs w:val="28"/>
        </w:rPr>
        <w:t xml:space="preserve"> retirement. He submitted that on retirement the claimant was fully paid </w:t>
      </w:r>
      <w:r w:rsidR="00B5748B" w:rsidRPr="007114FE">
        <w:rPr>
          <w:rFonts w:cs="Arial"/>
          <w:sz w:val="28"/>
          <w:szCs w:val="28"/>
        </w:rPr>
        <w:t>all the</w:t>
      </w:r>
      <w:r w:rsidR="00F259E0" w:rsidRPr="007114FE">
        <w:rPr>
          <w:rFonts w:cs="Arial"/>
          <w:sz w:val="28"/>
          <w:szCs w:val="28"/>
        </w:rPr>
        <w:t xml:space="preserve"> benefits</w:t>
      </w:r>
      <w:r w:rsidR="00B5748B" w:rsidRPr="007114FE">
        <w:rPr>
          <w:rFonts w:cs="Arial"/>
          <w:sz w:val="28"/>
          <w:szCs w:val="28"/>
        </w:rPr>
        <w:t xml:space="preserve"> owed to him for that period</w:t>
      </w:r>
      <w:r w:rsidR="00987EE5" w:rsidRPr="007114FE">
        <w:rPr>
          <w:rFonts w:cs="Arial"/>
          <w:sz w:val="28"/>
          <w:szCs w:val="28"/>
        </w:rPr>
        <w:t xml:space="preserve">, therefore </w:t>
      </w:r>
      <w:r w:rsidR="0092429C">
        <w:rPr>
          <w:rFonts w:cs="Arial"/>
          <w:sz w:val="28"/>
          <w:szCs w:val="28"/>
        </w:rPr>
        <w:t xml:space="preserve"> the Authority was </w:t>
      </w:r>
      <w:r w:rsidR="00F259E0" w:rsidRPr="007114FE">
        <w:rPr>
          <w:rFonts w:cs="Arial"/>
          <w:sz w:val="28"/>
          <w:szCs w:val="28"/>
        </w:rPr>
        <w:t xml:space="preserve"> not </w:t>
      </w:r>
      <w:r w:rsidR="00AA78FE" w:rsidRPr="007114FE">
        <w:rPr>
          <w:rFonts w:cs="Arial"/>
          <w:sz w:val="28"/>
          <w:szCs w:val="28"/>
        </w:rPr>
        <w:t>liable</w:t>
      </w:r>
      <w:r w:rsidR="00F259E0" w:rsidRPr="007114FE">
        <w:rPr>
          <w:rFonts w:cs="Arial"/>
          <w:sz w:val="28"/>
          <w:szCs w:val="28"/>
        </w:rPr>
        <w:t xml:space="preserve"> for any claim arising </w:t>
      </w:r>
      <w:r w:rsidR="0092429C">
        <w:rPr>
          <w:rFonts w:cs="Arial"/>
          <w:sz w:val="28"/>
          <w:szCs w:val="28"/>
        </w:rPr>
        <w:t>pri</w:t>
      </w:r>
      <w:r w:rsidR="00B5748B" w:rsidRPr="007114FE">
        <w:rPr>
          <w:rFonts w:cs="Arial"/>
          <w:sz w:val="28"/>
          <w:szCs w:val="28"/>
        </w:rPr>
        <w:t>or to</w:t>
      </w:r>
      <w:r w:rsidR="0009586D" w:rsidRPr="007114FE">
        <w:rPr>
          <w:rFonts w:cs="Arial"/>
          <w:sz w:val="28"/>
          <w:szCs w:val="28"/>
        </w:rPr>
        <w:t xml:space="preserve"> 1996 when </w:t>
      </w:r>
      <w:r w:rsidR="0092429C">
        <w:rPr>
          <w:rFonts w:cs="Arial"/>
          <w:sz w:val="28"/>
          <w:szCs w:val="28"/>
        </w:rPr>
        <w:t>t</w:t>
      </w:r>
      <w:r w:rsidR="0009586D" w:rsidRPr="007114FE">
        <w:rPr>
          <w:rFonts w:cs="Arial"/>
          <w:sz w:val="28"/>
          <w:szCs w:val="28"/>
        </w:rPr>
        <w:t xml:space="preserve">he </w:t>
      </w:r>
      <w:r w:rsidR="0092429C">
        <w:rPr>
          <w:rFonts w:cs="Arial"/>
          <w:sz w:val="28"/>
          <w:szCs w:val="28"/>
        </w:rPr>
        <w:t xml:space="preserve">claimant </w:t>
      </w:r>
      <w:r w:rsidR="0009586D" w:rsidRPr="007114FE">
        <w:rPr>
          <w:rFonts w:cs="Arial"/>
          <w:sz w:val="28"/>
          <w:szCs w:val="28"/>
        </w:rPr>
        <w:t xml:space="preserve">was employed by the </w:t>
      </w:r>
      <w:r w:rsidR="00F259E0" w:rsidRPr="007114FE">
        <w:rPr>
          <w:rFonts w:cs="Arial"/>
          <w:sz w:val="28"/>
          <w:szCs w:val="28"/>
        </w:rPr>
        <w:t>Uganda National Parks</w:t>
      </w:r>
      <w:r w:rsidR="0009586D" w:rsidRPr="007114FE">
        <w:rPr>
          <w:rFonts w:cs="Arial"/>
          <w:sz w:val="28"/>
          <w:szCs w:val="28"/>
        </w:rPr>
        <w:t>. It was his submission that even then, the claimant should have</w:t>
      </w:r>
      <w:r w:rsidR="00AA78FE" w:rsidRPr="007114FE">
        <w:rPr>
          <w:rFonts w:cs="Arial"/>
          <w:sz w:val="28"/>
          <w:szCs w:val="28"/>
        </w:rPr>
        <w:t xml:space="preserve"> </w:t>
      </w:r>
      <w:r w:rsidR="0030065A" w:rsidRPr="007114FE">
        <w:rPr>
          <w:rFonts w:cs="Arial"/>
          <w:sz w:val="28"/>
          <w:szCs w:val="28"/>
        </w:rPr>
        <w:t xml:space="preserve">brought </w:t>
      </w:r>
      <w:r w:rsidR="0092429C">
        <w:rPr>
          <w:rFonts w:cs="Arial"/>
          <w:sz w:val="28"/>
          <w:szCs w:val="28"/>
        </w:rPr>
        <w:t xml:space="preserve">his claim </w:t>
      </w:r>
      <w:r w:rsidR="0009586D" w:rsidRPr="007114FE">
        <w:rPr>
          <w:rFonts w:cs="Arial"/>
          <w:sz w:val="28"/>
          <w:szCs w:val="28"/>
        </w:rPr>
        <w:t>with</w:t>
      </w:r>
      <w:r w:rsidR="0030065A" w:rsidRPr="007114FE">
        <w:rPr>
          <w:rFonts w:cs="Arial"/>
          <w:sz w:val="28"/>
          <w:szCs w:val="28"/>
        </w:rPr>
        <w:t>in</w:t>
      </w:r>
      <w:r w:rsidR="00AA78FE" w:rsidRPr="007114FE">
        <w:rPr>
          <w:rFonts w:cs="Arial"/>
          <w:sz w:val="28"/>
          <w:szCs w:val="28"/>
        </w:rPr>
        <w:t xml:space="preserve"> 6 years after </w:t>
      </w:r>
      <w:r w:rsidR="006E048E" w:rsidRPr="007114FE">
        <w:rPr>
          <w:rFonts w:cs="Arial"/>
          <w:sz w:val="28"/>
          <w:szCs w:val="28"/>
        </w:rPr>
        <w:t>the dissolution</w:t>
      </w:r>
      <w:r w:rsidR="0009586D" w:rsidRPr="007114FE">
        <w:rPr>
          <w:rFonts w:cs="Arial"/>
          <w:sz w:val="28"/>
          <w:szCs w:val="28"/>
        </w:rPr>
        <w:t xml:space="preserve"> of Uganda National Parks i</w:t>
      </w:r>
      <w:r w:rsidR="00AA78FE" w:rsidRPr="007114FE">
        <w:rPr>
          <w:rFonts w:cs="Arial"/>
          <w:sz w:val="28"/>
          <w:szCs w:val="28"/>
        </w:rPr>
        <w:t>n 1996</w:t>
      </w:r>
      <w:r w:rsidR="00F259E0" w:rsidRPr="007114FE">
        <w:rPr>
          <w:rFonts w:cs="Arial"/>
          <w:sz w:val="28"/>
          <w:szCs w:val="28"/>
        </w:rPr>
        <w:t>.</w:t>
      </w:r>
      <w:r w:rsidR="00B5748B" w:rsidRPr="007114FE">
        <w:rPr>
          <w:rFonts w:cs="Arial"/>
          <w:sz w:val="28"/>
          <w:szCs w:val="28"/>
        </w:rPr>
        <w:t xml:space="preserve"> He asserted </w:t>
      </w:r>
      <w:r w:rsidR="00AA78FE" w:rsidRPr="007114FE">
        <w:rPr>
          <w:rFonts w:cs="Arial"/>
          <w:sz w:val="28"/>
          <w:szCs w:val="28"/>
        </w:rPr>
        <w:t xml:space="preserve">that the matter having been brought after 6 years, it was </w:t>
      </w:r>
      <w:r w:rsidR="006E048E" w:rsidRPr="007114FE">
        <w:rPr>
          <w:rFonts w:cs="Arial"/>
          <w:sz w:val="28"/>
          <w:szCs w:val="28"/>
        </w:rPr>
        <w:t>time barred.</w:t>
      </w:r>
      <w:r w:rsidR="00AA78FE" w:rsidRPr="007114FE">
        <w:rPr>
          <w:rFonts w:cs="Arial"/>
          <w:sz w:val="28"/>
          <w:szCs w:val="28"/>
        </w:rPr>
        <w:t xml:space="preserve"> He cited </w:t>
      </w:r>
      <w:r w:rsidR="00AA78FE" w:rsidRPr="007114FE">
        <w:rPr>
          <w:rFonts w:cs="Arial"/>
          <w:b/>
          <w:sz w:val="28"/>
          <w:szCs w:val="28"/>
        </w:rPr>
        <w:t>JULUI</w:t>
      </w:r>
      <w:r w:rsidR="0030065A" w:rsidRPr="007114FE">
        <w:rPr>
          <w:rFonts w:cs="Arial"/>
          <w:b/>
          <w:sz w:val="28"/>
          <w:szCs w:val="28"/>
        </w:rPr>
        <w:t>S</w:t>
      </w:r>
      <w:r w:rsidR="00AA78FE" w:rsidRPr="007114FE">
        <w:rPr>
          <w:rFonts w:cs="Arial"/>
          <w:b/>
          <w:sz w:val="28"/>
          <w:szCs w:val="28"/>
        </w:rPr>
        <w:t xml:space="preserve"> RUGUMAYO Vs UGANDA REVENUE AUTHORITY, LDC No. 27 OF 2014 and MOHAMMED KASASA VS JASPHER BUYONGA CA 42/2008.</w:t>
      </w:r>
    </w:p>
    <w:p w:rsidR="00AA78FE" w:rsidRPr="007114FE" w:rsidRDefault="009414F4" w:rsidP="00AA78FE">
      <w:pPr>
        <w:pStyle w:val="ListParagraph"/>
        <w:spacing w:line="360" w:lineRule="auto"/>
        <w:ind w:left="0"/>
        <w:jc w:val="both"/>
        <w:rPr>
          <w:rFonts w:cs="Arial"/>
          <w:sz w:val="28"/>
          <w:szCs w:val="28"/>
        </w:rPr>
      </w:pPr>
      <w:r w:rsidRPr="007114FE">
        <w:rPr>
          <w:rFonts w:cs="Arial"/>
          <w:sz w:val="28"/>
          <w:szCs w:val="28"/>
        </w:rPr>
        <w:t xml:space="preserve">2. </w:t>
      </w:r>
      <w:r w:rsidR="003C0D4E" w:rsidRPr="007114FE">
        <w:rPr>
          <w:rFonts w:cs="Arial"/>
          <w:sz w:val="28"/>
          <w:szCs w:val="28"/>
        </w:rPr>
        <w:t xml:space="preserve">He further argued </w:t>
      </w:r>
      <w:r w:rsidR="00AA78FE" w:rsidRPr="007114FE">
        <w:rPr>
          <w:rFonts w:cs="Arial"/>
          <w:sz w:val="28"/>
          <w:szCs w:val="28"/>
        </w:rPr>
        <w:t>that the claimant had not raised any cause o</w:t>
      </w:r>
      <w:r w:rsidR="0092429C">
        <w:rPr>
          <w:rFonts w:cs="Arial"/>
          <w:sz w:val="28"/>
          <w:szCs w:val="28"/>
        </w:rPr>
        <w:t>f action against the Respondent</w:t>
      </w:r>
      <w:r w:rsidR="00987EE5" w:rsidRPr="007114FE">
        <w:rPr>
          <w:rFonts w:cs="Arial"/>
          <w:sz w:val="28"/>
          <w:szCs w:val="28"/>
        </w:rPr>
        <w:t xml:space="preserve"> because </w:t>
      </w:r>
      <w:r w:rsidR="0092429C">
        <w:rPr>
          <w:rFonts w:cs="Arial"/>
          <w:sz w:val="28"/>
          <w:szCs w:val="28"/>
        </w:rPr>
        <w:t xml:space="preserve">It </w:t>
      </w:r>
      <w:r w:rsidR="00987EE5" w:rsidRPr="007114FE">
        <w:rPr>
          <w:rFonts w:cs="Arial"/>
          <w:sz w:val="28"/>
          <w:szCs w:val="28"/>
        </w:rPr>
        <w:t>did not exist prior to 1996. He insisted that the claim lay against U</w:t>
      </w:r>
      <w:r w:rsidR="005E5A1F" w:rsidRPr="007114FE">
        <w:rPr>
          <w:rFonts w:cs="Arial"/>
          <w:sz w:val="28"/>
          <w:szCs w:val="28"/>
        </w:rPr>
        <w:t>ganda National Parks which</w:t>
      </w:r>
      <w:r w:rsidR="00B5748B" w:rsidRPr="007114FE">
        <w:rPr>
          <w:rFonts w:cs="Arial"/>
          <w:sz w:val="28"/>
          <w:szCs w:val="28"/>
        </w:rPr>
        <w:t xml:space="preserve"> was under the Ministry of Trade and </w:t>
      </w:r>
      <w:r w:rsidR="00B5748B" w:rsidRPr="007114FE">
        <w:rPr>
          <w:rFonts w:cs="Arial"/>
          <w:sz w:val="28"/>
          <w:szCs w:val="28"/>
        </w:rPr>
        <w:lastRenderedPageBreak/>
        <w:t>Industry</w:t>
      </w:r>
      <w:r w:rsidR="00E15861" w:rsidRPr="007114FE">
        <w:rPr>
          <w:rFonts w:cs="Arial"/>
          <w:sz w:val="28"/>
          <w:szCs w:val="28"/>
        </w:rPr>
        <w:t xml:space="preserve"> at the time</w:t>
      </w:r>
      <w:r w:rsidR="00261FDF">
        <w:rPr>
          <w:rFonts w:cs="Arial"/>
          <w:sz w:val="28"/>
          <w:szCs w:val="28"/>
        </w:rPr>
        <w:t>. He</w:t>
      </w:r>
      <w:r w:rsidR="00B5748B" w:rsidRPr="007114FE">
        <w:rPr>
          <w:rFonts w:cs="Arial"/>
          <w:sz w:val="28"/>
          <w:szCs w:val="28"/>
        </w:rPr>
        <w:t xml:space="preserve"> argued that </w:t>
      </w:r>
      <w:r w:rsidR="005E5A1F" w:rsidRPr="007114FE">
        <w:rPr>
          <w:rFonts w:cs="Arial"/>
          <w:sz w:val="28"/>
          <w:szCs w:val="28"/>
        </w:rPr>
        <w:t xml:space="preserve">Section 96 of the then Uganda Wildlife Authority statute provided that; </w:t>
      </w:r>
    </w:p>
    <w:p w:rsidR="005E5A1F" w:rsidRPr="007114FE" w:rsidRDefault="005E5A1F" w:rsidP="00C22405">
      <w:pPr>
        <w:pStyle w:val="ListParagraph"/>
        <w:spacing w:line="360" w:lineRule="auto"/>
        <w:jc w:val="both"/>
        <w:rPr>
          <w:rFonts w:cs="Arial"/>
          <w:b/>
          <w:i/>
          <w:sz w:val="28"/>
          <w:szCs w:val="28"/>
        </w:rPr>
      </w:pPr>
      <w:r w:rsidRPr="007114FE">
        <w:rPr>
          <w:rFonts w:cs="Arial"/>
          <w:b/>
          <w:i/>
          <w:sz w:val="28"/>
          <w:szCs w:val="28"/>
        </w:rPr>
        <w:t>“All property and assets which were vested in the game department or the Uganda Nati</w:t>
      </w:r>
      <w:r w:rsidR="00C22405" w:rsidRPr="007114FE">
        <w:rPr>
          <w:rFonts w:cs="Arial"/>
          <w:b/>
          <w:i/>
          <w:sz w:val="28"/>
          <w:szCs w:val="28"/>
        </w:rPr>
        <w:t>o</w:t>
      </w:r>
      <w:r w:rsidRPr="007114FE">
        <w:rPr>
          <w:rFonts w:cs="Arial"/>
          <w:b/>
          <w:i/>
          <w:sz w:val="28"/>
          <w:szCs w:val="28"/>
        </w:rPr>
        <w:t>nal Parks Board of Trustees immediately before the commencement of this statute</w:t>
      </w:r>
      <w:r w:rsidR="00C22405" w:rsidRPr="007114FE">
        <w:rPr>
          <w:rFonts w:cs="Arial"/>
          <w:b/>
          <w:i/>
          <w:sz w:val="28"/>
          <w:szCs w:val="28"/>
        </w:rPr>
        <w:t xml:space="preserve"> shall vest in the Uganda Wildlife Authority subject to all interests, liabilities, charges, obligations and trusts affecting the property.”</w:t>
      </w:r>
    </w:p>
    <w:p w:rsidR="00C22405" w:rsidRPr="007114FE" w:rsidRDefault="00987EE5" w:rsidP="00C22405">
      <w:pPr>
        <w:spacing w:line="360" w:lineRule="auto"/>
        <w:jc w:val="both"/>
        <w:rPr>
          <w:rFonts w:cs="Arial"/>
          <w:sz w:val="28"/>
          <w:szCs w:val="28"/>
        </w:rPr>
      </w:pPr>
      <w:r w:rsidRPr="007114FE">
        <w:rPr>
          <w:rFonts w:cs="Arial"/>
          <w:sz w:val="28"/>
          <w:szCs w:val="28"/>
        </w:rPr>
        <w:t xml:space="preserve">In his opinion, </w:t>
      </w:r>
      <w:r w:rsidR="00C22405" w:rsidRPr="007114FE">
        <w:rPr>
          <w:rFonts w:cs="Arial"/>
          <w:sz w:val="28"/>
          <w:szCs w:val="28"/>
        </w:rPr>
        <w:t>t</w:t>
      </w:r>
      <w:r w:rsidRPr="007114FE">
        <w:rPr>
          <w:rFonts w:cs="Arial"/>
          <w:sz w:val="28"/>
          <w:szCs w:val="28"/>
        </w:rPr>
        <w:t>his provision excluded any</w:t>
      </w:r>
      <w:r w:rsidR="00C22405" w:rsidRPr="007114FE">
        <w:rPr>
          <w:rFonts w:cs="Arial"/>
          <w:sz w:val="28"/>
          <w:szCs w:val="28"/>
        </w:rPr>
        <w:t xml:space="preserve"> liabilities that were not </w:t>
      </w:r>
      <w:r w:rsidRPr="007114FE">
        <w:rPr>
          <w:rFonts w:cs="Arial"/>
          <w:sz w:val="28"/>
          <w:szCs w:val="28"/>
        </w:rPr>
        <w:t>related to property and assets</w:t>
      </w:r>
      <w:r w:rsidR="00231025" w:rsidRPr="007114FE">
        <w:rPr>
          <w:rFonts w:cs="Arial"/>
          <w:sz w:val="28"/>
          <w:szCs w:val="28"/>
        </w:rPr>
        <w:t>, therefore</w:t>
      </w:r>
      <w:r w:rsidRPr="007114FE">
        <w:rPr>
          <w:rFonts w:cs="Arial"/>
          <w:sz w:val="28"/>
          <w:szCs w:val="28"/>
        </w:rPr>
        <w:t xml:space="preserve"> </w:t>
      </w:r>
      <w:r w:rsidR="00C22405" w:rsidRPr="007114FE">
        <w:rPr>
          <w:rFonts w:cs="Arial"/>
          <w:sz w:val="28"/>
          <w:szCs w:val="28"/>
        </w:rPr>
        <w:t>any liability that stretched</w:t>
      </w:r>
      <w:r w:rsidR="00261FDF">
        <w:rPr>
          <w:rFonts w:cs="Arial"/>
          <w:sz w:val="28"/>
          <w:szCs w:val="28"/>
        </w:rPr>
        <w:t xml:space="preserve"> beyond assets and property was</w:t>
      </w:r>
      <w:r w:rsidR="00C22405" w:rsidRPr="007114FE">
        <w:rPr>
          <w:rFonts w:cs="Arial"/>
          <w:sz w:val="28"/>
          <w:szCs w:val="28"/>
        </w:rPr>
        <w:t xml:space="preserve"> the responsibility of the Ministry of To</w:t>
      </w:r>
      <w:r w:rsidR="00B5748B" w:rsidRPr="007114FE">
        <w:rPr>
          <w:rFonts w:cs="Arial"/>
          <w:sz w:val="28"/>
          <w:szCs w:val="28"/>
        </w:rPr>
        <w:t xml:space="preserve">urism and Industry who </w:t>
      </w:r>
      <w:r w:rsidR="00E15861" w:rsidRPr="007114FE">
        <w:rPr>
          <w:rFonts w:cs="Arial"/>
          <w:sz w:val="28"/>
          <w:szCs w:val="28"/>
        </w:rPr>
        <w:t xml:space="preserve">were </w:t>
      </w:r>
      <w:r w:rsidRPr="007114FE">
        <w:rPr>
          <w:rFonts w:cs="Arial"/>
          <w:sz w:val="28"/>
          <w:szCs w:val="28"/>
        </w:rPr>
        <w:t xml:space="preserve">in turn </w:t>
      </w:r>
      <w:r w:rsidR="00E15861" w:rsidRPr="007114FE">
        <w:rPr>
          <w:rFonts w:cs="Arial"/>
          <w:sz w:val="28"/>
          <w:szCs w:val="28"/>
        </w:rPr>
        <w:t>the</w:t>
      </w:r>
      <w:r w:rsidR="00C22405" w:rsidRPr="007114FE">
        <w:rPr>
          <w:rFonts w:cs="Arial"/>
          <w:sz w:val="28"/>
          <w:szCs w:val="28"/>
        </w:rPr>
        <w:t xml:space="preserve"> responsibility of the Attorney General.</w:t>
      </w:r>
    </w:p>
    <w:p w:rsidR="00EC4D33" w:rsidRPr="007114FE" w:rsidRDefault="00231025" w:rsidP="00231025">
      <w:pPr>
        <w:spacing w:line="360" w:lineRule="auto"/>
        <w:jc w:val="both"/>
        <w:rPr>
          <w:rFonts w:cs="Arial"/>
          <w:sz w:val="28"/>
          <w:szCs w:val="28"/>
        </w:rPr>
      </w:pPr>
      <w:r w:rsidRPr="007114FE">
        <w:rPr>
          <w:rFonts w:cs="Arial"/>
          <w:sz w:val="28"/>
          <w:szCs w:val="28"/>
        </w:rPr>
        <w:t>I</w:t>
      </w:r>
      <w:r w:rsidR="009414F4" w:rsidRPr="007114FE">
        <w:rPr>
          <w:rFonts w:cs="Arial"/>
          <w:sz w:val="28"/>
          <w:szCs w:val="28"/>
        </w:rPr>
        <w:t xml:space="preserve">n addition </w:t>
      </w:r>
      <w:r w:rsidRPr="007114FE">
        <w:rPr>
          <w:rFonts w:cs="Arial"/>
          <w:sz w:val="28"/>
          <w:szCs w:val="28"/>
        </w:rPr>
        <w:t xml:space="preserve">he </w:t>
      </w:r>
      <w:r w:rsidR="009414F4" w:rsidRPr="007114FE">
        <w:rPr>
          <w:rFonts w:cs="Arial"/>
          <w:sz w:val="28"/>
          <w:szCs w:val="28"/>
        </w:rPr>
        <w:t xml:space="preserve">argued that the claimant had </w:t>
      </w:r>
      <w:r w:rsidR="0092429C" w:rsidRPr="007114FE">
        <w:rPr>
          <w:rFonts w:cs="Arial"/>
          <w:sz w:val="28"/>
          <w:szCs w:val="28"/>
        </w:rPr>
        <w:t>violated Section</w:t>
      </w:r>
      <w:r w:rsidR="009414F4" w:rsidRPr="007114FE">
        <w:rPr>
          <w:rFonts w:cs="Arial"/>
          <w:sz w:val="28"/>
          <w:szCs w:val="28"/>
        </w:rPr>
        <w:t xml:space="preserve"> 93 of the Employment Act 2006 </w:t>
      </w:r>
      <w:r w:rsidRPr="007114FE">
        <w:rPr>
          <w:rFonts w:cs="Arial"/>
          <w:sz w:val="28"/>
          <w:szCs w:val="28"/>
        </w:rPr>
        <w:t xml:space="preserve">because </w:t>
      </w:r>
      <w:r w:rsidR="009414F4" w:rsidRPr="007114FE">
        <w:rPr>
          <w:rFonts w:cs="Arial"/>
          <w:sz w:val="28"/>
          <w:szCs w:val="28"/>
        </w:rPr>
        <w:t xml:space="preserve">he </w:t>
      </w:r>
      <w:r w:rsidRPr="007114FE">
        <w:rPr>
          <w:rFonts w:cs="Arial"/>
          <w:sz w:val="28"/>
          <w:szCs w:val="28"/>
        </w:rPr>
        <w:t xml:space="preserve">did </w:t>
      </w:r>
      <w:r w:rsidR="0092429C" w:rsidRPr="007114FE">
        <w:rPr>
          <w:rFonts w:cs="Arial"/>
          <w:sz w:val="28"/>
          <w:szCs w:val="28"/>
        </w:rPr>
        <w:t>not commence</w:t>
      </w:r>
      <w:r w:rsidR="009414F4" w:rsidRPr="007114FE">
        <w:rPr>
          <w:rFonts w:cs="Arial"/>
          <w:sz w:val="28"/>
          <w:szCs w:val="28"/>
        </w:rPr>
        <w:t xml:space="preserve"> this matter </w:t>
      </w:r>
      <w:r w:rsidRPr="007114FE">
        <w:rPr>
          <w:rFonts w:cs="Arial"/>
          <w:sz w:val="28"/>
          <w:szCs w:val="28"/>
        </w:rPr>
        <w:t xml:space="preserve">which he stated was a new matter, </w:t>
      </w:r>
      <w:r w:rsidR="009414F4" w:rsidRPr="007114FE">
        <w:rPr>
          <w:rFonts w:cs="Arial"/>
          <w:sz w:val="28"/>
          <w:szCs w:val="28"/>
        </w:rPr>
        <w:t>before the Labour officer</w:t>
      </w:r>
      <w:r w:rsidRPr="007114FE">
        <w:rPr>
          <w:rFonts w:cs="Arial"/>
          <w:sz w:val="28"/>
          <w:szCs w:val="28"/>
        </w:rPr>
        <w:t xml:space="preserve"> </w:t>
      </w:r>
      <w:r w:rsidR="0092429C">
        <w:rPr>
          <w:rFonts w:cs="Arial"/>
          <w:sz w:val="28"/>
          <w:szCs w:val="28"/>
        </w:rPr>
        <w:t xml:space="preserve">because </w:t>
      </w:r>
      <w:r w:rsidR="0092429C" w:rsidRPr="007114FE">
        <w:rPr>
          <w:rFonts w:cs="Arial"/>
          <w:sz w:val="28"/>
          <w:szCs w:val="28"/>
        </w:rPr>
        <w:t xml:space="preserve"> the</w:t>
      </w:r>
      <w:r w:rsidRPr="007114FE">
        <w:rPr>
          <w:rFonts w:cs="Arial"/>
          <w:sz w:val="28"/>
          <w:szCs w:val="28"/>
        </w:rPr>
        <w:t xml:space="preserve"> one against the Attorney General had been withdrawn by consent</w:t>
      </w:r>
      <w:r w:rsidR="009414F4" w:rsidRPr="007114FE">
        <w:rPr>
          <w:rFonts w:cs="Arial"/>
          <w:sz w:val="28"/>
          <w:szCs w:val="28"/>
        </w:rPr>
        <w:t xml:space="preserve">. </w:t>
      </w:r>
    </w:p>
    <w:p w:rsidR="009414F4" w:rsidRPr="007114FE" w:rsidRDefault="00231025" w:rsidP="00231025">
      <w:pPr>
        <w:spacing w:line="360" w:lineRule="auto"/>
        <w:jc w:val="both"/>
        <w:rPr>
          <w:rFonts w:cs="Arial"/>
          <w:sz w:val="28"/>
          <w:szCs w:val="28"/>
        </w:rPr>
      </w:pPr>
      <w:r w:rsidRPr="007114FE">
        <w:rPr>
          <w:rFonts w:cs="Arial"/>
          <w:sz w:val="28"/>
          <w:szCs w:val="28"/>
        </w:rPr>
        <w:t>Counsel asserted that this Court was empowered by Order 6 Rule 30 of the Civil Procedure Rules SI 71-1, to strike out pleadings on the grounds that they did not disclose a cause of action against the respondent. He prayed that the claimant’s pleadings are struck out</w:t>
      </w:r>
      <w:r w:rsidR="0092429C">
        <w:rPr>
          <w:rFonts w:cs="Arial"/>
          <w:sz w:val="28"/>
          <w:szCs w:val="28"/>
        </w:rPr>
        <w:t xml:space="preserve"> for </w:t>
      </w:r>
      <w:r w:rsidR="006C4557">
        <w:rPr>
          <w:rFonts w:cs="Arial"/>
          <w:sz w:val="28"/>
          <w:szCs w:val="28"/>
        </w:rPr>
        <w:t xml:space="preserve">being </w:t>
      </w:r>
      <w:r w:rsidR="006C4557" w:rsidRPr="007114FE">
        <w:rPr>
          <w:rFonts w:cs="Arial"/>
          <w:sz w:val="28"/>
          <w:szCs w:val="28"/>
        </w:rPr>
        <w:t>improperly</w:t>
      </w:r>
      <w:r w:rsidR="009414F4" w:rsidRPr="007114FE">
        <w:rPr>
          <w:rFonts w:cs="Arial"/>
          <w:sz w:val="28"/>
          <w:szCs w:val="28"/>
        </w:rPr>
        <w:t xml:space="preserve"> before this Court</w:t>
      </w:r>
      <w:r w:rsidR="006C4557" w:rsidRPr="007114FE">
        <w:rPr>
          <w:rFonts w:cs="Arial"/>
          <w:sz w:val="28"/>
          <w:szCs w:val="28"/>
        </w:rPr>
        <w:t>, time</w:t>
      </w:r>
      <w:r w:rsidR="009414F4" w:rsidRPr="007114FE">
        <w:rPr>
          <w:rFonts w:cs="Arial"/>
          <w:sz w:val="28"/>
          <w:szCs w:val="28"/>
        </w:rPr>
        <w:t xml:space="preserve"> barred and</w:t>
      </w:r>
      <w:r w:rsidR="006C4557">
        <w:rPr>
          <w:rFonts w:cs="Arial"/>
          <w:sz w:val="28"/>
          <w:szCs w:val="28"/>
        </w:rPr>
        <w:t xml:space="preserve"> because he did</w:t>
      </w:r>
      <w:r w:rsidR="0092429C">
        <w:rPr>
          <w:rFonts w:cs="Arial"/>
          <w:sz w:val="28"/>
          <w:szCs w:val="28"/>
        </w:rPr>
        <w:t xml:space="preserve"> not  disclose a</w:t>
      </w:r>
      <w:r w:rsidR="009414F4" w:rsidRPr="007114FE">
        <w:rPr>
          <w:rFonts w:cs="Arial"/>
          <w:sz w:val="28"/>
          <w:szCs w:val="28"/>
        </w:rPr>
        <w:t xml:space="preserve"> cause of action against the respondents </w:t>
      </w:r>
      <w:r w:rsidR="0092429C">
        <w:rPr>
          <w:rFonts w:cs="Arial"/>
          <w:sz w:val="28"/>
          <w:szCs w:val="28"/>
        </w:rPr>
        <w:t xml:space="preserve">. </w:t>
      </w:r>
      <w:r w:rsidR="006C4557">
        <w:rPr>
          <w:rFonts w:cs="Arial"/>
          <w:sz w:val="28"/>
          <w:szCs w:val="28"/>
        </w:rPr>
        <w:t>He</w:t>
      </w:r>
      <w:r w:rsidR="0092429C">
        <w:rPr>
          <w:rFonts w:cs="Arial"/>
          <w:sz w:val="28"/>
          <w:szCs w:val="28"/>
        </w:rPr>
        <w:t xml:space="preserve"> prayed it is di</w:t>
      </w:r>
      <w:r w:rsidR="009414F4" w:rsidRPr="007114FE">
        <w:rPr>
          <w:rFonts w:cs="Arial"/>
          <w:sz w:val="28"/>
          <w:szCs w:val="28"/>
        </w:rPr>
        <w:t>smissed with costs.</w:t>
      </w:r>
    </w:p>
    <w:p w:rsidR="009414F4" w:rsidRPr="007114FE" w:rsidRDefault="009414F4" w:rsidP="009414F4">
      <w:pPr>
        <w:spacing w:line="360" w:lineRule="auto"/>
        <w:jc w:val="both"/>
        <w:rPr>
          <w:rFonts w:cs="Arial"/>
          <w:sz w:val="28"/>
          <w:szCs w:val="28"/>
        </w:rPr>
      </w:pPr>
      <w:r w:rsidRPr="007114FE">
        <w:rPr>
          <w:rFonts w:cs="Arial"/>
          <w:sz w:val="28"/>
          <w:szCs w:val="28"/>
        </w:rPr>
        <w:t xml:space="preserve">In reply </w:t>
      </w:r>
      <w:r w:rsidR="00927895" w:rsidRPr="007114FE">
        <w:rPr>
          <w:rFonts w:cs="Arial"/>
          <w:sz w:val="28"/>
          <w:szCs w:val="28"/>
        </w:rPr>
        <w:t xml:space="preserve">Counsel for the </w:t>
      </w:r>
      <w:r w:rsidRPr="007114FE">
        <w:rPr>
          <w:rFonts w:cs="Arial"/>
          <w:sz w:val="28"/>
          <w:szCs w:val="28"/>
        </w:rPr>
        <w:t xml:space="preserve">claimant </w:t>
      </w:r>
      <w:r w:rsidR="00927895" w:rsidRPr="007114FE">
        <w:rPr>
          <w:rFonts w:cs="Arial"/>
          <w:sz w:val="28"/>
          <w:szCs w:val="28"/>
        </w:rPr>
        <w:t xml:space="preserve">addressed 1 and 2 concurrently </w:t>
      </w:r>
    </w:p>
    <w:p w:rsidR="00927895" w:rsidRPr="006C4557" w:rsidRDefault="00927895" w:rsidP="009414F4">
      <w:pPr>
        <w:spacing w:line="360" w:lineRule="auto"/>
        <w:jc w:val="both"/>
        <w:rPr>
          <w:rFonts w:cs="Arial"/>
          <w:b/>
          <w:sz w:val="28"/>
          <w:szCs w:val="28"/>
        </w:rPr>
      </w:pPr>
      <w:r w:rsidRPr="006C4557">
        <w:rPr>
          <w:rFonts w:cs="Arial"/>
          <w:b/>
          <w:sz w:val="28"/>
          <w:szCs w:val="28"/>
        </w:rPr>
        <w:t>Limitation of time and Disclosure of cause of Action against Respondent.</w:t>
      </w:r>
    </w:p>
    <w:p w:rsidR="00927895" w:rsidRPr="007114FE" w:rsidRDefault="00927895" w:rsidP="009414F4">
      <w:pPr>
        <w:spacing w:line="360" w:lineRule="auto"/>
        <w:jc w:val="both"/>
        <w:rPr>
          <w:rFonts w:cs="Arial"/>
          <w:sz w:val="28"/>
          <w:szCs w:val="28"/>
        </w:rPr>
      </w:pPr>
      <w:r w:rsidRPr="007114FE">
        <w:rPr>
          <w:rFonts w:cs="Arial"/>
          <w:sz w:val="28"/>
          <w:szCs w:val="28"/>
        </w:rPr>
        <w:lastRenderedPageBreak/>
        <w:t xml:space="preserve">Counsel submitted that the claimants claim was for the period 1962 to 1996 when </w:t>
      </w:r>
      <w:r w:rsidR="00170C51">
        <w:rPr>
          <w:rFonts w:cs="Arial"/>
          <w:sz w:val="28"/>
          <w:szCs w:val="28"/>
        </w:rPr>
        <w:t xml:space="preserve">he </w:t>
      </w:r>
      <w:r w:rsidRPr="007114FE">
        <w:rPr>
          <w:rFonts w:cs="Arial"/>
          <w:sz w:val="28"/>
          <w:szCs w:val="28"/>
        </w:rPr>
        <w:t xml:space="preserve">was employed by the Uganda National Parks. He cited “The Murchison Falls National Park Management Plan -1992-1997” which described the management of the Uganda National Parks. He did not dispute </w:t>
      </w:r>
      <w:r w:rsidR="00231025" w:rsidRPr="007114FE">
        <w:rPr>
          <w:rFonts w:cs="Arial"/>
          <w:sz w:val="28"/>
          <w:szCs w:val="28"/>
        </w:rPr>
        <w:t xml:space="preserve">the </w:t>
      </w:r>
      <w:r w:rsidRPr="007114FE">
        <w:rPr>
          <w:rFonts w:cs="Arial"/>
          <w:sz w:val="28"/>
          <w:szCs w:val="28"/>
        </w:rPr>
        <w:t xml:space="preserve">dissolution </w:t>
      </w:r>
      <w:r w:rsidR="00231025" w:rsidRPr="007114FE">
        <w:rPr>
          <w:rFonts w:cs="Arial"/>
          <w:sz w:val="28"/>
          <w:szCs w:val="28"/>
        </w:rPr>
        <w:t xml:space="preserve">of the Uganda National Parks </w:t>
      </w:r>
      <w:r w:rsidRPr="007114FE">
        <w:rPr>
          <w:rFonts w:cs="Arial"/>
          <w:sz w:val="28"/>
          <w:szCs w:val="28"/>
        </w:rPr>
        <w:t xml:space="preserve">and the establishment of the Uganda Wildlife Authority in 1996. He </w:t>
      </w:r>
      <w:r w:rsidR="00231025" w:rsidRPr="007114FE">
        <w:rPr>
          <w:rFonts w:cs="Arial"/>
          <w:sz w:val="28"/>
          <w:szCs w:val="28"/>
        </w:rPr>
        <w:t xml:space="preserve">also </w:t>
      </w:r>
      <w:r w:rsidRPr="007114FE">
        <w:rPr>
          <w:rFonts w:cs="Arial"/>
          <w:sz w:val="28"/>
          <w:szCs w:val="28"/>
        </w:rPr>
        <w:t xml:space="preserve">cited section 96 </w:t>
      </w:r>
      <w:r w:rsidR="0092429C" w:rsidRPr="007114FE">
        <w:rPr>
          <w:rFonts w:cs="Arial"/>
          <w:sz w:val="28"/>
          <w:szCs w:val="28"/>
        </w:rPr>
        <w:t>of Uganda</w:t>
      </w:r>
      <w:r w:rsidRPr="007114FE">
        <w:rPr>
          <w:rFonts w:cs="Arial"/>
          <w:sz w:val="28"/>
          <w:szCs w:val="28"/>
        </w:rPr>
        <w:t xml:space="preserve"> Wildlife Statute (</w:t>
      </w:r>
      <w:r w:rsidR="00EB69DA" w:rsidRPr="007114FE">
        <w:rPr>
          <w:rFonts w:cs="Arial"/>
          <w:sz w:val="28"/>
          <w:szCs w:val="28"/>
        </w:rPr>
        <w:t>S</w:t>
      </w:r>
      <w:r w:rsidRPr="007114FE">
        <w:rPr>
          <w:rFonts w:cs="Arial"/>
          <w:sz w:val="28"/>
          <w:szCs w:val="28"/>
        </w:rPr>
        <w:t>upra)</w:t>
      </w:r>
      <w:r w:rsidR="00231025" w:rsidRPr="007114FE">
        <w:rPr>
          <w:rFonts w:cs="Arial"/>
          <w:sz w:val="28"/>
          <w:szCs w:val="28"/>
        </w:rPr>
        <w:t xml:space="preserve"> and a</w:t>
      </w:r>
      <w:r w:rsidR="00EB69DA" w:rsidRPr="007114FE">
        <w:rPr>
          <w:rFonts w:cs="Arial"/>
          <w:sz w:val="28"/>
          <w:szCs w:val="28"/>
        </w:rPr>
        <w:t xml:space="preserve">ccording to </w:t>
      </w:r>
      <w:r w:rsidR="00231025" w:rsidRPr="007114FE">
        <w:rPr>
          <w:rFonts w:cs="Arial"/>
          <w:sz w:val="28"/>
          <w:szCs w:val="28"/>
        </w:rPr>
        <w:t xml:space="preserve">him </w:t>
      </w:r>
      <w:r w:rsidR="00EB69DA" w:rsidRPr="007114FE">
        <w:rPr>
          <w:rFonts w:cs="Arial"/>
          <w:sz w:val="28"/>
          <w:szCs w:val="28"/>
        </w:rPr>
        <w:t>the U</w:t>
      </w:r>
      <w:r w:rsidR="00231025" w:rsidRPr="007114FE">
        <w:rPr>
          <w:rFonts w:cs="Arial"/>
          <w:sz w:val="28"/>
          <w:szCs w:val="28"/>
        </w:rPr>
        <w:t xml:space="preserve">ganda </w:t>
      </w:r>
      <w:r w:rsidR="00EB69DA" w:rsidRPr="007114FE">
        <w:rPr>
          <w:rFonts w:cs="Arial"/>
          <w:sz w:val="28"/>
          <w:szCs w:val="28"/>
        </w:rPr>
        <w:t>W</w:t>
      </w:r>
      <w:r w:rsidR="00231025" w:rsidRPr="007114FE">
        <w:rPr>
          <w:rFonts w:cs="Arial"/>
          <w:sz w:val="28"/>
          <w:szCs w:val="28"/>
        </w:rPr>
        <w:t xml:space="preserve">ildlife </w:t>
      </w:r>
      <w:r w:rsidR="00EB69DA" w:rsidRPr="007114FE">
        <w:rPr>
          <w:rFonts w:cs="Arial"/>
          <w:sz w:val="28"/>
          <w:szCs w:val="28"/>
        </w:rPr>
        <w:t>A</w:t>
      </w:r>
      <w:r w:rsidR="00231025" w:rsidRPr="007114FE">
        <w:rPr>
          <w:rFonts w:cs="Arial"/>
          <w:sz w:val="28"/>
          <w:szCs w:val="28"/>
        </w:rPr>
        <w:t xml:space="preserve">uthority </w:t>
      </w:r>
      <w:r w:rsidR="00EB69DA" w:rsidRPr="007114FE">
        <w:rPr>
          <w:rFonts w:cs="Arial"/>
          <w:sz w:val="28"/>
          <w:szCs w:val="28"/>
        </w:rPr>
        <w:t>was ma</w:t>
      </w:r>
      <w:r w:rsidR="00170C51">
        <w:rPr>
          <w:rFonts w:cs="Arial"/>
          <w:sz w:val="28"/>
          <w:szCs w:val="28"/>
        </w:rPr>
        <w:t xml:space="preserve">naged by a Board of Trustees who had in addition </w:t>
      </w:r>
      <w:r w:rsidR="00EB69DA" w:rsidRPr="007114FE">
        <w:rPr>
          <w:rFonts w:cs="Arial"/>
          <w:sz w:val="28"/>
          <w:szCs w:val="28"/>
        </w:rPr>
        <w:t>to</w:t>
      </w:r>
      <w:r w:rsidR="0092429C">
        <w:rPr>
          <w:rFonts w:cs="Arial"/>
          <w:sz w:val="28"/>
          <w:szCs w:val="28"/>
        </w:rPr>
        <w:t xml:space="preserve"> receiving the other </w:t>
      </w:r>
      <w:r w:rsidR="0092429C" w:rsidRPr="007114FE">
        <w:rPr>
          <w:rFonts w:cs="Arial"/>
          <w:sz w:val="28"/>
          <w:szCs w:val="28"/>
        </w:rPr>
        <w:t>Assets</w:t>
      </w:r>
      <w:r w:rsidR="00EB69DA" w:rsidRPr="007114FE">
        <w:rPr>
          <w:rFonts w:cs="Arial"/>
          <w:sz w:val="28"/>
          <w:szCs w:val="28"/>
        </w:rPr>
        <w:t xml:space="preserve"> of the U</w:t>
      </w:r>
      <w:r w:rsidR="00231025" w:rsidRPr="007114FE">
        <w:rPr>
          <w:rFonts w:cs="Arial"/>
          <w:sz w:val="28"/>
          <w:szCs w:val="28"/>
        </w:rPr>
        <w:t xml:space="preserve">ganda </w:t>
      </w:r>
      <w:r w:rsidR="00EB69DA" w:rsidRPr="007114FE">
        <w:rPr>
          <w:rFonts w:cs="Arial"/>
          <w:sz w:val="28"/>
          <w:szCs w:val="28"/>
        </w:rPr>
        <w:t>N</w:t>
      </w:r>
      <w:r w:rsidR="00231025" w:rsidRPr="007114FE">
        <w:rPr>
          <w:rFonts w:cs="Arial"/>
          <w:sz w:val="28"/>
          <w:szCs w:val="28"/>
        </w:rPr>
        <w:t>ational Parks</w:t>
      </w:r>
      <w:r w:rsidR="0092429C">
        <w:rPr>
          <w:rFonts w:cs="Arial"/>
          <w:sz w:val="28"/>
          <w:szCs w:val="28"/>
        </w:rPr>
        <w:t xml:space="preserve">, </w:t>
      </w:r>
      <w:r w:rsidR="00170C51">
        <w:rPr>
          <w:rFonts w:cs="Arial"/>
          <w:sz w:val="28"/>
          <w:szCs w:val="28"/>
        </w:rPr>
        <w:t xml:space="preserve">they  </w:t>
      </w:r>
      <w:r w:rsidR="0092429C">
        <w:rPr>
          <w:rFonts w:cs="Arial"/>
          <w:sz w:val="28"/>
          <w:szCs w:val="28"/>
        </w:rPr>
        <w:t xml:space="preserve"> had also received the </w:t>
      </w:r>
      <w:r w:rsidR="0092429C" w:rsidRPr="007114FE">
        <w:rPr>
          <w:rFonts w:cs="Arial"/>
          <w:sz w:val="28"/>
          <w:szCs w:val="28"/>
        </w:rPr>
        <w:t>10</w:t>
      </w:r>
      <w:r w:rsidR="00231025" w:rsidRPr="007114FE">
        <w:rPr>
          <w:rFonts w:cs="Arial"/>
          <w:sz w:val="28"/>
          <w:szCs w:val="28"/>
        </w:rPr>
        <w:t xml:space="preserve">% </w:t>
      </w:r>
      <w:r w:rsidR="00EB69DA" w:rsidRPr="007114FE">
        <w:rPr>
          <w:rFonts w:cs="Arial"/>
          <w:sz w:val="28"/>
          <w:szCs w:val="28"/>
        </w:rPr>
        <w:t xml:space="preserve">monthly deductions </w:t>
      </w:r>
      <w:r w:rsidR="00231025" w:rsidRPr="007114FE">
        <w:rPr>
          <w:rFonts w:cs="Arial"/>
          <w:sz w:val="28"/>
          <w:szCs w:val="28"/>
        </w:rPr>
        <w:t xml:space="preserve">from </w:t>
      </w:r>
      <w:r w:rsidR="00EB69DA" w:rsidRPr="007114FE">
        <w:rPr>
          <w:rFonts w:cs="Arial"/>
          <w:sz w:val="28"/>
          <w:szCs w:val="28"/>
        </w:rPr>
        <w:t>the claimant and other employees therefore it</w:t>
      </w:r>
      <w:r w:rsidR="00231025" w:rsidRPr="007114FE">
        <w:rPr>
          <w:rFonts w:cs="Arial"/>
          <w:sz w:val="28"/>
          <w:szCs w:val="28"/>
        </w:rPr>
        <w:t xml:space="preserve"> was responsible for the payment of </w:t>
      </w:r>
      <w:r w:rsidR="0092429C" w:rsidRPr="007114FE">
        <w:rPr>
          <w:rFonts w:cs="Arial"/>
          <w:sz w:val="28"/>
          <w:szCs w:val="28"/>
        </w:rPr>
        <w:t>their gratuity</w:t>
      </w:r>
      <w:r w:rsidR="00EB69DA" w:rsidRPr="007114FE">
        <w:rPr>
          <w:rFonts w:cs="Arial"/>
          <w:sz w:val="28"/>
          <w:szCs w:val="28"/>
        </w:rPr>
        <w:t xml:space="preserve">. </w:t>
      </w:r>
    </w:p>
    <w:p w:rsidR="00B174BF" w:rsidRPr="007114FE" w:rsidRDefault="00EB69DA" w:rsidP="009414F4">
      <w:pPr>
        <w:spacing w:line="360" w:lineRule="auto"/>
        <w:jc w:val="both"/>
        <w:rPr>
          <w:rFonts w:cs="Arial"/>
          <w:sz w:val="28"/>
          <w:szCs w:val="28"/>
        </w:rPr>
      </w:pPr>
      <w:r w:rsidRPr="007114FE">
        <w:rPr>
          <w:rFonts w:cs="Arial"/>
          <w:sz w:val="28"/>
          <w:szCs w:val="28"/>
        </w:rPr>
        <w:t xml:space="preserve">Counsel </w:t>
      </w:r>
      <w:r w:rsidR="0035280C" w:rsidRPr="007114FE">
        <w:rPr>
          <w:rFonts w:cs="Arial"/>
          <w:sz w:val="28"/>
          <w:szCs w:val="28"/>
        </w:rPr>
        <w:t>insisted that UWAs Executive D</w:t>
      </w:r>
      <w:r w:rsidRPr="007114FE">
        <w:rPr>
          <w:rFonts w:cs="Arial"/>
          <w:sz w:val="28"/>
          <w:szCs w:val="28"/>
        </w:rPr>
        <w:t xml:space="preserve">irector one Okello had acknowledged that the claimant had worked with UWA for over 40 </w:t>
      </w:r>
      <w:r w:rsidR="00EE6F56" w:rsidRPr="007114FE">
        <w:rPr>
          <w:rFonts w:cs="Arial"/>
          <w:sz w:val="28"/>
          <w:szCs w:val="28"/>
        </w:rPr>
        <w:t>years</w:t>
      </w:r>
      <w:r w:rsidR="00EE6F56">
        <w:rPr>
          <w:rFonts w:cs="Arial"/>
          <w:sz w:val="28"/>
          <w:szCs w:val="28"/>
        </w:rPr>
        <w:t xml:space="preserve"> </w:t>
      </w:r>
      <w:r w:rsidR="00EE6F56" w:rsidRPr="007114FE">
        <w:rPr>
          <w:rFonts w:cs="Arial"/>
          <w:sz w:val="28"/>
          <w:szCs w:val="28"/>
        </w:rPr>
        <w:t>and</w:t>
      </w:r>
      <w:r w:rsidRPr="007114FE">
        <w:rPr>
          <w:rFonts w:cs="Arial"/>
          <w:sz w:val="28"/>
          <w:szCs w:val="28"/>
        </w:rPr>
        <w:t xml:space="preserve"> that</w:t>
      </w:r>
      <w:r w:rsidR="0035280C" w:rsidRPr="007114FE">
        <w:rPr>
          <w:rFonts w:cs="Arial"/>
          <w:sz w:val="28"/>
          <w:szCs w:val="28"/>
        </w:rPr>
        <w:t xml:space="preserve"> </w:t>
      </w:r>
      <w:r w:rsidRPr="007114FE">
        <w:rPr>
          <w:rFonts w:cs="Arial"/>
          <w:sz w:val="28"/>
          <w:szCs w:val="28"/>
        </w:rPr>
        <w:t>when UWA was celebrating</w:t>
      </w:r>
      <w:r w:rsidR="00231025" w:rsidRPr="007114FE">
        <w:rPr>
          <w:rFonts w:cs="Arial"/>
          <w:sz w:val="28"/>
          <w:szCs w:val="28"/>
        </w:rPr>
        <w:t xml:space="preserve"> World life day in 2014 he was recognized</w:t>
      </w:r>
      <w:r w:rsidR="0035280C" w:rsidRPr="007114FE">
        <w:rPr>
          <w:rFonts w:cs="Arial"/>
          <w:sz w:val="28"/>
          <w:szCs w:val="28"/>
        </w:rPr>
        <w:t xml:space="preserve"> </w:t>
      </w:r>
      <w:r w:rsidR="00231025" w:rsidRPr="007114FE">
        <w:rPr>
          <w:rFonts w:cs="Arial"/>
          <w:sz w:val="28"/>
          <w:szCs w:val="28"/>
        </w:rPr>
        <w:t xml:space="preserve">in a News Paper supplement as one of UWAs staff since </w:t>
      </w:r>
      <w:r w:rsidR="00B174BF" w:rsidRPr="007114FE">
        <w:rPr>
          <w:rFonts w:cs="Arial"/>
          <w:sz w:val="28"/>
          <w:szCs w:val="28"/>
        </w:rPr>
        <w:t>1962. According to counsel the claimant was employed</w:t>
      </w:r>
      <w:r w:rsidR="00B171A7" w:rsidRPr="007114FE">
        <w:rPr>
          <w:rFonts w:cs="Arial"/>
          <w:sz w:val="28"/>
          <w:szCs w:val="28"/>
        </w:rPr>
        <w:t xml:space="preserve"> </w:t>
      </w:r>
      <w:r w:rsidR="00EE6F56">
        <w:rPr>
          <w:rFonts w:cs="Arial"/>
          <w:sz w:val="28"/>
          <w:szCs w:val="28"/>
        </w:rPr>
        <w:t xml:space="preserve">and </w:t>
      </w:r>
      <w:r w:rsidR="00B174BF" w:rsidRPr="007114FE">
        <w:rPr>
          <w:rFonts w:cs="Arial"/>
          <w:sz w:val="28"/>
          <w:szCs w:val="28"/>
        </w:rPr>
        <w:t xml:space="preserve">was promoted to Chief Park </w:t>
      </w:r>
      <w:r w:rsidR="00B171A7" w:rsidRPr="007114FE">
        <w:rPr>
          <w:rFonts w:cs="Arial"/>
          <w:sz w:val="28"/>
          <w:szCs w:val="28"/>
        </w:rPr>
        <w:t>Warden while</w:t>
      </w:r>
      <w:r w:rsidR="00B174BF" w:rsidRPr="007114FE">
        <w:rPr>
          <w:rFonts w:cs="Arial"/>
          <w:sz w:val="28"/>
          <w:szCs w:val="28"/>
        </w:rPr>
        <w:t xml:space="preserve"> with UWA.</w:t>
      </w:r>
      <w:r w:rsidR="00B171A7" w:rsidRPr="007114FE">
        <w:rPr>
          <w:rFonts w:cs="Arial"/>
          <w:sz w:val="28"/>
          <w:szCs w:val="28"/>
        </w:rPr>
        <w:t xml:space="preserve"> He refuted</w:t>
      </w:r>
      <w:r w:rsidR="00B174BF" w:rsidRPr="007114FE">
        <w:rPr>
          <w:rFonts w:cs="Arial"/>
          <w:sz w:val="28"/>
          <w:szCs w:val="28"/>
        </w:rPr>
        <w:t xml:space="preserve"> </w:t>
      </w:r>
      <w:r w:rsidR="00B171A7" w:rsidRPr="007114FE">
        <w:rPr>
          <w:rFonts w:cs="Arial"/>
          <w:sz w:val="28"/>
          <w:szCs w:val="28"/>
        </w:rPr>
        <w:t xml:space="preserve">the </w:t>
      </w:r>
      <w:r w:rsidR="0092429C" w:rsidRPr="007114FE">
        <w:rPr>
          <w:rFonts w:cs="Arial"/>
          <w:sz w:val="28"/>
          <w:szCs w:val="28"/>
        </w:rPr>
        <w:t>respondents’</w:t>
      </w:r>
      <w:r w:rsidR="00B171A7" w:rsidRPr="007114FE">
        <w:rPr>
          <w:rFonts w:cs="Arial"/>
          <w:sz w:val="28"/>
          <w:szCs w:val="28"/>
        </w:rPr>
        <w:t xml:space="preserve"> assertion</w:t>
      </w:r>
      <w:r w:rsidR="00B174BF" w:rsidRPr="007114FE">
        <w:rPr>
          <w:rFonts w:cs="Arial"/>
          <w:sz w:val="28"/>
          <w:szCs w:val="28"/>
        </w:rPr>
        <w:t xml:space="preserve"> that Government was responsible for </w:t>
      </w:r>
      <w:r w:rsidR="00B171A7" w:rsidRPr="007114FE">
        <w:rPr>
          <w:rFonts w:cs="Arial"/>
          <w:sz w:val="28"/>
          <w:szCs w:val="28"/>
        </w:rPr>
        <w:t xml:space="preserve">the </w:t>
      </w:r>
      <w:r w:rsidR="00987EE5" w:rsidRPr="007114FE">
        <w:rPr>
          <w:rFonts w:cs="Arial"/>
          <w:sz w:val="28"/>
          <w:szCs w:val="28"/>
        </w:rPr>
        <w:t xml:space="preserve">payment </w:t>
      </w:r>
      <w:r w:rsidR="00B171A7" w:rsidRPr="007114FE">
        <w:rPr>
          <w:rFonts w:cs="Arial"/>
          <w:sz w:val="28"/>
          <w:szCs w:val="28"/>
        </w:rPr>
        <w:t>of gratuity</w:t>
      </w:r>
      <w:r w:rsidR="00987EE5" w:rsidRPr="007114FE">
        <w:rPr>
          <w:rFonts w:cs="Arial"/>
          <w:sz w:val="28"/>
          <w:szCs w:val="28"/>
        </w:rPr>
        <w:t xml:space="preserve"> when the deductions made from the workers were never remitted to Government by either UNP or UWA.</w:t>
      </w:r>
      <w:r w:rsidR="00B174BF" w:rsidRPr="007114FE">
        <w:rPr>
          <w:rFonts w:cs="Arial"/>
          <w:sz w:val="28"/>
          <w:szCs w:val="28"/>
        </w:rPr>
        <w:t xml:space="preserve"> </w:t>
      </w:r>
    </w:p>
    <w:p w:rsidR="00987EE5" w:rsidRPr="007114FE" w:rsidRDefault="00987EE5" w:rsidP="009414F4">
      <w:pPr>
        <w:spacing w:line="360" w:lineRule="auto"/>
        <w:jc w:val="both"/>
        <w:rPr>
          <w:rFonts w:cs="Arial"/>
          <w:sz w:val="28"/>
          <w:szCs w:val="28"/>
        </w:rPr>
      </w:pPr>
      <w:r w:rsidRPr="007114FE">
        <w:rPr>
          <w:rFonts w:cs="Arial"/>
          <w:sz w:val="28"/>
          <w:szCs w:val="28"/>
        </w:rPr>
        <w:t xml:space="preserve">Counsel insisted that the claimant had proved that he was employed by UWA and therefore </w:t>
      </w:r>
      <w:r w:rsidR="00B171A7" w:rsidRPr="007114FE">
        <w:rPr>
          <w:rFonts w:cs="Arial"/>
          <w:sz w:val="28"/>
          <w:szCs w:val="28"/>
        </w:rPr>
        <w:t xml:space="preserve">he had </w:t>
      </w:r>
      <w:r w:rsidRPr="007114FE">
        <w:rPr>
          <w:rFonts w:cs="Arial"/>
          <w:sz w:val="28"/>
          <w:szCs w:val="28"/>
        </w:rPr>
        <w:t>disclosed a cause of action against them.</w:t>
      </w:r>
    </w:p>
    <w:p w:rsidR="00B171A7" w:rsidRPr="007114FE" w:rsidRDefault="00987EE5" w:rsidP="009414F4">
      <w:pPr>
        <w:spacing w:line="360" w:lineRule="auto"/>
        <w:jc w:val="both"/>
        <w:rPr>
          <w:rFonts w:cs="Arial"/>
          <w:sz w:val="28"/>
          <w:szCs w:val="28"/>
        </w:rPr>
      </w:pPr>
      <w:r w:rsidRPr="007114FE">
        <w:rPr>
          <w:rFonts w:cs="Arial"/>
          <w:sz w:val="28"/>
          <w:szCs w:val="28"/>
        </w:rPr>
        <w:t>On whether the claimant was time barred counsel submitted</w:t>
      </w:r>
      <w:r w:rsidR="00B171A7" w:rsidRPr="007114FE">
        <w:rPr>
          <w:rFonts w:cs="Arial"/>
          <w:sz w:val="28"/>
          <w:szCs w:val="28"/>
        </w:rPr>
        <w:t xml:space="preserve"> </w:t>
      </w:r>
      <w:r w:rsidRPr="007114FE">
        <w:rPr>
          <w:rFonts w:cs="Arial"/>
          <w:sz w:val="28"/>
          <w:szCs w:val="28"/>
        </w:rPr>
        <w:t>that</w:t>
      </w:r>
      <w:r w:rsidR="00B171A7" w:rsidRPr="007114FE">
        <w:rPr>
          <w:rFonts w:cs="Arial"/>
          <w:sz w:val="28"/>
          <w:szCs w:val="28"/>
        </w:rPr>
        <w:t xml:space="preserve"> according to Section 18(1) of the Pensions Act which provides;</w:t>
      </w:r>
    </w:p>
    <w:p w:rsidR="00987EE5" w:rsidRPr="007114FE" w:rsidRDefault="00B171A7" w:rsidP="00B171A7">
      <w:pPr>
        <w:spacing w:line="360" w:lineRule="auto"/>
        <w:ind w:left="720"/>
        <w:jc w:val="both"/>
        <w:rPr>
          <w:rFonts w:cs="Arial"/>
          <w:sz w:val="28"/>
          <w:szCs w:val="28"/>
        </w:rPr>
      </w:pPr>
      <w:r w:rsidRPr="007114FE">
        <w:rPr>
          <w:rFonts w:cs="Arial"/>
          <w:b/>
          <w:i/>
          <w:sz w:val="28"/>
          <w:szCs w:val="28"/>
        </w:rPr>
        <w:lastRenderedPageBreak/>
        <w:t xml:space="preserve">“Every pension or other allowance granted under this Act, shall, unless it has sooner ceased, cease upon the death of the person to whom it is granted.” </w:t>
      </w:r>
      <w:r w:rsidR="00987EE5" w:rsidRPr="007114FE">
        <w:rPr>
          <w:rFonts w:cs="Arial"/>
          <w:sz w:val="28"/>
          <w:szCs w:val="28"/>
        </w:rPr>
        <w:t xml:space="preserve"> </w:t>
      </w:r>
    </w:p>
    <w:p w:rsidR="00B171A7" w:rsidRPr="007114FE" w:rsidRDefault="00B171A7" w:rsidP="00B171A7">
      <w:pPr>
        <w:spacing w:line="360" w:lineRule="auto"/>
        <w:jc w:val="both"/>
        <w:rPr>
          <w:rFonts w:cs="Arial"/>
          <w:sz w:val="28"/>
          <w:szCs w:val="28"/>
        </w:rPr>
      </w:pPr>
      <w:r w:rsidRPr="007114FE">
        <w:rPr>
          <w:rFonts w:cs="Arial"/>
          <w:sz w:val="28"/>
          <w:szCs w:val="28"/>
        </w:rPr>
        <w:t xml:space="preserve">According to counsel the respondent through its board of trustees consistently deducted 10% of </w:t>
      </w:r>
      <w:r w:rsidR="00100124" w:rsidRPr="007114FE">
        <w:rPr>
          <w:rFonts w:cs="Arial"/>
          <w:sz w:val="28"/>
          <w:szCs w:val="28"/>
        </w:rPr>
        <w:t>claimant’s</w:t>
      </w:r>
      <w:r w:rsidRPr="007114FE">
        <w:rPr>
          <w:rFonts w:cs="Arial"/>
          <w:sz w:val="28"/>
          <w:szCs w:val="28"/>
        </w:rPr>
        <w:t xml:space="preserve"> salary from 1962 until 1996 under Uganda National Parks but did not pay his gratuity.</w:t>
      </w:r>
      <w:r w:rsidR="0092429C">
        <w:rPr>
          <w:rFonts w:cs="Arial"/>
          <w:sz w:val="28"/>
          <w:szCs w:val="28"/>
        </w:rPr>
        <w:t xml:space="preserve"> H</w:t>
      </w:r>
      <w:r w:rsidR="008408CD" w:rsidRPr="007114FE">
        <w:rPr>
          <w:rFonts w:cs="Arial"/>
          <w:sz w:val="28"/>
          <w:szCs w:val="28"/>
        </w:rPr>
        <w:t xml:space="preserve">e relied on </w:t>
      </w:r>
      <w:r w:rsidR="008408CD" w:rsidRPr="0092429C">
        <w:rPr>
          <w:rFonts w:cs="Arial"/>
          <w:b/>
          <w:sz w:val="28"/>
          <w:szCs w:val="28"/>
        </w:rPr>
        <w:t>ADONIA TUMUSIIME &amp;318 ORS VS BUSHENYI DISTRICT LOCAL GOVERNMENT and ATTORNEY GENERAL HCT-05-V-CS 0032-2012</w:t>
      </w:r>
      <w:r w:rsidR="008408CD" w:rsidRPr="007114FE">
        <w:rPr>
          <w:rFonts w:cs="Arial"/>
          <w:sz w:val="28"/>
          <w:szCs w:val="28"/>
        </w:rPr>
        <w:t>. According to</w:t>
      </w:r>
      <w:r w:rsidR="0092429C">
        <w:rPr>
          <w:rFonts w:cs="Arial"/>
          <w:sz w:val="28"/>
          <w:szCs w:val="28"/>
        </w:rPr>
        <w:t xml:space="preserve"> him</w:t>
      </w:r>
      <w:r w:rsidR="008408CD" w:rsidRPr="007114FE">
        <w:rPr>
          <w:rFonts w:cs="Arial"/>
          <w:sz w:val="28"/>
          <w:szCs w:val="28"/>
        </w:rPr>
        <w:t xml:space="preserve"> the holding in this case emphasized the mandatory requirement to </w:t>
      </w:r>
      <w:r w:rsidR="0092429C" w:rsidRPr="007114FE">
        <w:rPr>
          <w:rFonts w:cs="Arial"/>
          <w:sz w:val="28"/>
          <w:szCs w:val="28"/>
        </w:rPr>
        <w:t>promptly pay</w:t>
      </w:r>
      <w:r w:rsidR="008408CD" w:rsidRPr="007114FE">
        <w:rPr>
          <w:rFonts w:cs="Arial"/>
          <w:sz w:val="28"/>
          <w:szCs w:val="28"/>
        </w:rPr>
        <w:t xml:space="preserve"> gratuity upon </w:t>
      </w:r>
      <w:r w:rsidR="0092429C" w:rsidRPr="007114FE">
        <w:rPr>
          <w:rFonts w:cs="Arial"/>
          <w:sz w:val="28"/>
          <w:szCs w:val="28"/>
        </w:rPr>
        <w:t>ones retirement</w:t>
      </w:r>
      <w:r w:rsidR="008408CD" w:rsidRPr="007114FE">
        <w:rPr>
          <w:rFonts w:cs="Arial"/>
          <w:sz w:val="28"/>
          <w:szCs w:val="28"/>
        </w:rPr>
        <w:t xml:space="preserve"> which </w:t>
      </w:r>
      <w:r w:rsidR="0092429C">
        <w:rPr>
          <w:rFonts w:cs="Arial"/>
          <w:sz w:val="28"/>
          <w:szCs w:val="28"/>
        </w:rPr>
        <w:t xml:space="preserve">had </w:t>
      </w:r>
      <w:r w:rsidR="0092429C" w:rsidRPr="007114FE">
        <w:rPr>
          <w:rFonts w:cs="Arial"/>
          <w:sz w:val="28"/>
          <w:szCs w:val="28"/>
        </w:rPr>
        <w:t>not</w:t>
      </w:r>
      <w:r w:rsidR="008408CD" w:rsidRPr="007114FE">
        <w:rPr>
          <w:rFonts w:cs="Arial"/>
          <w:sz w:val="28"/>
          <w:szCs w:val="28"/>
        </w:rPr>
        <w:t xml:space="preserve"> </w:t>
      </w:r>
      <w:r w:rsidR="0092429C">
        <w:rPr>
          <w:rFonts w:cs="Arial"/>
          <w:sz w:val="28"/>
          <w:szCs w:val="28"/>
        </w:rPr>
        <w:t xml:space="preserve">been </w:t>
      </w:r>
      <w:r w:rsidR="008408CD" w:rsidRPr="007114FE">
        <w:rPr>
          <w:rFonts w:cs="Arial"/>
          <w:sz w:val="28"/>
          <w:szCs w:val="28"/>
        </w:rPr>
        <w:t xml:space="preserve">done in this case. </w:t>
      </w:r>
    </w:p>
    <w:p w:rsidR="008408CD" w:rsidRPr="007114FE" w:rsidRDefault="008408CD" w:rsidP="00B171A7">
      <w:pPr>
        <w:spacing w:line="360" w:lineRule="auto"/>
        <w:jc w:val="both"/>
        <w:rPr>
          <w:rFonts w:cs="Arial"/>
          <w:sz w:val="28"/>
          <w:szCs w:val="28"/>
        </w:rPr>
      </w:pPr>
      <w:r w:rsidRPr="007114FE">
        <w:rPr>
          <w:rFonts w:cs="Arial"/>
          <w:sz w:val="28"/>
          <w:szCs w:val="28"/>
        </w:rPr>
        <w:t xml:space="preserve">With regard to the </w:t>
      </w:r>
      <w:r w:rsidR="00C73034" w:rsidRPr="007114FE">
        <w:rPr>
          <w:rFonts w:cs="Arial"/>
          <w:sz w:val="28"/>
          <w:szCs w:val="28"/>
        </w:rPr>
        <w:t xml:space="preserve">Court </w:t>
      </w:r>
      <w:r w:rsidRPr="007114FE">
        <w:rPr>
          <w:rFonts w:cs="Arial"/>
          <w:sz w:val="28"/>
          <w:szCs w:val="28"/>
        </w:rPr>
        <w:t xml:space="preserve">procedure </w:t>
      </w:r>
      <w:r w:rsidR="00C73034" w:rsidRPr="007114FE">
        <w:rPr>
          <w:rFonts w:cs="Arial"/>
          <w:sz w:val="28"/>
          <w:szCs w:val="28"/>
        </w:rPr>
        <w:t xml:space="preserve">the claimants had </w:t>
      </w:r>
      <w:r w:rsidR="0092429C" w:rsidRPr="007114FE">
        <w:rPr>
          <w:rFonts w:cs="Arial"/>
          <w:sz w:val="28"/>
          <w:szCs w:val="28"/>
        </w:rPr>
        <w:t>followed</w:t>
      </w:r>
      <w:r w:rsidR="0092429C">
        <w:rPr>
          <w:rFonts w:cs="Arial"/>
          <w:sz w:val="28"/>
          <w:szCs w:val="28"/>
        </w:rPr>
        <w:t xml:space="preserve"> in pursuit of this matter, </w:t>
      </w:r>
      <w:r w:rsidRPr="007114FE">
        <w:rPr>
          <w:rFonts w:cs="Arial"/>
          <w:sz w:val="28"/>
          <w:szCs w:val="28"/>
        </w:rPr>
        <w:t>Counsel insisted that the matter in court had not been wit</w:t>
      </w:r>
      <w:r w:rsidR="00C73034" w:rsidRPr="007114FE">
        <w:rPr>
          <w:rFonts w:cs="Arial"/>
          <w:sz w:val="28"/>
          <w:szCs w:val="28"/>
        </w:rPr>
        <w:t>hdrawn but rather the Attorney G</w:t>
      </w:r>
      <w:r w:rsidRPr="007114FE">
        <w:rPr>
          <w:rFonts w:cs="Arial"/>
          <w:sz w:val="28"/>
          <w:szCs w:val="28"/>
        </w:rPr>
        <w:t>eneral had by consent been replaced by UWA in accordance with Order 1 rule 13 of the CPR which provides;</w:t>
      </w:r>
    </w:p>
    <w:p w:rsidR="008408CD" w:rsidRPr="007114FE" w:rsidRDefault="008408CD" w:rsidP="008408CD">
      <w:pPr>
        <w:spacing w:line="360" w:lineRule="auto"/>
        <w:ind w:left="720"/>
        <w:jc w:val="both"/>
        <w:rPr>
          <w:rFonts w:cs="Arial"/>
          <w:b/>
          <w:i/>
          <w:sz w:val="28"/>
          <w:szCs w:val="28"/>
        </w:rPr>
      </w:pPr>
      <w:r w:rsidRPr="007114FE">
        <w:rPr>
          <w:rFonts w:cs="Arial"/>
          <w:b/>
          <w:i/>
          <w:sz w:val="28"/>
          <w:szCs w:val="28"/>
        </w:rPr>
        <w:t>“Any application to a</w:t>
      </w:r>
      <w:r w:rsidR="00C73034" w:rsidRPr="007114FE">
        <w:rPr>
          <w:rFonts w:cs="Arial"/>
          <w:b/>
          <w:i/>
          <w:sz w:val="28"/>
          <w:szCs w:val="28"/>
        </w:rPr>
        <w:t>d</w:t>
      </w:r>
      <w:r w:rsidRPr="007114FE">
        <w:rPr>
          <w:rFonts w:cs="Arial"/>
          <w:b/>
          <w:i/>
          <w:sz w:val="28"/>
          <w:szCs w:val="28"/>
        </w:rPr>
        <w:t xml:space="preserve">d or strike out or substitute a plaintiff or defendant may be made to the Court at any time before trial by motion or summons or at the trial of the suit in a summary manner.” </w:t>
      </w:r>
    </w:p>
    <w:p w:rsidR="008408CD" w:rsidRPr="007114FE" w:rsidRDefault="00C73034" w:rsidP="008408CD">
      <w:pPr>
        <w:spacing w:line="360" w:lineRule="auto"/>
        <w:jc w:val="both"/>
        <w:rPr>
          <w:rFonts w:cs="Arial"/>
          <w:sz w:val="28"/>
          <w:szCs w:val="28"/>
        </w:rPr>
      </w:pPr>
      <w:r w:rsidRPr="007114FE">
        <w:rPr>
          <w:rFonts w:cs="Arial"/>
          <w:sz w:val="28"/>
          <w:szCs w:val="28"/>
        </w:rPr>
        <w:t xml:space="preserve">He therefore prayed that the Court finds no merits in the </w:t>
      </w:r>
      <w:r w:rsidR="0092429C" w:rsidRPr="007114FE">
        <w:rPr>
          <w:rFonts w:cs="Arial"/>
          <w:sz w:val="28"/>
          <w:szCs w:val="28"/>
        </w:rPr>
        <w:t>P</w:t>
      </w:r>
      <w:r w:rsidR="0092429C">
        <w:rPr>
          <w:rFonts w:cs="Arial"/>
          <w:sz w:val="28"/>
          <w:szCs w:val="28"/>
        </w:rPr>
        <w:t xml:space="preserve">reliminary point of the Law </w:t>
      </w:r>
      <w:r w:rsidRPr="007114FE">
        <w:rPr>
          <w:rFonts w:cs="Arial"/>
          <w:sz w:val="28"/>
          <w:szCs w:val="28"/>
        </w:rPr>
        <w:t>and that court grants the claimant the remedies sought in his claim.</w:t>
      </w:r>
    </w:p>
    <w:p w:rsidR="00C73034" w:rsidRPr="007114FE" w:rsidRDefault="00C73034" w:rsidP="008408CD">
      <w:pPr>
        <w:spacing w:line="360" w:lineRule="auto"/>
        <w:jc w:val="both"/>
        <w:rPr>
          <w:rFonts w:cs="Arial"/>
          <w:sz w:val="28"/>
          <w:szCs w:val="28"/>
        </w:rPr>
      </w:pPr>
      <w:r w:rsidRPr="007114FE">
        <w:rPr>
          <w:rFonts w:cs="Arial"/>
          <w:sz w:val="28"/>
          <w:szCs w:val="28"/>
        </w:rPr>
        <w:t xml:space="preserve">In rejoinder the respondent insisted that </w:t>
      </w:r>
      <w:r w:rsidR="007E1980" w:rsidRPr="007114FE">
        <w:rPr>
          <w:rFonts w:cs="Arial"/>
          <w:sz w:val="28"/>
          <w:szCs w:val="28"/>
        </w:rPr>
        <w:t>the</w:t>
      </w:r>
      <w:r w:rsidRPr="007114FE">
        <w:rPr>
          <w:rFonts w:cs="Arial"/>
          <w:sz w:val="28"/>
          <w:szCs w:val="28"/>
        </w:rPr>
        <w:t xml:space="preserve"> respondents did not exist at the time and was only created in 1996 by the Uganda Wildlife Statute cap 2000. He restated that section 96 of the </w:t>
      </w:r>
      <w:r w:rsidR="007E1980" w:rsidRPr="007114FE">
        <w:rPr>
          <w:rFonts w:cs="Arial"/>
          <w:sz w:val="28"/>
          <w:szCs w:val="28"/>
        </w:rPr>
        <w:t>statue (</w:t>
      </w:r>
      <w:r w:rsidRPr="007114FE">
        <w:rPr>
          <w:rFonts w:cs="Arial"/>
          <w:sz w:val="28"/>
          <w:szCs w:val="28"/>
        </w:rPr>
        <w:t>supra) only vested property and assets formerly belonging to the Game Department to UWA and this did not amount to a merger.</w:t>
      </w:r>
    </w:p>
    <w:p w:rsidR="00C73034" w:rsidRPr="007114FE" w:rsidRDefault="00D709EB" w:rsidP="008408CD">
      <w:pPr>
        <w:spacing w:line="360" w:lineRule="auto"/>
        <w:jc w:val="both"/>
        <w:rPr>
          <w:rFonts w:cs="Arial"/>
          <w:sz w:val="28"/>
          <w:szCs w:val="28"/>
        </w:rPr>
      </w:pPr>
      <w:r>
        <w:rPr>
          <w:rFonts w:cs="Arial"/>
          <w:sz w:val="28"/>
          <w:szCs w:val="28"/>
        </w:rPr>
        <w:lastRenderedPageBreak/>
        <w:t xml:space="preserve">He cited </w:t>
      </w:r>
      <w:r w:rsidR="00C73034" w:rsidRPr="007E1980">
        <w:rPr>
          <w:rFonts w:cs="Arial"/>
          <w:b/>
          <w:sz w:val="28"/>
          <w:szCs w:val="28"/>
        </w:rPr>
        <w:t>TUKAMUHEBWA GEORGE AND 2720 OTHERS VS A</w:t>
      </w:r>
      <w:r w:rsidR="007E1980">
        <w:rPr>
          <w:rFonts w:cs="Arial"/>
          <w:b/>
          <w:sz w:val="28"/>
          <w:szCs w:val="28"/>
        </w:rPr>
        <w:t>G AND UGANDA WILDLIFE AUTHORITY</w:t>
      </w:r>
      <w:r w:rsidR="00C73034" w:rsidRPr="007E1980">
        <w:rPr>
          <w:rFonts w:cs="Arial"/>
          <w:b/>
          <w:sz w:val="28"/>
          <w:szCs w:val="28"/>
        </w:rPr>
        <w:t xml:space="preserve">, CONSTITUTIONAL PETITION NO.59 OF 2011 </w:t>
      </w:r>
      <w:r w:rsidR="00C73034" w:rsidRPr="007114FE">
        <w:rPr>
          <w:rFonts w:cs="Arial"/>
          <w:sz w:val="28"/>
          <w:szCs w:val="28"/>
        </w:rPr>
        <w:t xml:space="preserve">whose holding was to the effect </w:t>
      </w:r>
      <w:r w:rsidR="007E1980" w:rsidRPr="007114FE">
        <w:rPr>
          <w:rFonts w:cs="Arial"/>
          <w:sz w:val="28"/>
          <w:szCs w:val="28"/>
        </w:rPr>
        <w:t>that the</w:t>
      </w:r>
      <w:r w:rsidR="00C73034" w:rsidRPr="007114FE">
        <w:rPr>
          <w:rFonts w:cs="Arial"/>
          <w:sz w:val="28"/>
          <w:szCs w:val="28"/>
        </w:rPr>
        <w:t xml:space="preserve"> UWA would not be liable for any claims that arose in 1992 because t</w:t>
      </w:r>
      <w:r>
        <w:rPr>
          <w:rFonts w:cs="Arial"/>
          <w:sz w:val="28"/>
          <w:szCs w:val="28"/>
        </w:rPr>
        <w:t xml:space="preserve">he UWA was only created in 1996. </w:t>
      </w:r>
      <w:r w:rsidR="00C73034" w:rsidRPr="007114FE">
        <w:rPr>
          <w:rFonts w:cs="Arial"/>
          <w:sz w:val="28"/>
          <w:szCs w:val="28"/>
        </w:rPr>
        <w:t xml:space="preserve"> Counsel insisted </w:t>
      </w:r>
      <w:r w:rsidR="007E1980">
        <w:rPr>
          <w:rFonts w:cs="Arial"/>
          <w:sz w:val="28"/>
          <w:szCs w:val="28"/>
        </w:rPr>
        <w:t xml:space="preserve">therefore </w:t>
      </w:r>
      <w:r w:rsidR="00C73034" w:rsidRPr="007114FE">
        <w:rPr>
          <w:rFonts w:cs="Arial"/>
          <w:sz w:val="28"/>
          <w:szCs w:val="28"/>
        </w:rPr>
        <w:t>that the respondents were not responsible for paying the claimants terminal benefits.</w:t>
      </w:r>
    </w:p>
    <w:p w:rsidR="00846EF2" w:rsidRPr="007114FE" w:rsidRDefault="007E1980" w:rsidP="008408CD">
      <w:pPr>
        <w:spacing w:line="360" w:lineRule="auto"/>
        <w:jc w:val="both"/>
        <w:rPr>
          <w:rFonts w:cs="Arial"/>
          <w:sz w:val="28"/>
          <w:szCs w:val="28"/>
        </w:rPr>
      </w:pPr>
      <w:r>
        <w:rPr>
          <w:rFonts w:cs="Arial"/>
          <w:sz w:val="28"/>
          <w:szCs w:val="28"/>
        </w:rPr>
        <w:t>He also argued that the P</w:t>
      </w:r>
      <w:r w:rsidR="00C73034" w:rsidRPr="007114FE">
        <w:rPr>
          <w:rFonts w:cs="Arial"/>
          <w:sz w:val="28"/>
          <w:szCs w:val="28"/>
        </w:rPr>
        <w:t xml:space="preserve">ensions Act did not apply to the instant case because whereas </w:t>
      </w:r>
      <w:r w:rsidR="001D70E2">
        <w:rPr>
          <w:rFonts w:cs="Arial"/>
          <w:sz w:val="28"/>
          <w:szCs w:val="28"/>
        </w:rPr>
        <w:t>the Act applies to Civil S</w:t>
      </w:r>
      <w:r w:rsidR="00C73034" w:rsidRPr="007114FE">
        <w:rPr>
          <w:rFonts w:cs="Arial"/>
          <w:sz w:val="28"/>
          <w:szCs w:val="28"/>
        </w:rPr>
        <w:t>ervants</w:t>
      </w:r>
      <w:r w:rsidR="001D70E2">
        <w:rPr>
          <w:rFonts w:cs="Arial"/>
          <w:sz w:val="28"/>
          <w:szCs w:val="28"/>
        </w:rPr>
        <w:t>,</w:t>
      </w:r>
      <w:r w:rsidR="00C73034" w:rsidRPr="007114FE">
        <w:rPr>
          <w:rFonts w:cs="Arial"/>
          <w:sz w:val="28"/>
          <w:szCs w:val="28"/>
        </w:rPr>
        <w:t xml:space="preserve"> the staff of UWA were governed by the UWA Statute as per section 11(3), although counsel made reference to section 10(3).</w:t>
      </w:r>
      <w:r w:rsidR="00846EF2" w:rsidRPr="007114FE">
        <w:rPr>
          <w:rFonts w:cs="Arial"/>
          <w:sz w:val="28"/>
          <w:szCs w:val="28"/>
        </w:rPr>
        <w:t xml:space="preserve"> Relying on </w:t>
      </w:r>
      <w:r w:rsidR="00846EF2" w:rsidRPr="001D70E2">
        <w:rPr>
          <w:rFonts w:cs="Arial"/>
          <w:b/>
          <w:sz w:val="28"/>
          <w:szCs w:val="28"/>
        </w:rPr>
        <w:t>AG</w:t>
      </w:r>
      <w:r w:rsidRPr="001D70E2">
        <w:rPr>
          <w:rFonts w:cs="Arial"/>
          <w:b/>
          <w:sz w:val="28"/>
          <w:szCs w:val="28"/>
        </w:rPr>
        <w:t xml:space="preserve"> </w:t>
      </w:r>
      <w:r w:rsidR="00846EF2" w:rsidRPr="001D70E2">
        <w:rPr>
          <w:rFonts w:cs="Arial"/>
          <w:b/>
          <w:sz w:val="28"/>
          <w:szCs w:val="28"/>
        </w:rPr>
        <w:t>VS TINYEFUZA CONSTITUTIONAL APPEAL No.1 OF 1997,</w:t>
      </w:r>
      <w:r w:rsidR="00846EF2" w:rsidRPr="007114FE">
        <w:rPr>
          <w:rFonts w:cs="Arial"/>
          <w:sz w:val="28"/>
          <w:szCs w:val="28"/>
        </w:rPr>
        <w:t xml:space="preserve"> he argued that the Directors letter and the newspaper extract were hearsay evidence and therefore inadmissible. </w:t>
      </w:r>
    </w:p>
    <w:p w:rsidR="00C73034" w:rsidRPr="007114FE" w:rsidRDefault="00846EF2" w:rsidP="008408CD">
      <w:pPr>
        <w:spacing w:line="360" w:lineRule="auto"/>
        <w:jc w:val="both"/>
        <w:rPr>
          <w:rFonts w:cs="Arial"/>
          <w:sz w:val="28"/>
          <w:szCs w:val="28"/>
        </w:rPr>
      </w:pPr>
      <w:r w:rsidRPr="007114FE">
        <w:rPr>
          <w:rFonts w:cs="Arial"/>
          <w:sz w:val="28"/>
          <w:szCs w:val="28"/>
        </w:rPr>
        <w:t>He insisted that the withdrawal of the Attorney General as defendant required receipt of new pleadings from new defendants thus rendering the</w:t>
      </w:r>
      <w:r w:rsidR="001D70E2">
        <w:rPr>
          <w:rFonts w:cs="Arial"/>
          <w:sz w:val="28"/>
          <w:szCs w:val="28"/>
        </w:rPr>
        <w:t xml:space="preserve"> previous </w:t>
      </w:r>
      <w:r w:rsidRPr="007114FE">
        <w:rPr>
          <w:rFonts w:cs="Arial"/>
          <w:sz w:val="28"/>
          <w:szCs w:val="28"/>
        </w:rPr>
        <w:t xml:space="preserve"> matter withdrawn</w:t>
      </w:r>
      <w:r w:rsidR="001D70E2">
        <w:rPr>
          <w:rFonts w:cs="Arial"/>
          <w:sz w:val="28"/>
          <w:szCs w:val="28"/>
        </w:rPr>
        <w:t xml:space="preserve"> and that the current one should have commenced with the labour office</w:t>
      </w:r>
      <w:r w:rsidRPr="007114FE">
        <w:rPr>
          <w:rFonts w:cs="Arial"/>
          <w:sz w:val="28"/>
          <w:szCs w:val="28"/>
        </w:rPr>
        <w:t>.</w:t>
      </w:r>
    </w:p>
    <w:p w:rsidR="00846EF2" w:rsidRPr="007114FE" w:rsidRDefault="00846EF2" w:rsidP="008408CD">
      <w:pPr>
        <w:spacing w:line="360" w:lineRule="auto"/>
        <w:jc w:val="both"/>
        <w:rPr>
          <w:rFonts w:cs="Arial"/>
          <w:sz w:val="28"/>
          <w:szCs w:val="28"/>
        </w:rPr>
      </w:pPr>
      <w:r w:rsidRPr="007114FE">
        <w:rPr>
          <w:rFonts w:cs="Arial"/>
          <w:sz w:val="28"/>
          <w:szCs w:val="28"/>
        </w:rPr>
        <w:t>He reiterated his prayer to have the matter dismissed.</w:t>
      </w:r>
    </w:p>
    <w:p w:rsidR="00846EF2" w:rsidRPr="007114FE" w:rsidRDefault="00846EF2" w:rsidP="008408CD">
      <w:pPr>
        <w:spacing w:line="360" w:lineRule="auto"/>
        <w:jc w:val="both"/>
        <w:rPr>
          <w:rFonts w:cs="Arial"/>
          <w:b/>
          <w:sz w:val="28"/>
          <w:szCs w:val="28"/>
          <w:u w:val="thick"/>
        </w:rPr>
      </w:pPr>
      <w:r w:rsidRPr="007114FE">
        <w:rPr>
          <w:rFonts w:cs="Arial"/>
          <w:b/>
          <w:sz w:val="28"/>
          <w:szCs w:val="28"/>
          <w:u w:val="thick"/>
        </w:rPr>
        <w:t>RULING</w:t>
      </w:r>
    </w:p>
    <w:p w:rsidR="00846EF2" w:rsidRPr="007114FE" w:rsidRDefault="00846EF2" w:rsidP="008408CD">
      <w:pPr>
        <w:spacing w:line="360" w:lineRule="auto"/>
        <w:jc w:val="both"/>
        <w:rPr>
          <w:rFonts w:cs="Arial"/>
          <w:sz w:val="28"/>
          <w:szCs w:val="28"/>
        </w:rPr>
      </w:pPr>
      <w:r w:rsidRPr="007114FE">
        <w:rPr>
          <w:rFonts w:cs="Arial"/>
          <w:sz w:val="28"/>
          <w:szCs w:val="28"/>
        </w:rPr>
        <w:t xml:space="preserve">After carefully </w:t>
      </w:r>
      <w:proofErr w:type="spellStart"/>
      <w:r w:rsidRPr="007114FE">
        <w:rPr>
          <w:rFonts w:cs="Arial"/>
          <w:sz w:val="28"/>
          <w:szCs w:val="28"/>
        </w:rPr>
        <w:t>analysing</w:t>
      </w:r>
      <w:proofErr w:type="spellEnd"/>
      <w:r w:rsidRPr="007114FE">
        <w:rPr>
          <w:rFonts w:cs="Arial"/>
          <w:sz w:val="28"/>
          <w:szCs w:val="28"/>
        </w:rPr>
        <w:t xml:space="preserve"> the submissions of both counse</w:t>
      </w:r>
      <w:r w:rsidR="00C144C8">
        <w:rPr>
          <w:rFonts w:cs="Arial"/>
          <w:sz w:val="28"/>
          <w:szCs w:val="28"/>
        </w:rPr>
        <w:t>l, the law and the record, we find that the following are the issues arising therefrom</w:t>
      </w:r>
      <w:r w:rsidRPr="007114FE">
        <w:rPr>
          <w:rFonts w:cs="Arial"/>
          <w:sz w:val="28"/>
          <w:szCs w:val="28"/>
        </w:rPr>
        <w:t>:</w:t>
      </w:r>
    </w:p>
    <w:p w:rsidR="00846EF2" w:rsidRPr="007114FE" w:rsidRDefault="00846EF2" w:rsidP="00846EF2">
      <w:pPr>
        <w:pStyle w:val="ListParagraph"/>
        <w:numPr>
          <w:ilvl w:val="0"/>
          <w:numId w:val="2"/>
        </w:numPr>
        <w:spacing w:line="360" w:lineRule="auto"/>
        <w:jc w:val="both"/>
        <w:rPr>
          <w:rFonts w:cs="Arial"/>
          <w:b/>
          <w:sz w:val="28"/>
          <w:szCs w:val="28"/>
        </w:rPr>
      </w:pPr>
      <w:r w:rsidRPr="007114FE">
        <w:rPr>
          <w:rFonts w:cs="Arial"/>
          <w:b/>
          <w:sz w:val="28"/>
          <w:szCs w:val="28"/>
        </w:rPr>
        <w:t>Whether the claimants disclosed a cause of action against the respondents?</w:t>
      </w:r>
    </w:p>
    <w:p w:rsidR="00846EF2" w:rsidRPr="007114FE" w:rsidRDefault="00846EF2" w:rsidP="00846EF2">
      <w:pPr>
        <w:pStyle w:val="ListParagraph"/>
        <w:numPr>
          <w:ilvl w:val="0"/>
          <w:numId w:val="2"/>
        </w:numPr>
        <w:spacing w:line="360" w:lineRule="auto"/>
        <w:jc w:val="both"/>
        <w:rPr>
          <w:rFonts w:cs="Arial"/>
          <w:b/>
          <w:sz w:val="28"/>
          <w:szCs w:val="28"/>
        </w:rPr>
      </w:pPr>
      <w:r w:rsidRPr="007114FE">
        <w:rPr>
          <w:rFonts w:cs="Arial"/>
          <w:b/>
          <w:sz w:val="28"/>
          <w:szCs w:val="28"/>
        </w:rPr>
        <w:t xml:space="preserve">Whether the claim was time barred? </w:t>
      </w:r>
    </w:p>
    <w:p w:rsidR="00846EF2" w:rsidRPr="007114FE" w:rsidRDefault="00846EF2" w:rsidP="00846EF2">
      <w:pPr>
        <w:pStyle w:val="ListParagraph"/>
        <w:numPr>
          <w:ilvl w:val="0"/>
          <w:numId w:val="2"/>
        </w:numPr>
        <w:spacing w:line="360" w:lineRule="auto"/>
        <w:jc w:val="both"/>
        <w:rPr>
          <w:rFonts w:cs="Arial"/>
          <w:b/>
          <w:sz w:val="28"/>
          <w:szCs w:val="28"/>
        </w:rPr>
      </w:pPr>
      <w:r w:rsidRPr="007114FE">
        <w:rPr>
          <w:rFonts w:cs="Arial"/>
          <w:b/>
          <w:sz w:val="28"/>
          <w:szCs w:val="28"/>
        </w:rPr>
        <w:lastRenderedPageBreak/>
        <w:t>Whether the claimant followed the right court procedure.</w:t>
      </w:r>
    </w:p>
    <w:p w:rsidR="00846EF2" w:rsidRPr="007114FE" w:rsidRDefault="00846EF2" w:rsidP="00846EF2">
      <w:pPr>
        <w:pStyle w:val="ListParagraph"/>
        <w:numPr>
          <w:ilvl w:val="0"/>
          <w:numId w:val="3"/>
        </w:numPr>
        <w:spacing w:line="360" w:lineRule="auto"/>
        <w:jc w:val="both"/>
        <w:rPr>
          <w:rFonts w:cs="Arial"/>
          <w:b/>
          <w:sz w:val="28"/>
          <w:szCs w:val="28"/>
        </w:rPr>
      </w:pPr>
      <w:r w:rsidRPr="007114FE">
        <w:rPr>
          <w:rFonts w:cs="Arial"/>
          <w:b/>
          <w:sz w:val="28"/>
          <w:szCs w:val="28"/>
        </w:rPr>
        <w:t>Whether the claimants disclosed a cause of action against the respondents?</w:t>
      </w:r>
    </w:p>
    <w:p w:rsidR="00846EF2" w:rsidRPr="007114FE" w:rsidRDefault="00846EF2" w:rsidP="00846EF2">
      <w:pPr>
        <w:pStyle w:val="ListParagraph"/>
        <w:spacing w:line="360" w:lineRule="auto"/>
        <w:ind w:left="0"/>
        <w:jc w:val="both"/>
        <w:rPr>
          <w:rFonts w:cs="Arial"/>
          <w:sz w:val="28"/>
          <w:szCs w:val="28"/>
        </w:rPr>
      </w:pPr>
      <w:r w:rsidRPr="007114FE">
        <w:rPr>
          <w:rFonts w:cs="Arial"/>
          <w:sz w:val="28"/>
          <w:szCs w:val="28"/>
        </w:rPr>
        <w:t xml:space="preserve">It was not disputed that the claimant was employed by the Uganda National Parks from 1962 to 1996 when it was dissolved and the Uganda Wildlife Authority was established as a body corporate under the Uganda Wildlife Statute, 1996. </w:t>
      </w:r>
      <w:r w:rsidR="001522D4" w:rsidRPr="007114FE">
        <w:rPr>
          <w:rFonts w:cs="Arial"/>
          <w:sz w:val="28"/>
          <w:szCs w:val="28"/>
        </w:rPr>
        <w:t xml:space="preserve"> The claimants claim is for the payment of gratuity accrued from 1962 to 1996. This period preceded the establishment of the Uganda Wildlife Authority.  </w:t>
      </w:r>
      <w:r w:rsidRPr="007114FE">
        <w:rPr>
          <w:rFonts w:cs="Arial"/>
          <w:sz w:val="28"/>
          <w:szCs w:val="28"/>
        </w:rPr>
        <w:t xml:space="preserve">Section 96 of the then Uganda Wildlife Statute provided that; </w:t>
      </w:r>
    </w:p>
    <w:p w:rsidR="0076751B" w:rsidRPr="007114FE" w:rsidRDefault="00846EF2" w:rsidP="0076751B">
      <w:pPr>
        <w:pStyle w:val="ListParagraph"/>
        <w:spacing w:line="360" w:lineRule="auto"/>
        <w:jc w:val="both"/>
        <w:rPr>
          <w:rFonts w:cs="Arial"/>
          <w:b/>
          <w:i/>
          <w:sz w:val="28"/>
          <w:szCs w:val="28"/>
        </w:rPr>
      </w:pPr>
      <w:r w:rsidRPr="007114FE">
        <w:rPr>
          <w:rFonts w:cs="Arial"/>
          <w:b/>
          <w:i/>
          <w:sz w:val="28"/>
          <w:szCs w:val="28"/>
        </w:rPr>
        <w:t>“All property and assets which were vested in the game department or the Uganda National Parks Board of Trustees immediately before the commencement of this statute shall vest in the Uganda Wildlife Authority subject to all interests, liabilities, charges, obligations and trusts affecting the property.”</w:t>
      </w:r>
    </w:p>
    <w:p w:rsidR="0022402D" w:rsidRPr="007114FE" w:rsidRDefault="001D70E2" w:rsidP="009414F4">
      <w:pPr>
        <w:spacing w:line="360" w:lineRule="auto"/>
        <w:jc w:val="both"/>
        <w:rPr>
          <w:rFonts w:cs="Arial"/>
          <w:sz w:val="28"/>
          <w:szCs w:val="28"/>
        </w:rPr>
      </w:pPr>
      <w:r>
        <w:rPr>
          <w:rFonts w:cs="Arial"/>
          <w:sz w:val="28"/>
          <w:szCs w:val="28"/>
        </w:rPr>
        <w:t xml:space="preserve">We think that </w:t>
      </w:r>
      <w:r w:rsidR="0076751B" w:rsidRPr="007114FE">
        <w:rPr>
          <w:rFonts w:cs="Arial"/>
          <w:sz w:val="28"/>
          <w:szCs w:val="28"/>
        </w:rPr>
        <w:t xml:space="preserve">this section </w:t>
      </w:r>
      <w:r>
        <w:rPr>
          <w:rFonts w:cs="Arial"/>
          <w:sz w:val="28"/>
          <w:szCs w:val="28"/>
        </w:rPr>
        <w:t xml:space="preserve">is to the effect </w:t>
      </w:r>
      <w:r w:rsidRPr="007114FE">
        <w:rPr>
          <w:rFonts w:cs="Arial"/>
          <w:sz w:val="28"/>
          <w:szCs w:val="28"/>
        </w:rPr>
        <w:t>that</w:t>
      </w:r>
      <w:r w:rsidR="0076751B" w:rsidRPr="007114FE">
        <w:rPr>
          <w:rFonts w:cs="Arial"/>
          <w:sz w:val="28"/>
          <w:szCs w:val="28"/>
        </w:rPr>
        <w:t xml:space="preserve"> the liabilities </w:t>
      </w:r>
      <w:r>
        <w:rPr>
          <w:rFonts w:cs="Arial"/>
          <w:sz w:val="28"/>
          <w:szCs w:val="28"/>
        </w:rPr>
        <w:t xml:space="preserve">referred to, </w:t>
      </w:r>
      <w:r w:rsidR="0076751B" w:rsidRPr="007114FE">
        <w:rPr>
          <w:rFonts w:cs="Arial"/>
          <w:sz w:val="28"/>
          <w:szCs w:val="28"/>
        </w:rPr>
        <w:t>as Counsel for the respondents</w:t>
      </w:r>
      <w:r w:rsidR="002360D6">
        <w:rPr>
          <w:rFonts w:cs="Arial"/>
          <w:sz w:val="28"/>
          <w:szCs w:val="28"/>
        </w:rPr>
        <w:t xml:space="preserve"> </w:t>
      </w:r>
      <w:r w:rsidR="005566D3" w:rsidRPr="007114FE">
        <w:rPr>
          <w:rFonts w:cs="Arial"/>
          <w:sz w:val="28"/>
          <w:szCs w:val="28"/>
        </w:rPr>
        <w:t>stated</w:t>
      </w:r>
      <w:r w:rsidR="002360D6">
        <w:rPr>
          <w:rFonts w:cs="Arial"/>
          <w:sz w:val="28"/>
          <w:szCs w:val="28"/>
        </w:rPr>
        <w:t>,</w:t>
      </w:r>
      <w:r w:rsidR="005566D3" w:rsidRPr="007114FE">
        <w:rPr>
          <w:rFonts w:cs="Arial"/>
          <w:sz w:val="28"/>
          <w:szCs w:val="28"/>
        </w:rPr>
        <w:t xml:space="preserve"> related to property</w:t>
      </w:r>
      <w:r w:rsidR="002360D6">
        <w:rPr>
          <w:rFonts w:cs="Arial"/>
          <w:sz w:val="28"/>
          <w:szCs w:val="28"/>
        </w:rPr>
        <w:t xml:space="preserve"> and not </w:t>
      </w:r>
      <w:r>
        <w:rPr>
          <w:rFonts w:cs="Arial"/>
          <w:sz w:val="28"/>
          <w:szCs w:val="28"/>
        </w:rPr>
        <w:t>employees</w:t>
      </w:r>
      <w:r w:rsidR="005566D3" w:rsidRPr="007114FE">
        <w:rPr>
          <w:rFonts w:cs="Arial"/>
          <w:sz w:val="28"/>
          <w:szCs w:val="28"/>
        </w:rPr>
        <w:t>. We do no</w:t>
      </w:r>
      <w:r w:rsidR="001522D4" w:rsidRPr="007114FE">
        <w:rPr>
          <w:rFonts w:cs="Arial"/>
          <w:sz w:val="28"/>
          <w:szCs w:val="28"/>
        </w:rPr>
        <w:t>t think that the employees of an</w:t>
      </w:r>
      <w:r w:rsidR="005566D3" w:rsidRPr="007114FE">
        <w:rPr>
          <w:rFonts w:cs="Arial"/>
          <w:sz w:val="28"/>
          <w:szCs w:val="28"/>
        </w:rPr>
        <w:t xml:space="preserve"> organization </w:t>
      </w:r>
      <w:r w:rsidR="001522D4" w:rsidRPr="007114FE">
        <w:rPr>
          <w:rFonts w:cs="Arial"/>
          <w:sz w:val="28"/>
          <w:szCs w:val="28"/>
        </w:rPr>
        <w:t xml:space="preserve">such as Uganda National Parks were </w:t>
      </w:r>
      <w:r w:rsidR="005566D3" w:rsidRPr="007114FE">
        <w:rPr>
          <w:rFonts w:cs="Arial"/>
          <w:sz w:val="28"/>
          <w:szCs w:val="28"/>
        </w:rPr>
        <w:t>its property.  Employee as defined in section2 of the  Employment Act</w:t>
      </w:r>
      <w:r w:rsidR="005566D3" w:rsidRPr="007114FE">
        <w:rPr>
          <w:rFonts w:cs="Arial"/>
          <w:b/>
          <w:i/>
          <w:sz w:val="28"/>
          <w:szCs w:val="28"/>
        </w:rPr>
        <w:t xml:space="preserve"> “means any person who has entered into a contract of service or an apprenticeship contract, including, without limitation, any person who is employed by or for the Government of Uganda , including the Uganda Public service, a local Authority or </w:t>
      </w:r>
      <w:proofErr w:type="spellStart"/>
      <w:r w:rsidR="005566D3" w:rsidRPr="007114FE">
        <w:rPr>
          <w:rFonts w:cs="Arial"/>
          <w:b/>
          <w:i/>
          <w:sz w:val="28"/>
          <w:szCs w:val="28"/>
        </w:rPr>
        <w:t>parastatal</w:t>
      </w:r>
      <w:proofErr w:type="spellEnd"/>
      <w:r w:rsidR="005566D3" w:rsidRPr="007114FE">
        <w:rPr>
          <w:rFonts w:cs="Arial"/>
          <w:b/>
          <w:i/>
          <w:sz w:val="28"/>
          <w:szCs w:val="28"/>
        </w:rPr>
        <w:t xml:space="preserve"> organization but excludes a member of the Uganda Peoples </w:t>
      </w:r>
      <w:proofErr w:type="spellStart"/>
      <w:r w:rsidR="005566D3" w:rsidRPr="007114FE">
        <w:rPr>
          <w:rFonts w:cs="Arial"/>
          <w:b/>
          <w:i/>
          <w:sz w:val="28"/>
          <w:szCs w:val="28"/>
        </w:rPr>
        <w:t>defence</w:t>
      </w:r>
      <w:proofErr w:type="spellEnd"/>
      <w:r w:rsidR="005566D3" w:rsidRPr="007114FE">
        <w:rPr>
          <w:rFonts w:cs="Arial"/>
          <w:b/>
          <w:i/>
          <w:sz w:val="28"/>
          <w:szCs w:val="28"/>
        </w:rPr>
        <w:t xml:space="preserve"> forces.”  </w:t>
      </w:r>
      <w:r w:rsidR="005566D3" w:rsidRPr="007114FE">
        <w:rPr>
          <w:rFonts w:cs="Arial"/>
          <w:sz w:val="28"/>
          <w:szCs w:val="28"/>
        </w:rPr>
        <w:t>Th</w:t>
      </w:r>
      <w:r w:rsidR="001522D4" w:rsidRPr="007114FE">
        <w:rPr>
          <w:rFonts w:cs="Arial"/>
          <w:sz w:val="28"/>
          <w:szCs w:val="28"/>
        </w:rPr>
        <w:t xml:space="preserve">is </w:t>
      </w:r>
      <w:r>
        <w:rPr>
          <w:rFonts w:cs="Arial"/>
          <w:sz w:val="28"/>
          <w:szCs w:val="28"/>
        </w:rPr>
        <w:t xml:space="preserve">in our view </w:t>
      </w:r>
      <w:r w:rsidR="001522D4" w:rsidRPr="007114FE">
        <w:rPr>
          <w:rFonts w:cs="Arial"/>
          <w:sz w:val="28"/>
          <w:szCs w:val="28"/>
        </w:rPr>
        <w:t xml:space="preserve">presupposes that the </w:t>
      </w:r>
      <w:r w:rsidR="005566D3" w:rsidRPr="007114FE">
        <w:rPr>
          <w:rFonts w:cs="Arial"/>
          <w:sz w:val="28"/>
          <w:szCs w:val="28"/>
        </w:rPr>
        <w:t>employee voluntarily enters into a relationship with the employer based on a contract</w:t>
      </w:r>
      <w:r w:rsidR="001522D4" w:rsidRPr="007114FE">
        <w:rPr>
          <w:rFonts w:cs="Arial"/>
          <w:sz w:val="28"/>
          <w:szCs w:val="28"/>
        </w:rPr>
        <w:t xml:space="preserve"> of employment</w:t>
      </w:r>
      <w:r w:rsidR="005566D3" w:rsidRPr="007114FE">
        <w:rPr>
          <w:rFonts w:cs="Arial"/>
          <w:sz w:val="28"/>
          <w:szCs w:val="28"/>
        </w:rPr>
        <w:t>. The employer there</w:t>
      </w:r>
      <w:r w:rsidR="001522D4" w:rsidRPr="007114FE">
        <w:rPr>
          <w:rFonts w:cs="Arial"/>
          <w:sz w:val="28"/>
          <w:szCs w:val="28"/>
        </w:rPr>
        <w:t xml:space="preserve">fore does not own this person, </w:t>
      </w:r>
      <w:r w:rsidR="005566D3" w:rsidRPr="007114FE">
        <w:rPr>
          <w:rFonts w:cs="Arial"/>
          <w:sz w:val="28"/>
          <w:szCs w:val="28"/>
        </w:rPr>
        <w:t xml:space="preserve">or </w:t>
      </w:r>
      <w:r w:rsidR="001522D4" w:rsidRPr="007114FE">
        <w:rPr>
          <w:rFonts w:cs="Arial"/>
          <w:sz w:val="28"/>
          <w:szCs w:val="28"/>
        </w:rPr>
        <w:t>cannot</w:t>
      </w:r>
      <w:r w:rsidR="005566D3" w:rsidRPr="007114FE">
        <w:rPr>
          <w:rFonts w:cs="Arial"/>
          <w:sz w:val="28"/>
          <w:szCs w:val="28"/>
        </w:rPr>
        <w:t xml:space="preserve"> do as he or she </w:t>
      </w:r>
      <w:r w:rsidR="005566D3" w:rsidRPr="007114FE">
        <w:rPr>
          <w:rFonts w:cs="Arial"/>
          <w:sz w:val="28"/>
          <w:szCs w:val="28"/>
        </w:rPr>
        <w:lastRenderedPageBreak/>
        <w:t>pleases outside the contract that binds</w:t>
      </w:r>
      <w:r w:rsidR="001522D4" w:rsidRPr="007114FE">
        <w:rPr>
          <w:rFonts w:cs="Arial"/>
          <w:sz w:val="28"/>
          <w:szCs w:val="28"/>
        </w:rPr>
        <w:t xml:space="preserve"> both of them which </w:t>
      </w:r>
      <w:r w:rsidR="005566D3" w:rsidRPr="007114FE">
        <w:rPr>
          <w:rFonts w:cs="Arial"/>
          <w:sz w:val="28"/>
          <w:szCs w:val="28"/>
        </w:rPr>
        <w:t xml:space="preserve">is not the case with </w:t>
      </w:r>
      <w:r w:rsidR="001522D4" w:rsidRPr="007114FE">
        <w:rPr>
          <w:rFonts w:cs="Arial"/>
          <w:sz w:val="28"/>
          <w:szCs w:val="28"/>
        </w:rPr>
        <w:t>one’s</w:t>
      </w:r>
      <w:r w:rsidR="005566D3" w:rsidRPr="007114FE">
        <w:rPr>
          <w:rFonts w:cs="Arial"/>
          <w:sz w:val="28"/>
          <w:szCs w:val="28"/>
        </w:rPr>
        <w:t xml:space="preserve"> property </w:t>
      </w:r>
      <w:r w:rsidR="0022402D" w:rsidRPr="007114FE">
        <w:rPr>
          <w:rFonts w:cs="Arial"/>
          <w:sz w:val="28"/>
          <w:szCs w:val="28"/>
        </w:rPr>
        <w:t>which he</w:t>
      </w:r>
      <w:r w:rsidR="001522D4" w:rsidRPr="007114FE">
        <w:rPr>
          <w:rFonts w:cs="Arial"/>
          <w:sz w:val="28"/>
          <w:szCs w:val="28"/>
        </w:rPr>
        <w:t xml:space="preserve"> or she </w:t>
      </w:r>
      <w:r w:rsidR="0022402D" w:rsidRPr="007114FE">
        <w:rPr>
          <w:rFonts w:cs="Arial"/>
          <w:sz w:val="28"/>
          <w:szCs w:val="28"/>
        </w:rPr>
        <w:t>can use</w:t>
      </w:r>
      <w:r w:rsidR="001522D4" w:rsidRPr="007114FE">
        <w:rPr>
          <w:rFonts w:cs="Arial"/>
          <w:sz w:val="28"/>
          <w:szCs w:val="28"/>
        </w:rPr>
        <w:t xml:space="preserve"> or dispose of at will.</w:t>
      </w:r>
      <w:r w:rsidR="005566D3" w:rsidRPr="007114FE">
        <w:rPr>
          <w:rFonts w:cs="Arial"/>
          <w:sz w:val="28"/>
          <w:szCs w:val="28"/>
        </w:rPr>
        <w:t xml:space="preserve"> </w:t>
      </w:r>
    </w:p>
    <w:p w:rsidR="00927895" w:rsidRPr="007114FE" w:rsidRDefault="0022402D" w:rsidP="009414F4">
      <w:pPr>
        <w:spacing w:line="360" w:lineRule="auto"/>
        <w:jc w:val="both"/>
        <w:rPr>
          <w:rFonts w:cs="Arial"/>
          <w:sz w:val="28"/>
          <w:szCs w:val="28"/>
        </w:rPr>
      </w:pPr>
      <w:r w:rsidRPr="007114FE">
        <w:rPr>
          <w:rFonts w:cs="Arial"/>
          <w:sz w:val="28"/>
          <w:szCs w:val="28"/>
        </w:rPr>
        <w:t xml:space="preserve"> Although we are convinced that the claimant was employed by the Uganda National Parks</w:t>
      </w:r>
      <w:r w:rsidR="002360D6">
        <w:rPr>
          <w:rFonts w:cs="Arial"/>
          <w:sz w:val="28"/>
          <w:szCs w:val="28"/>
        </w:rPr>
        <w:t>,</w:t>
      </w:r>
      <w:r w:rsidRPr="007114FE">
        <w:rPr>
          <w:rFonts w:cs="Arial"/>
          <w:sz w:val="28"/>
          <w:szCs w:val="28"/>
        </w:rPr>
        <w:t xml:space="preserve">  we did not find any provision in </w:t>
      </w:r>
      <w:r w:rsidR="00D218DF">
        <w:rPr>
          <w:rFonts w:cs="Arial"/>
          <w:sz w:val="28"/>
          <w:szCs w:val="28"/>
        </w:rPr>
        <w:t xml:space="preserve">the  Wildlife Statute of 1996, </w:t>
      </w:r>
      <w:r w:rsidRPr="007114FE">
        <w:rPr>
          <w:rFonts w:cs="Arial"/>
          <w:sz w:val="28"/>
          <w:szCs w:val="28"/>
        </w:rPr>
        <w:t xml:space="preserve">to </w:t>
      </w:r>
      <w:r w:rsidR="00D218DF">
        <w:rPr>
          <w:rFonts w:cs="Arial"/>
          <w:sz w:val="28"/>
          <w:szCs w:val="28"/>
        </w:rPr>
        <w:t xml:space="preserve">show </w:t>
      </w:r>
      <w:r w:rsidRPr="007114FE">
        <w:rPr>
          <w:rFonts w:cs="Arial"/>
          <w:sz w:val="28"/>
          <w:szCs w:val="28"/>
        </w:rPr>
        <w:t xml:space="preserve">that the staff of the Uganda National Parks would be absorbed by the new Authority nor was there any documentary evidence adduced by the claimant to that effect. </w:t>
      </w:r>
      <w:r w:rsidR="00B833C3" w:rsidRPr="007114FE">
        <w:rPr>
          <w:rFonts w:cs="Arial"/>
          <w:sz w:val="28"/>
          <w:szCs w:val="28"/>
        </w:rPr>
        <w:t xml:space="preserve"> There was no provision </w:t>
      </w:r>
      <w:r w:rsidR="00D218DF">
        <w:rPr>
          <w:rFonts w:cs="Arial"/>
          <w:sz w:val="28"/>
          <w:szCs w:val="28"/>
        </w:rPr>
        <w:t xml:space="preserve">in the statute </w:t>
      </w:r>
      <w:r w:rsidR="00B833C3" w:rsidRPr="007114FE">
        <w:rPr>
          <w:rFonts w:cs="Arial"/>
          <w:sz w:val="28"/>
          <w:szCs w:val="28"/>
        </w:rPr>
        <w:t xml:space="preserve">providing for the merger of the Uganda National Parks with the Uganda Wildlife Authority </w:t>
      </w:r>
      <w:r w:rsidR="00D218DF">
        <w:rPr>
          <w:rFonts w:cs="Arial"/>
          <w:sz w:val="28"/>
          <w:szCs w:val="28"/>
        </w:rPr>
        <w:t>as claimed by the claimant</w:t>
      </w:r>
      <w:r w:rsidR="00B833C3" w:rsidRPr="007114FE">
        <w:rPr>
          <w:rFonts w:cs="Arial"/>
          <w:sz w:val="28"/>
          <w:szCs w:val="28"/>
        </w:rPr>
        <w:t xml:space="preserve">.  </w:t>
      </w:r>
      <w:r w:rsidR="00D218DF" w:rsidRPr="007114FE">
        <w:rPr>
          <w:rFonts w:cs="Arial"/>
          <w:sz w:val="28"/>
          <w:szCs w:val="28"/>
        </w:rPr>
        <w:t>Further Section</w:t>
      </w:r>
      <w:r w:rsidR="001522D4" w:rsidRPr="007114FE">
        <w:rPr>
          <w:rFonts w:cs="Arial"/>
          <w:sz w:val="28"/>
          <w:szCs w:val="28"/>
        </w:rPr>
        <w:t xml:space="preserve"> 11 </w:t>
      </w:r>
      <w:r w:rsidR="00B833C3" w:rsidRPr="007114FE">
        <w:rPr>
          <w:rFonts w:cs="Arial"/>
          <w:sz w:val="28"/>
          <w:szCs w:val="28"/>
        </w:rPr>
        <w:t xml:space="preserve">of the Statute </w:t>
      </w:r>
      <w:r w:rsidR="001522D4" w:rsidRPr="007114FE">
        <w:rPr>
          <w:rFonts w:cs="Arial"/>
          <w:sz w:val="28"/>
          <w:szCs w:val="28"/>
        </w:rPr>
        <w:t>provided that the Board would be responsible for appointing</w:t>
      </w:r>
      <w:r w:rsidRPr="007114FE">
        <w:rPr>
          <w:rFonts w:cs="Arial"/>
          <w:sz w:val="28"/>
          <w:szCs w:val="28"/>
        </w:rPr>
        <w:t xml:space="preserve"> </w:t>
      </w:r>
      <w:r w:rsidR="001522D4" w:rsidRPr="007114FE">
        <w:rPr>
          <w:rFonts w:cs="Arial"/>
          <w:sz w:val="28"/>
          <w:szCs w:val="28"/>
        </w:rPr>
        <w:t>senior staff and the</w:t>
      </w:r>
      <w:r w:rsidRPr="007114FE">
        <w:rPr>
          <w:rFonts w:cs="Arial"/>
          <w:sz w:val="28"/>
          <w:szCs w:val="28"/>
        </w:rPr>
        <w:t xml:space="preserve"> Executive D</w:t>
      </w:r>
      <w:r w:rsidR="001522D4" w:rsidRPr="007114FE">
        <w:rPr>
          <w:rFonts w:cs="Arial"/>
          <w:sz w:val="28"/>
          <w:szCs w:val="28"/>
        </w:rPr>
        <w:t xml:space="preserve">irector </w:t>
      </w:r>
      <w:r w:rsidRPr="007114FE">
        <w:rPr>
          <w:rFonts w:cs="Arial"/>
          <w:sz w:val="28"/>
          <w:szCs w:val="28"/>
        </w:rPr>
        <w:t>would appoint</w:t>
      </w:r>
      <w:r w:rsidR="001522D4" w:rsidRPr="007114FE">
        <w:rPr>
          <w:rFonts w:cs="Arial"/>
          <w:sz w:val="28"/>
          <w:szCs w:val="28"/>
        </w:rPr>
        <w:t xml:space="preserve"> junior staff. It also provided that the board with the advice of the Executive Director would establish or review staff positions and determine their terms and conditions of service. </w:t>
      </w:r>
      <w:r w:rsidR="00B833C3" w:rsidRPr="007114FE">
        <w:rPr>
          <w:rFonts w:cs="Arial"/>
          <w:sz w:val="28"/>
          <w:szCs w:val="28"/>
        </w:rPr>
        <w:t xml:space="preserve">We shall not delve into discussions about the commendation of the claimant and the newspaper extract because we think to do so would be to descend into the merits of the case. It is our considered opinion that </w:t>
      </w:r>
      <w:r w:rsidR="000F4CE4" w:rsidRPr="007114FE">
        <w:rPr>
          <w:rFonts w:cs="Arial"/>
          <w:sz w:val="28"/>
          <w:szCs w:val="28"/>
        </w:rPr>
        <w:t>in the</w:t>
      </w:r>
      <w:r w:rsidRPr="007114FE">
        <w:rPr>
          <w:rFonts w:cs="Arial"/>
          <w:sz w:val="28"/>
          <w:szCs w:val="28"/>
        </w:rPr>
        <w:t xml:space="preserve"> absence of a </w:t>
      </w:r>
      <w:r w:rsidR="00B833C3" w:rsidRPr="007114FE">
        <w:rPr>
          <w:rFonts w:cs="Arial"/>
          <w:sz w:val="28"/>
          <w:szCs w:val="28"/>
        </w:rPr>
        <w:t xml:space="preserve">provision in the Statute </w:t>
      </w:r>
      <w:r w:rsidR="000F4CE4">
        <w:rPr>
          <w:rFonts w:cs="Arial"/>
          <w:sz w:val="28"/>
          <w:szCs w:val="28"/>
        </w:rPr>
        <w:t xml:space="preserve">to show that the staff of Uganda National Parks would be absorbed by the Authority, </w:t>
      </w:r>
      <w:r w:rsidR="002360D6">
        <w:rPr>
          <w:rFonts w:cs="Arial"/>
          <w:sz w:val="28"/>
          <w:szCs w:val="28"/>
        </w:rPr>
        <w:t xml:space="preserve">there is no cause </w:t>
      </w:r>
      <w:r w:rsidR="00B833C3" w:rsidRPr="007114FE">
        <w:rPr>
          <w:rFonts w:cs="Arial"/>
          <w:sz w:val="28"/>
          <w:szCs w:val="28"/>
        </w:rPr>
        <w:t>of action against</w:t>
      </w:r>
      <w:r w:rsidR="000F4CE4">
        <w:rPr>
          <w:rFonts w:cs="Arial"/>
          <w:sz w:val="28"/>
          <w:szCs w:val="28"/>
        </w:rPr>
        <w:t xml:space="preserve"> the respondents</w:t>
      </w:r>
      <w:r w:rsidR="005F4293">
        <w:rPr>
          <w:rFonts w:cs="Arial"/>
          <w:sz w:val="28"/>
          <w:szCs w:val="28"/>
        </w:rPr>
        <w:t xml:space="preserve">, </w:t>
      </w:r>
      <w:r w:rsidR="005F4293" w:rsidRPr="007114FE">
        <w:rPr>
          <w:rFonts w:cs="Arial"/>
          <w:sz w:val="28"/>
          <w:szCs w:val="28"/>
        </w:rPr>
        <w:t>Uganda</w:t>
      </w:r>
      <w:r w:rsidR="000F4CE4">
        <w:rPr>
          <w:rFonts w:cs="Arial"/>
          <w:sz w:val="28"/>
          <w:szCs w:val="28"/>
        </w:rPr>
        <w:t xml:space="preserve"> </w:t>
      </w:r>
      <w:r w:rsidR="00B833C3" w:rsidRPr="007114FE">
        <w:rPr>
          <w:rFonts w:cs="Arial"/>
          <w:sz w:val="28"/>
          <w:szCs w:val="28"/>
        </w:rPr>
        <w:t>W</w:t>
      </w:r>
      <w:r w:rsidR="000F4CE4">
        <w:rPr>
          <w:rFonts w:cs="Arial"/>
          <w:sz w:val="28"/>
          <w:szCs w:val="28"/>
        </w:rPr>
        <w:t xml:space="preserve">ild Life Authority. </w:t>
      </w:r>
      <w:r w:rsidR="005F4293">
        <w:rPr>
          <w:rFonts w:cs="Arial"/>
          <w:sz w:val="28"/>
          <w:szCs w:val="28"/>
        </w:rPr>
        <w:t xml:space="preserve">We </w:t>
      </w:r>
      <w:r w:rsidR="002360D6">
        <w:rPr>
          <w:rFonts w:cs="Arial"/>
          <w:sz w:val="28"/>
          <w:szCs w:val="28"/>
        </w:rPr>
        <w:t xml:space="preserve">however believe that </w:t>
      </w:r>
      <w:r w:rsidR="00825A3D" w:rsidRPr="007114FE">
        <w:rPr>
          <w:rFonts w:cs="Arial"/>
          <w:sz w:val="28"/>
          <w:szCs w:val="28"/>
        </w:rPr>
        <w:t>the Uganda National Parks under the Ministry of Trade and Industry had the responsibility to pay the claimant.</w:t>
      </w:r>
      <w:r w:rsidR="00650852">
        <w:rPr>
          <w:rFonts w:cs="Arial"/>
          <w:sz w:val="28"/>
          <w:szCs w:val="28"/>
        </w:rPr>
        <w:t xml:space="preserve"> </w:t>
      </w:r>
      <w:r w:rsidR="005F4293">
        <w:rPr>
          <w:rFonts w:cs="Arial"/>
          <w:sz w:val="28"/>
          <w:szCs w:val="28"/>
        </w:rPr>
        <w:t xml:space="preserve">The </w:t>
      </w:r>
      <w:r w:rsidR="00650852">
        <w:rPr>
          <w:rFonts w:cs="Arial"/>
          <w:sz w:val="28"/>
          <w:szCs w:val="28"/>
        </w:rPr>
        <w:t xml:space="preserve">objection is </w:t>
      </w:r>
      <w:r w:rsidR="005F4293">
        <w:rPr>
          <w:rFonts w:cs="Arial"/>
          <w:sz w:val="28"/>
          <w:szCs w:val="28"/>
        </w:rPr>
        <w:t xml:space="preserve">therefore </w:t>
      </w:r>
      <w:r w:rsidR="00650852">
        <w:rPr>
          <w:rFonts w:cs="Arial"/>
          <w:sz w:val="28"/>
          <w:szCs w:val="28"/>
        </w:rPr>
        <w:t>sustained.</w:t>
      </w:r>
    </w:p>
    <w:p w:rsidR="00224587" w:rsidRPr="007114FE" w:rsidRDefault="00224587" w:rsidP="00224587">
      <w:pPr>
        <w:pStyle w:val="ListParagraph"/>
        <w:numPr>
          <w:ilvl w:val="0"/>
          <w:numId w:val="4"/>
        </w:numPr>
        <w:spacing w:line="360" w:lineRule="auto"/>
        <w:jc w:val="both"/>
        <w:rPr>
          <w:rFonts w:cs="Arial"/>
          <w:b/>
          <w:sz w:val="28"/>
          <w:szCs w:val="28"/>
        </w:rPr>
      </w:pPr>
      <w:r w:rsidRPr="007114FE">
        <w:rPr>
          <w:rFonts w:cs="Arial"/>
          <w:b/>
          <w:sz w:val="28"/>
          <w:szCs w:val="28"/>
        </w:rPr>
        <w:t xml:space="preserve">Whether the claim was time barred? </w:t>
      </w:r>
    </w:p>
    <w:p w:rsidR="008A0996" w:rsidRPr="005F4293" w:rsidRDefault="008A0996" w:rsidP="002360D6">
      <w:pPr>
        <w:spacing w:line="360" w:lineRule="auto"/>
        <w:ind w:left="720" w:hanging="360"/>
        <w:jc w:val="both"/>
        <w:rPr>
          <w:b/>
          <w:i/>
          <w:sz w:val="28"/>
          <w:szCs w:val="28"/>
        </w:rPr>
      </w:pPr>
      <w:r>
        <w:rPr>
          <w:sz w:val="28"/>
          <w:szCs w:val="28"/>
        </w:rPr>
        <w:t xml:space="preserve">Although </w:t>
      </w:r>
      <w:r w:rsidR="007308E1" w:rsidRPr="007114FE">
        <w:rPr>
          <w:sz w:val="28"/>
          <w:szCs w:val="28"/>
        </w:rPr>
        <w:t xml:space="preserve">Section 3 of the Limitations Act Cap 80, </w:t>
      </w:r>
      <w:r w:rsidR="00825A3D" w:rsidRPr="007114FE">
        <w:rPr>
          <w:sz w:val="28"/>
          <w:szCs w:val="28"/>
        </w:rPr>
        <w:t>provides that actions</w:t>
      </w:r>
      <w:r w:rsidR="007308E1" w:rsidRPr="007114FE">
        <w:rPr>
          <w:sz w:val="28"/>
          <w:szCs w:val="28"/>
        </w:rPr>
        <w:t xml:space="preserve"> founded on contract shall expire after 6 years from the date on which the</w:t>
      </w:r>
      <w:r>
        <w:rPr>
          <w:sz w:val="28"/>
          <w:szCs w:val="28"/>
        </w:rPr>
        <w:t xml:space="preserve"> cause of action rose</w:t>
      </w:r>
      <w:r w:rsidR="002360D6">
        <w:rPr>
          <w:sz w:val="28"/>
          <w:szCs w:val="28"/>
        </w:rPr>
        <w:t>. T</w:t>
      </w:r>
      <w:r>
        <w:rPr>
          <w:sz w:val="28"/>
          <w:szCs w:val="28"/>
        </w:rPr>
        <w:t xml:space="preserve">he holding </w:t>
      </w:r>
      <w:r w:rsidR="005F4293">
        <w:rPr>
          <w:sz w:val="28"/>
          <w:szCs w:val="28"/>
        </w:rPr>
        <w:t xml:space="preserve">in </w:t>
      </w:r>
      <w:r w:rsidR="005F4293" w:rsidRPr="007114FE">
        <w:rPr>
          <w:sz w:val="28"/>
          <w:szCs w:val="28"/>
        </w:rPr>
        <w:t>RUGUMAYO</w:t>
      </w:r>
      <w:r w:rsidR="007308E1" w:rsidRPr="007114FE">
        <w:rPr>
          <w:b/>
          <w:sz w:val="28"/>
          <w:szCs w:val="28"/>
        </w:rPr>
        <w:t xml:space="preserve"> VS UGANDA REVENUE </w:t>
      </w:r>
      <w:r w:rsidR="007308E1" w:rsidRPr="007114FE">
        <w:rPr>
          <w:b/>
          <w:sz w:val="28"/>
          <w:szCs w:val="28"/>
        </w:rPr>
        <w:lastRenderedPageBreak/>
        <w:t>AUTHORIT</w:t>
      </w:r>
      <w:r>
        <w:rPr>
          <w:b/>
          <w:sz w:val="28"/>
          <w:szCs w:val="28"/>
        </w:rPr>
        <w:t>Y LABOUR DISPUTE NO. 27 OF 2014,</w:t>
      </w:r>
      <w:r w:rsidRPr="008A0996">
        <w:rPr>
          <w:sz w:val="28"/>
          <w:szCs w:val="28"/>
        </w:rPr>
        <w:t xml:space="preserve"> was </w:t>
      </w:r>
      <w:r w:rsidR="007308E1" w:rsidRPr="008A0996">
        <w:rPr>
          <w:sz w:val="28"/>
          <w:szCs w:val="28"/>
        </w:rPr>
        <w:t xml:space="preserve">to the effect that; </w:t>
      </w:r>
      <w:r w:rsidR="007308E1" w:rsidRPr="008A0996">
        <w:rPr>
          <w:b/>
          <w:i/>
          <w:sz w:val="28"/>
          <w:szCs w:val="28"/>
        </w:rPr>
        <w:t xml:space="preserve"> “… time limits set by statute are not mere technicalities but are of substantive law and must be strictly complied with and therefore any matter filed outside these time limits must be struck out irrespe</w:t>
      </w:r>
      <w:r>
        <w:rPr>
          <w:b/>
          <w:i/>
          <w:sz w:val="28"/>
          <w:szCs w:val="28"/>
        </w:rPr>
        <w:t xml:space="preserve">ctive of any merits in the case,” </w:t>
      </w:r>
      <w:r>
        <w:rPr>
          <w:sz w:val="28"/>
          <w:szCs w:val="28"/>
        </w:rPr>
        <w:t>We already found that the claimant was employed by the Uganda National Parks which was under the Ministry of Trade and Industry. Th</w:t>
      </w:r>
      <w:r w:rsidR="005F4293">
        <w:rPr>
          <w:sz w:val="28"/>
          <w:szCs w:val="28"/>
        </w:rPr>
        <w:t xml:space="preserve">is being the case, </w:t>
      </w:r>
      <w:r>
        <w:rPr>
          <w:sz w:val="28"/>
          <w:szCs w:val="28"/>
        </w:rPr>
        <w:t xml:space="preserve">he was a </w:t>
      </w:r>
      <w:r w:rsidR="005F4293">
        <w:rPr>
          <w:sz w:val="28"/>
          <w:szCs w:val="28"/>
        </w:rPr>
        <w:t>Civil S</w:t>
      </w:r>
      <w:r>
        <w:rPr>
          <w:sz w:val="28"/>
          <w:szCs w:val="28"/>
        </w:rPr>
        <w:t xml:space="preserve">ervant and as a </w:t>
      </w:r>
      <w:r w:rsidR="002360D6">
        <w:rPr>
          <w:sz w:val="28"/>
          <w:szCs w:val="28"/>
        </w:rPr>
        <w:t>Civil S</w:t>
      </w:r>
      <w:r>
        <w:rPr>
          <w:sz w:val="28"/>
          <w:szCs w:val="28"/>
        </w:rPr>
        <w:t>ervant his pension and gratuity were govern</w:t>
      </w:r>
      <w:r w:rsidR="005F4293">
        <w:rPr>
          <w:sz w:val="28"/>
          <w:szCs w:val="28"/>
        </w:rPr>
        <w:t xml:space="preserve">ed </w:t>
      </w:r>
      <w:r>
        <w:rPr>
          <w:sz w:val="28"/>
          <w:szCs w:val="28"/>
        </w:rPr>
        <w:t xml:space="preserve">by Article </w:t>
      </w:r>
      <w:r w:rsidR="005F4293">
        <w:rPr>
          <w:sz w:val="28"/>
          <w:szCs w:val="28"/>
        </w:rPr>
        <w:t>2</w:t>
      </w:r>
      <w:r>
        <w:rPr>
          <w:sz w:val="28"/>
          <w:szCs w:val="28"/>
        </w:rPr>
        <w:t xml:space="preserve">54 of the Constitution, the Public Service Act, and the Pensions Act. </w:t>
      </w:r>
      <w:r w:rsidRPr="007114FE">
        <w:rPr>
          <w:rFonts w:cs="Arial"/>
          <w:sz w:val="28"/>
          <w:szCs w:val="28"/>
        </w:rPr>
        <w:t>Section</w:t>
      </w:r>
      <w:r>
        <w:rPr>
          <w:rFonts w:cs="Arial"/>
          <w:sz w:val="28"/>
          <w:szCs w:val="28"/>
        </w:rPr>
        <w:t xml:space="preserve"> 18(1) of the Pensions Act </w:t>
      </w:r>
      <w:r w:rsidRPr="007114FE">
        <w:rPr>
          <w:rFonts w:cs="Arial"/>
          <w:sz w:val="28"/>
          <w:szCs w:val="28"/>
        </w:rPr>
        <w:t>provides;</w:t>
      </w:r>
    </w:p>
    <w:p w:rsidR="008A0996" w:rsidRPr="007114FE" w:rsidRDefault="008A0996" w:rsidP="008A0996">
      <w:pPr>
        <w:spacing w:line="360" w:lineRule="auto"/>
        <w:ind w:left="720"/>
        <w:jc w:val="both"/>
        <w:rPr>
          <w:rFonts w:cs="Arial"/>
          <w:sz w:val="28"/>
          <w:szCs w:val="28"/>
        </w:rPr>
      </w:pPr>
      <w:r w:rsidRPr="007114FE">
        <w:rPr>
          <w:rFonts w:cs="Arial"/>
          <w:b/>
          <w:i/>
          <w:sz w:val="28"/>
          <w:szCs w:val="28"/>
        </w:rPr>
        <w:t xml:space="preserve">“Every pension or other allowance granted under this Act, shall, unless it has sooner ceased, cease upon the death of the person to whom it is granted.” </w:t>
      </w:r>
      <w:r w:rsidRPr="007114FE">
        <w:rPr>
          <w:rFonts w:cs="Arial"/>
          <w:sz w:val="28"/>
          <w:szCs w:val="28"/>
        </w:rPr>
        <w:t xml:space="preserve"> </w:t>
      </w:r>
    </w:p>
    <w:p w:rsidR="008A0996" w:rsidRDefault="008A0996" w:rsidP="007114FE">
      <w:pPr>
        <w:spacing w:line="360" w:lineRule="auto"/>
        <w:ind w:left="360"/>
        <w:jc w:val="both"/>
        <w:rPr>
          <w:sz w:val="28"/>
          <w:szCs w:val="28"/>
        </w:rPr>
      </w:pPr>
      <w:r>
        <w:rPr>
          <w:sz w:val="28"/>
          <w:szCs w:val="28"/>
        </w:rPr>
        <w:t xml:space="preserve">Since the claimant was a civil servant we are inclined to </w:t>
      </w:r>
      <w:r w:rsidR="005F4293">
        <w:rPr>
          <w:sz w:val="28"/>
          <w:szCs w:val="28"/>
        </w:rPr>
        <w:t>agree</w:t>
      </w:r>
      <w:r>
        <w:rPr>
          <w:sz w:val="28"/>
          <w:szCs w:val="28"/>
        </w:rPr>
        <w:t xml:space="preserve"> with counsel for the claimant </w:t>
      </w:r>
      <w:r w:rsidR="00650852">
        <w:rPr>
          <w:sz w:val="28"/>
          <w:szCs w:val="28"/>
        </w:rPr>
        <w:t xml:space="preserve">and the holding in </w:t>
      </w:r>
      <w:r>
        <w:rPr>
          <w:sz w:val="28"/>
          <w:szCs w:val="28"/>
        </w:rPr>
        <w:t xml:space="preserve"> </w:t>
      </w:r>
      <w:r w:rsidR="00650852">
        <w:rPr>
          <w:b/>
          <w:sz w:val="28"/>
          <w:szCs w:val="28"/>
        </w:rPr>
        <w:t>ADONIA TUMUSIIME &amp;318 OTHERS(SUPRA)</w:t>
      </w:r>
      <w:r>
        <w:rPr>
          <w:sz w:val="28"/>
          <w:szCs w:val="28"/>
        </w:rPr>
        <w:t xml:space="preserve"> that  Section 18(</w:t>
      </w:r>
      <w:r w:rsidR="00650852">
        <w:rPr>
          <w:sz w:val="28"/>
          <w:szCs w:val="28"/>
        </w:rPr>
        <w:t>1) of the P</w:t>
      </w:r>
      <w:r>
        <w:rPr>
          <w:sz w:val="28"/>
          <w:szCs w:val="28"/>
        </w:rPr>
        <w:t>e</w:t>
      </w:r>
      <w:r w:rsidR="00F244C1">
        <w:rPr>
          <w:sz w:val="28"/>
          <w:szCs w:val="28"/>
        </w:rPr>
        <w:t xml:space="preserve">nsion Act(Supra) applies to  </w:t>
      </w:r>
      <w:r>
        <w:rPr>
          <w:sz w:val="28"/>
          <w:szCs w:val="28"/>
        </w:rPr>
        <w:t xml:space="preserve"> </w:t>
      </w:r>
      <w:r w:rsidR="00F244C1">
        <w:rPr>
          <w:sz w:val="28"/>
          <w:szCs w:val="28"/>
        </w:rPr>
        <w:t xml:space="preserve">him and we think </w:t>
      </w:r>
      <w:r w:rsidR="005F4293">
        <w:rPr>
          <w:sz w:val="28"/>
          <w:szCs w:val="28"/>
        </w:rPr>
        <w:t xml:space="preserve"> his P</w:t>
      </w:r>
      <w:r w:rsidR="00650852">
        <w:rPr>
          <w:sz w:val="28"/>
          <w:szCs w:val="28"/>
        </w:rPr>
        <w:t>ension according to this section is still accruing. The claimant is therefore still within time</w:t>
      </w:r>
      <w:r w:rsidR="005F4293">
        <w:rPr>
          <w:sz w:val="28"/>
          <w:szCs w:val="28"/>
        </w:rPr>
        <w:t xml:space="preserve"> to file for his gratuity from the Ministry of Trade and Industry.</w:t>
      </w:r>
    </w:p>
    <w:p w:rsidR="00650852" w:rsidRDefault="00650852" w:rsidP="007114FE">
      <w:pPr>
        <w:spacing w:line="360" w:lineRule="auto"/>
        <w:ind w:left="360"/>
        <w:jc w:val="both"/>
        <w:rPr>
          <w:sz w:val="28"/>
          <w:szCs w:val="28"/>
        </w:rPr>
      </w:pPr>
      <w:r>
        <w:rPr>
          <w:sz w:val="28"/>
          <w:szCs w:val="28"/>
        </w:rPr>
        <w:t>With regard to the procedure followed. Order 1 rule3 provides</w:t>
      </w:r>
    </w:p>
    <w:p w:rsidR="00650852" w:rsidRDefault="00650852" w:rsidP="007114FE">
      <w:pPr>
        <w:spacing w:line="360" w:lineRule="auto"/>
        <w:ind w:left="360"/>
        <w:jc w:val="both"/>
        <w:rPr>
          <w:b/>
          <w:i/>
          <w:sz w:val="28"/>
          <w:szCs w:val="28"/>
        </w:rPr>
      </w:pPr>
      <w:r>
        <w:rPr>
          <w:sz w:val="28"/>
          <w:szCs w:val="28"/>
        </w:rPr>
        <w:t xml:space="preserve">13. </w:t>
      </w:r>
      <w:r w:rsidRPr="00650852">
        <w:rPr>
          <w:b/>
          <w:i/>
          <w:sz w:val="28"/>
          <w:szCs w:val="28"/>
        </w:rPr>
        <w:t>“… A</w:t>
      </w:r>
      <w:r>
        <w:rPr>
          <w:b/>
          <w:i/>
          <w:sz w:val="28"/>
          <w:szCs w:val="28"/>
        </w:rPr>
        <w:t>ny application to add or strike or substitute a plaintiff or defendant may be made to the court at any time before trial by motion or summons or at the trial of the suit in a summary manner”</w:t>
      </w:r>
    </w:p>
    <w:p w:rsidR="00014309" w:rsidRDefault="00650852" w:rsidP="00014309">
      <w:pPr>
        <w:spacing w:line="360" w:lineRule="auto"/>
        <w:ind w:left="360"/>
        <w:jc w:val="both"/>
        <w:rPr>
          <w:sz w:val="28"/>
          <w:szCs w:val="28"/>
        </w:rPr>
      </w:pPr>
      <w:r>
        <w:rPr>
          <w:sz w:val="28"/>
          <w:szCs w:val="28"/>
        </w:rPr>
        <w:t xml:space="preserve">We do not agree </w:t>
      </w:r>
      <w:r w:rsidR="0089119A">
        <w:rPr>
          <w:sz w:val="28"/>
          <w:szCs w:val="28"/>
        </w:rPr>
        <w:t xml:space="preserve">with counsel for the respondents </w:t>
      </w:r>
      <w:r>
        <w:rPr>
          <w:sz w:val="28"/>
          <w:szCs w:val="28"/>
        </w:rPr>
        <w:t>that the substitution of a party</w:t>
      </w:r>
      <w:r w:rsidR="0089119A">
        <w:rPr>
          <w:sz w:val="28"/>
          <w:szCs w:val="28"/>
        </w:rPr>
        <w:t xml:space="preserve"> necessarily creates a new cause of action. The case was before this court </w:t>
      </w:r>
      <w:r w:rsidR="0089119A">
        <w:rPr>
          <w:sz w:val="28"/>
          <w:szCs w:val="28"/>
        </w:rPr>
        <w:lastRenderedPageBreak/>
        <w:t>when with leave of court the pa</w:t>
      </w:r>
      <w:r w:rsidR="005F4293">
        <w:rPr>
          <w:sz w:val="28"/>
          <w:szCs w:val="28"/>
        </w:rPr>
        <w:t>r</w:t>
      </w:r>
      <w:r w:rsidR="0089119A">
        <w:rPr>
          <w:sz w:val="28"/>
          <w:szCs w:val="28"/>
        </w:rPr>
        <w:t>ties agreed by consent to replace the AG with the respondents.  We do not think the intention was to create a new cause. The cause of action against the AG was for the payment of gratuity and it was maintained against the respondent. In the premises we do not think the claimant had to invoke s</w:t>
      </w:r>
      <w:r w:rsidR="00BE1489">
        <w:rPr>
          <w:sz w:val="28"/>
          <w:szCs w:val="28"/>
        </w:rPr>
        <w:t>ection 93 of the Employment Act to institute a fresh labour complaint before a labour officer and therefore the claimant’s followed the right Court procedure.</w:t>
      </w:r>
    </w:p>
    <w:p w:rsidR="00ED68C3" w:rsidRDefault="00ED68C3" w:rsidP="00ED68C3">
      <w:pPr>
        <w:spacing w:line="360" w:lineRule="auto"/>
        <w:ind w:left="360"/>
        <w:jc w:val="both"/>
        <w:rPr>
          <w:sz w:val="28"/>
          <w:szCs w:val="28"/>
        </w:rPr>
      </w:pPr>
      <w:r>
        <w:rPr>
          <w:sz w:val="28"/>
          <w:szCs w:val="28"/>
        </w:rPr>
        <w:t xml:space="preserve">In conclusion we find that indeed the claimant did not disclose a cause of action against the claimant as provided under Order 6 rule 30 and is therefore dismissed.  The Claimant </w:t>
      </w:r>
      <w:r w:rsidR="003037B7">
        <w:rPr>
          <w:sz w:val="28"/>
          <w:szCs w:val="28"/>
        </w:rPr>
        <w:t>however still</w:t>
      </w:r>
      <w:r>
        <w:rPr>
          <w:sz w:val="28"/>
          <w:szCs w:val="28"/>
        </w:rPr>
        <w:t xml:space="preserve"> has a remedy as provided under section 18(1) of the Pensions Act, to claim from the Ministry of Trade and Industry. No order as to costs is made.</w:t>
      </w:r>
    </w:p>
    <w:p w:rsidR="00957D32" w:rsidRPr="00014309" w:rsidRDefault="00ED68C3" w:rsidP="00ED68C3">
      <w:pPr>
        <w:spacing w:line="360" w:lineRule="auto"/>
        <w:jc w:val="both"/>
        <w:rPr>
          <w:b/>
          <w:i/>
          <w:sz w:val="28"/>
          <w:szCs w:val="28"/>
        </w:rPr>
      </w:pPr>
      <w:r w:rsidRPr="00C506AE">
        <w:rPr>
          <w:b/>
          <w:sz w:val="28"/>
          <w:szCs w:val="28"/>
        </w:rPr>
        <w:t>1.T</w:t>
      </w:r>
      <w:r w:rsidR="00957D32" w:rsidRPr="00014309">
        <w:rPr>
          <w:rFonts w:cs="Arial"/>
          <w:b/>
          <w:sz w:val="28"/>
          <w:szCs w:val="28"/>
        </w:rPr>
        <w:t xml:space="preserve">HE HON. CHIEF JUDGE, ASAPH RUHINDA NTENGYE </w:t>
      </w:r>
      <w:r w:rsidR="00014309">
        <w:rPr>
          <w:rFonts w:cs="Arial"/>
          <w:b/>
          <w:sz w:val="28"/>
          <w:szCs w:val="28"/>
        </w:rPr>
        <w:t xml:space="preserve">                          ………………</w:t>
      </w:r>
      <w:r w:rsidR="00C506AE">
        <w:rPr>
          <w:rFonts w:cs="Arial"/>
          <w:b/>
          <w:sz w:val="28"/>
          <w:szCs w:val="28"/>
        </w:rPr>
        <w:t>…</w:t>
      </w:r>
    </w:p>
    <w:p w:rsidR="00957D32" w:rsidRPr="007114FE" w:rsidRDefault="00014309" w:rsidP="00014309">
      <w:pPr>
        <w:pStyle w:val="ListParagraph"/>
        <w:spacing w:line="360" w:lineRule="auto"/>
        <w:ind w:left="0"/>
        <w:jc w:val="both"/>
        <w:rPr>
          <w:rFonts w:cs="Arial"/>
          <w:b/>
          <w:sz w:val="28"/>
          <w:szCs w:val="28"/>
        </w:rPr>
      </w:pPr>
      <w:r>
        <w:rPr>
          <w:rFonts w:cs="Arial"/>
          <w:b/>
          <w:sz w:val="28"/>
          <w:szCs w:val="28"/>
        </w:rPr>
        <w:t>2.</w:t>
      </w:r>
      <w:r w:rsidR="00957D32" w:rsidRPr="007114FE">
        <w:rPr>
          <w:rFonts w:cs="Arial"/>
          <w:b/>
          <w:sz w:val="28"/>
          <w:szCs w:val="28"/>
        </w:rPr>
        <w:t>THE HON. JUDGE, LINDA LILLIAN TUMUSIIME MUGISHA</w:t>
      </w:r>
      <w:r>
        <w:rPr>
          <w:rFonts w:cs="Arial"/>
          <w:b/>
          <w:sz w:val="28"/>
          <w:szCs w:val="28"/>
        </w:rPr>
        <w:t xml:space="preserve">                    ………………</w:t>
      </w:r>
      <w:r w:rsidR="00C506AE">
        <w:rPr>
          <w:rFonts w:cs="Arial"/>
          <w:b/>
          <w:sz w:val="28"/>
          <w:szCs w:val="28"/>
        </w:rPr>
        <w:t>…</w:t>
      </w:r>
    </w:p>
    <w:p w:rsidR="00957D32" w:rsidRPr="007114FE" w:rsidRDefault="00957D32" w:rsidP="00957D32">
      <w:pPr>
        <w:pStyle w:val="ListParagraph"/>
        <w:spacing w:line="360" w:lineRule="auto"/>
        <w:ind w:left="0"/>
        <w:jc w:val="both"/>
        <w:rPr>
          <w:rFonts w:cs="Arial"/>
          <w:b/>
          <w:sz w:val="28"/>
          <w:szCs w:val="28"/>
        </w:rPr>
      </w:pPr>
    </w:p>
    <w:p w:rsidR="00957D32" w:rsidRPr="007114FE" w:rsidRDefault="00957D32" w:rsidP="00957D32">
      <w:pPr>
        <w:pStyle w:val="ListParagraph"/>
        <w:spacing w:line="360" w:lineRule="auto"/>
        <w:ind w:left="0"/>
        <w:jc w:val="both"/>
        <w:rPr>
          <w:rFonts w:cs="Arial"/>
          <w:b/>
          <w:sz w:val="28"/>
          <w:szCs w:val="28"/>
        </w:rPr>
      </w:pPr>
      <w:r w:rsidRPr="007114FE">
        <w:rPr>
          <w:rFonts w:cs="Arial"/>
          <w:b/>
          <w:sz w:val="28"/>
          <w:szCs w:val="28"/>
          <w:u w:val="single"/>
        </w:rPr>
        <w:t>PANELISTS:</w:t>
      </w:r>
    </w:p>
    <w:p w:rsidR="00957D32" w:rsidRPr="007114FE" w:rsidRDefault="00957D32" w:rsidP="00BC0C3D">
      <w:pPr>
        <w:pStyle w:val="ListParagraph"/>
        <w:spacing w:line="360" w:lineRule="auto"/>
        <w:ind w:left="0"/>
        <w:rPr>
          <w:rFonts w:cs="Arial"/>
          <w:b/>
          <w:sz w:val="28"/>
          <w:szCs w:val="28"/>
        </w:rPr>
      </w:pPr>
      <w:r w:rsidRPr="007114FE">
        <w:rPr>
          <w:rFonts w:cs="Arial"/>
          <w:b/>
          <w:sz w:val="28"/>
          <w:szCs w:val="28"/>
        </w:rPr>
        <w:t>1.MS JULIAN NYACHWO</w:t>
      </w:r>
      <w:r w:rsidR="00014309">
        <w:rPr>
          <w:rFonts w:cs="Arial"/>
          <w:b/>
          <w:sz w:val="28"/>
          <w:szCs w:val="28"/>
        </w:rPr>
        <w:t xml:space="preserve">                                                </w:t>
      </w:r>
      <w:r w:rsidR="00BC0C3D">
        <w:rPr>
          <w:rFonts w:cs="Arial"/>
          <w:b/>
          <w:sz w:val="28"/>
          <w:szCs w:val="28"/>
        </w:rPr>
        <w:t xml:space="preserve">                             </w:t>
      </w:r>
      <w:r w:rsidR="00014309">
        <w:rPr>
          <w:rFonts w:cs="Arial"/>
          <w:b/>
          <w:sz w:val="28"/>
          <w:szCs w:val="28"/>
        </w:rPr>
        <w:t>…………………….</w:t>
      </w:r>
    </w:p>
    <w:p w:rsidR="00957D32" w:rsidRPr="007114FE" w:rsidRDefault="00957D32" w:rsidP="00957D32">
      <w:pPr>
        <w:pStyle w:val="ListParagraph"/>
        <w:spacing w:line="360" w:lineRule="auto"/>
        <w:ind w:left="0"/>
        <w:jc w:val="both"/>
        <w:rPr>
          <w:rFonts w:cs="Arial"/>
          <w:b/>
          <w:sz w:val="28"/>
          <w:szCs w:val="28"/>
        </w:rPr>
      </w:pPr>
      <w:r w:rsidRPr="007114FE">
        <w:rPr>
          <w:rFonts w:cs="Arial"/>
          <w:b/>
          <w:sz w:val="28"/>
          <w:szCs w:val="28"/>
        </w:rPr>
        <w:t>2.MR. MAVUNWA EDSON HAN</w:t>
      </w:r>
      <w:r w:rsidR="00014309">
        <w:rPr>
          <w:rFonts w:cs="Arial"/>
          <w:b/>
          <w:sz w:val="28"/>
          <w:szCs w:val="28"/>
        </w:rPr>
        <w:t xml:space="preserve">                                                                …………………….</w:t>
      </w:r>
    </w:p>
    <w:p w:rsidR="00957D32" w:rsidRPr="007114FE" w:rsidRDefault="00957D32" w:rsidP="00957D32">
      <w:pPr>
        <w:pStyle w:val="ListParagraph"/>
        <w:spacing w:line="360" w:lineRule="auto"/>
        <w:ind w:left="0"/>
        <w:jc w:val="both"/>
        <w:rPr>
          <w:rFonts w:cs="Arial"/>
          <w:b/>
          <w:sz w:val="28"/>
          <w:szCs w:val="28"/>
        </w:rPr>
      </w:pPr>
      <w:r w:rsidRPr="007114FE">
        <w:rPr>
          <w:rFonts w:cs="Arial"/>
          <w:b/>
          <w:sz w:val="28"/>
          <w:szCs w:val="28"/>
        </w:rPr>
        <w:t>3.MR. BWIRE ABRAHAM.</w:t>
      </w:r>
      <w:r w:rsidR="00014309">
        <w:rPr>
          <w:rFonts w:cs="Arial"/>
          <w:b/>
          <w:sz w:val="28"/>
          <w:szCs w:val="28"/>
        </w:rPr>
        <w:t xml:space="preserve">                                                                          ……………………..</w:t>
      </w:r>
    </w:p>
    <w:p w:rsidR="00957D32" w:rsidRPr="007114FE" w:rsidRDefault="00957D32" w:rsidP="00957D32">
      <w:pPr>
        <w:pStyle w:val="ListParagraph"/>
        <w:spacing w:line="360" w:lineRule="auto"/>
        <w:ind w:left="0"/>
        <w:jc w:val="both"/>
        <w:rPr>
          <w:rFonts w:cs="Arial"/>
          <w:b/>
          <w:sz w:val="28"/>
          <w:szCs w:val="28"/>
        </w:rPr>
      </w:pPr>
    </w:p>
    <w:p w:rsidR="00224587" w:rsidRPr="007114FE" w:rsidRDefault="00224587" w:rsidP="009414F4">
      <w:pPr>
        <w:spacing w:line="360" w:lineRule="auto"/>
        <w:jc w:val="both"/>
        <w:rPr>
          <w:rFonts w:cs="Arial"/>
          <w:sz w:val="28"/>
          <w:szCs w:val="28"/>
        </w:rPr>
      </w:pPr>
    </w:p>
    <w:p w:rsidR="00224587" w:rsidRPr="007114FE" w:rsidRDefault="00224587" w:rsidP="009414F4">
      <w:pPr>
        <w:spacing w:line="360" w:lineRule="auto"/>
        <w:jc w:val="both"/>
        <w:rPr>
          <w:rFonts w:cs="Arial"/>
          <w:sz w:val="28"/>
          <w:szCs w:val="28"/>
        </w:rPr>
      </w:pPr>
    </w:p>
    <w:p w:rsidR="001B1733" w:rsidRPr="007114FE" w:rsidRDefault="001B1733">
      <w:pPr>
        <w:rPr>
          <w:sz w:val="28"/>
          <w:szCs w:val="28"/>
        </w:rPr>
      </w:pPr>
      <w:bookmarkStart w:id="0" w:name="_GoBack"/>
      <w:bookmarkEnd w:id="0"/>
    </w:p>
    <w:sectPr w:rsidR="001B1733" w:rsidRPr="007114FE" w:rsidSect="009B361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12" w:rsidRDefault="00CB3212" w:rsidP="00D22E0B">
      <w:pPr>
        <w:spacing w:after="0" w:line="240" w:lineRule="auto"/>
      </w:pPr>
      <w:r>
        <w:separator/>
      </w:r>
    </w:p>
  </w:endnote>
  <w:endnote w:type="continuationSeparator" w:id="0">
    <w:p w:rsidR="00CB3212" w:rsidRDefault="00CB3212" w:rsidP="00D2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655994"/>
      <w:docPartObj>
        <w:docPartGallery w:val="Page Numbers (Bottom of Page)"/>
        <w:docPartUnique/>
      </w:docPartObj>
    </w:sdtPr>
    <w:sdtEndPr>
      <w:rPr>
        <w:noProof/>
      </w:rPr>
    </w:sdtEndPr>
    <w:sdtContent>
      <w:p w:rsidR="006A6137" w:rsidRDefault="009B3614">
        <w:pPr>
          <w:pStyle w:val="Footer"/>
          <w:jc w:val="center"/>
        </w:pPr>
        <w:r>
          <w:fldChar w:fldCharType="begin"/>
        </w:r>
        <w:r w:rsidR="006A6137">
          <w:instrText xml:space="preserve"> PAGE   \* MERGEFORMAT </w:instrText>
        </w:r>
        <w:r>
          <w:fldChar w:fldCharType="separate"/>
        </w:r>
        <w:r w:rsidR="00BC0C3D">
          <w:rPr>
            <w:noProof/>
          </w:rPr>
          <w:t>8</w:t>
        </w:r>
        <w:r>
          <w:rPr>
            <w:noProof/>
          </w:rPr>
          <w:fldChar w:fldCharType="end"/>
        </w:r>
      </w:p>
    </w:sdtContent>
  </w:sdt>
  <w:p w:rsidR="006A6137" w:rsidRDefault="006A6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12" w:rsidRDefault="00CB3212" w:rsidP="00D22E0B">
      <w:pPr>
        <w:spacing w:after="0" w:line="240" w:lineRule="auto"/>
      </w:pPr>
      <w:r>
        <w:separator/>
      </w:r>
    </w:p>
  </w:footnote>
  <w:footnote w:type="continuationSeparator" w:id="0">
    <w:p w:rsidR="00CB3212" w:rsidRDefault="00CB3212" w:rsidP="00D22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97B"/>
    <w:multiLevelType w:val="hybridMultilevel"/>
    <w:tmpl w:val="988A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2120E"/>
    <w:multiLevelType w:val="hybridMultilevel"/>
    <w:tmpl w:val="193A12FA"/>
    <w:lvl w:ilvl="0" w:tplc="5122F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11C88"/>
    <w:multiLevelType w:val="hybridMultilevel"/>
    <w:tmpl w:val="988A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22A55"/>
    <w:rsid w:val="00014309"/>
    <w:rsid w:val="0009586D"/>
    <w:rsid w:val="000F4CE4"/>
    <w:rsid w:val="00100124"/>
    <w:rsid w:val="001522D4"/>
    <w:rsid w:val="00170C51"/>
    <w:rsid w:val="001B1733"/>
    <w:rsid w:val="001D70E2"/>
    <w:rsid w:val="001E7AC9"/>
    <w:rsid w:val="0022402D"/>
    <w:rsid w:val="00224587"/>
    <w:rsid w:val="00231025"/>
    <w:rsid w:val="002360D6"/>
    <w:rsid w:val="00261FDF"/>
    <w:rsid w:val="002947E9"/>
    <w:rsid w:val="0030065A"/>
    <w:rsid w:val="003037B7"/>
    <w:rsid w:val="0035280C"/>
    <w:rsid w:val="003B36A3"/>
    <w:rsid w:val="003C0D4E"/>
    <w:rsid w:val="003E7A45"/>
    <w:rsid w:val="00446BD6"/>
    <w:rsid w:val="00536F01"/>
    <w:rsid w:val="005566D3"/>
    <w:rsid w:val="005E5A1F"/>
    <w:rsid w:val="005F4293"/>
    <w:rsid w:val="006417E4"/>
    <w:rsid w:val="006458EB"/>
    <w:rsid w:val="00650852"/>
    <w:rsid w:val="006733B6"/>
    <w:rsid w:val="006A6137"/>
    <w:rsid w:val="006C4557"/>
    <w:rsid w:val="006E048E"/>
    <w:rsid w:val="007114FE"/>
    <w:rsid w:val="00722A55"/>
    <w:rsid w:val="007308E1"/>
    <w:rsid w:val="0076751B"/>
    <w:rsid w:val="007E1980"/>
    <w:rsid w:val="007E61A0"/>
    <w:rsid w:val="00825A3D"/>
    <w:rsid w:val="008408CD"/>
    <w:rsid w:val="00846EF2"/>
    <w:rsid w:val="00853A6E"/>
    <w:rsid w:val="00867BC2"/>
    <w:rsid w:val="0089119A"/>
    <w:rsid w:val="008A0996"/>
    <w:rsid w:val="00903727"/>
    <w:rsid w:val="0092429C"/>
    <w:rsid w:val="00927895"/>
    <w:rsid w:val="009414F4"/>
    <w:rsid w:val="00957D32"/>
    <w:rsid w:val="00987EE5"/>
    <w:rsid w:val="009B3614"/>
    <w:rsid w:val="00A04CA6"/>
    <w:rsid w:val="00A12849"/>
    <w:rsid w:val="00A42B71"/>
    <w:rsid w:val="00A90A99"/>
    <w:rsid w:val="00AA78FE"/>
    <w:rsid w:val="00AE072A"/>
    <w:rsid w:val="00B171A7"/>
    <w:rsid w:val="00B174BF"/>
    <w:rsid w:val="00B5748B"/>
    <w:rsid w:val="00B833C3"/>
    <w:rsid w:val="00BC0C3D"/>
    <w:rsid w:val="00BE1489"/>
    <w:rsid w:val="00C144C8"/>
    <w:rsid w:val="00C22405"/>
    <w:rsid w:val="00C31917"/>
    <w:rsid w:val="00C506AE"/>
    <w:rsid w:val="00C73034"/>
    <w:rsid w:val="00CB3212"/>
    <w:rsid w:val="00CC1E59"/>
    <w:rsid w:val="00D0353E"/>
    <w:rsid w:val="00D218DF"/>
    <w:rsid w:val="00D22E0B"/>
    <w:rsid w:val="00D709EB"/>
    <w:rsid w:val="00E15861"/>
    <w:rsid w:val="00E57137"/>
    <w:rsid w:val="00EB69DA"/>
    <w:rsid w:val="00EC4D33"/>
    <w:rsid w:val="00ED68C3"/>
    <w:rsid w:val="00EE6F56"/>
    <w:rsid w:val="00F244C1"/>
    <w:rsid w:val="00F259E0"/>
    <w:rsid w:val="00F7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5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55"/>
    <w:pPr>
      <w:ind w:left="720"/>
      <w:contextualSpacing/>
    </w:pPr>
  </w:style>
  <w:style w:type="paragraph" w:styleId="Header">
    <w:name w:val="header"/>
    <w:basedOn w:val="Normal"/>
    <w:link w:val="HeaderChar"/>
    <w:uiPriority w:val="99"/>
    <w:unhideWhenUsed/>
    <w:rsid w:val="00D22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0B"/>
  </w:style>
  <w:style w:type="paragraph" w:styleId="Footer">
    <w:name w:val="footer"/>
    <w:basedOn w:val="Normal"/>
    <w:link w:val="FooterChar"/>
    <w:uiPriority w:val="99"/>
    <w:unhideWhenUsed/>
    <w:rsid w:val="00D22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0B"/>
  </w:style>
</w:styles>
</file>

<file path=word/webSettings.xml><?xml version="1.0" encoding="utf-8"?>
<w:webSettings xmlns:r="http://schemas.openxmlformats.org/officeDocument/2006/relationships" xmlns:w="http://schemas.openxmlformats.org/wordprocessingml/2006/main">
  <w:divs>
    <w:div w:id="9176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Personal</cp:lastModifiedBy>
  <cp:revision>6</cp:revision>
  <dcterms:created xsi:type="dcterms:W3CDTF">2017-09-20T14:28:00Z</dcterms:created>
  <dcterms:modified xsi:type="dcterms:W3CDTF">2019-05-02T14:16:00Z</dcterms:modified>
</cp:coreProperties>
</file>