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AB" w:rsidRDefault="003578AB" w:rsidP="0076508F">
      <w:pPr>
        <w:tabs>
          <w:tab w:val="left" w:pos="3000"/>
          <w:tab w:val="center" w:pos="4680"/>
        </w:tabs>
        <w:spacing w:line="360" w:lineRule="auto"/>
        <w:rPr>
          <w:rFonts w:cs="Arial"/>
          <w:b/>
          <w:sz w:val="28"/>
          <w:szCs w:val="28"/>
        </w:rPr>
      </w:pPr>
    </w:p>
    <w:p w:rsidR="004F79A7" w:rsidRDefault="004F79A7" w:rsidP="0076508F">
      <w:pPr>
        <w:tabs>
          <w:tab w:val="left" w:pos="3000"/>
          <w:tab w:val="center" w:pos="4680"/>
        </w:tabs>
        <w:spacing w:line="360" w:lineRule="auto"/>
        <w:rPr>
          <w:rFonts w:cs="Arial"/>
          <w:b/>
          <w:sz w:val="28"/>
          <w:szCs w:val="28"/>
        </w:rPr>
      </w:pPr>
      <w:r>
        <w:rPr>
          <w:rFonts w:cs="Arial"/>
          <w:b/>
          <w:sz w:val="28"/>
          <w:szCs w:val="28"/>
        </w:rPr>
        <w:tab/>
      </w:r>
      <w:r>
        <w:rPr>
          <w:rFonts w:cs="Arial"/>
          <w:b/>
          <w:sz w:val="28"/>
          <w:szCs w:val="28"/>
        </w:rPr>
        <w:tab/>
        <w:t>THE REPUBLIC OF UGANDA</w:t>
      </w:r>
    </w:p>
    <w:p w:rsidR="004F79A7" w:rsidRDefault="004F79A7" w:rsidP="0076508F">
      <w:pPr>
        <w:spacing w:line="360" w:lineRule="auto"/>
        <w:jc w:val="center"/>
        <w:rPr>
          <w:rFonts w:cs="Arial"/>
          <w:b/>
          <w:sz w:val="28"/>
          <w:szCs w:val="28"/>
        </w:rPr>
      </w:pPr>
      <w:r>
        <w:rPr>
          <w:rFonts w:cs="Arial"/>
          <w:b/>
          <w:sz w:val="28"/>
          <w:szCs w:val="28"/>
        </w:rPr>
        <w:t>IN THE INDUSTRIAL COURT OF UGANDA AT KAMPALA</w:t>
      </w:r>
    </w:p>
    <w:p w:rsidR="00D92FD3" w:rsidRDefault="004F79A7" w:rsidP="0076508F">
      <w:pPr>
        <w:spacing w:line="360" w:lineRule="auto"/>
        <w:jc w:val="center"/>
        <w:rPr>
          <w:rFonts w:cs="Arial"/>
          <w:b/>
          <w:sz w:val="28"/>
          <w:szCs w:val="28"/>
        </w:rPr>
      </w:pPr>
      <w:r>
        <w:rPr>
          <w:rFonts w:cs="Arial"/>
          <w:b/>
          <w:sz w:val="28"/>
          <w:szCs w:val="28"/>
        </w:rPr>
        <w:t xml:space="preserve">LABOUR DISPUTE </w:t>
      </w:r>
      <w:r w:rsidR="00D92FD3">
        <w:rPr>
          <w:rFonts w:cs="Arial"/>
          <w:b/>
          <w:sz w:val="28"/>
          <w:szCs w:val="28"/>
        </w:rPr>
        <w:t>CLAIM No. 298 OF 2014</w:t>
      </w:r>
    </w:p>
    <w:p w:rsidR="004F79A7" w:rsidRDefault="00D92FD3" w:rsidP="0076508F">
      <w:pPr>
        <w:spacing w:line="360" w:lineRule="auto"/>
        <w:jc w:val="center"/>
        <w:rPr>
          <w:rFonts w:cs="Arial"/>
          <w:b/>
          <w:sz w:val="28"/>
          <w:szCs w:val="28"/>
        </w:rPr>
      </w:pPr>
      <w:r>
        <w:rPr>
          <w:rFonts w:cs="Arial"/>
          <w:b/>
          <w:sz w:val="28"/>
          <w:szCs w:val="28"/>
        </w:rPr>
        <w:t>A</w:t>
      </w:r>
      <w:r w:rsidR="004F79A7">
        <w:rPr>
          <w:rFonts w:cs="Arial"/>
          <w:b/>
          <w:sz w:val="28"/>
          <w:szCs w:val="28"/>
        </w:rPr>
        <w:t xml:space="preserve">RISING FROM </w:t>
      </w:r>
      <w:r>
        <w:rPr>
          <w:rFonts w:cs="Arial"/>
          <w:b/>
          <w:sz w:val="28"/>
          <w:szCs w:val="28"/>
        </w:rPr>
        <w:t>HCCS No445/2014</w:t>
      </w:r>
    </w:p>
    <w:p w:rsidR="00D92FD3" w:rsidRDefault="00557D04" w:rsidP="0076508F">
      <w:pPr>
        <w:spacing w:line="360" w:lineRule="auto"/>
        <w:rPr>
          <w:rFonts w:cs="Arial"/>
          <w:b/>
          <w:sz w:val="28"/>
          <w:szCs w:val="28"/>
        </w:rPr>
      </w:pPr>
      <w:r>
        <w:rPr>
          <w:rFonts w:cs="Arial"/>
          <w:b/>
          <w:sz w:val="28"/>
          <w:szCs w:val="28"/>
        </w:rPr>
        <w:t>SSENU</w:t>
      </w:r>
      <w:r w:rsidR="00D92FD3">
        <w:rPr>
          <w:rFonts w:cs="Arial"/>
          <w:b/>
          <w:sz w:val="28"/>
          <w:szCs w:val="28"/>
        </w:rPr>
        <w:t>NI MOHAMED</w:t>
      </w:r>
    </w:p>
    <w:p w:rsidR="00D92FD3" w:rsidRDefault="00D92FD3" w:rsidP="0076508F">
      <w:pPr>
        <w:spacing w:line="360" w:lineRule="auto"/>
        <w:rPr>
          <w:rFonts w:cs="Arial"/>
          <w:b/>
          <w:sz w:val="28"/>
          <w:szCs w:val="28"/>
        </w:rPr>
      </w:pPr>
      <w:r>
        <w:rPr>
          <w:rFonts w:cs="Arial"/>
          <w:b/>
          <w:sz w:val="28"/>
          <w:szCs w:val="28"/>
        </w:rPr>
        <w:t>MAWANDA MATIA</w:t>
      </w:r>
    </w:p>
    <w:p w:rsidR="00D92FD3" w:rsidRDefault="00D92FD3" w:rsidP="0076508F">
      <w:pPr>
        <w:spacing w:line="360" w:lineRule="auto"/>
        <w:rPr>
          <w:rFonts w:cs="Arial"/>
          <w:b/>
          <w:sz w:val="28"/>
          <w:szCs w:val="28"/>
        </w:rPr>
      </w:pPr>
      <w:r>
        <w:rPr>
          <w:rFonts w:cs="Arial"/>
          <w:b/>
          <w:sz w:val="28"/>
          <w:szCs w:val="28"/>
        </w:rPr>
        <w:t xml:space="preserve">BAKITI FIASAL AND </w:t>
      </w:r>
      <w:r w:rsidR="00C57359">
        <w:rPr>
          <w:rFonts w:cs="Arial"/>
          <w:b/>
          <w:sz w:val="28"/>
          <w:szCs w:val="28"/>
        </w:rPr>
        <w:t>31 ORS</w:t>
      </w:r>
      <w:r>
        <w:rPr>
          <w:rFonts w:cs="Arial"/>
          <w:b/>
          <w:sz w:val="28"/>
          <w:szCs w:val="28"/>
        </w:rPr>
        <w:t xml:space="preserve">                    </w:t>
      </w:r>
      <w:r w:rsidR="004F79A7">
        <w:rPr>
          <w:rFonts w:cs="Arial"/>
          <w:b/>
          <w:sz w:val="28"/>
          <w:szCs w:val="28"/>
        </w:rPr>
        <w:t>…………………………………….. CLAIMANT</w:t>
      </w:r>
      <w:r>
        <w:rPr>
          <w:rFonts w:cs="Arial"/>
          <w:b/>
          <w:sz w:val="28"/>
          <w:szCs w:val="28"/>
        </w:rPr>
        <w:t xml:space="preserve">S </w:t>
      </w:r>
    </w:p>
    <w:p w:rsidR="00D92FD3" w:rsidRDefault="00D92FD3" w:rsidP="0076508F">
      <w:pPr>
        <w:spacing w:line="360" w:lineRule="auto"/>
        <w:jc w:val="center"/>
        <w:rPr>
          <w:rFonts w:cs="Arial"/>
          <w:b/>
          <w:sz w:val="28"/>
          <w:szCs w:val="28"/>
        </w:rPr>
      </w:pPr>
      <w:r>
        <w:rPr>
          <w:rFonts w:cs="Arial"/>
          <w:b/>
          <w:sz w:val="28"/>
          <w:szCs w:val="28"/>
        </w:rPr>
        <w:t>VERSUS</w:t>
      </w:r>
    </w:p>
    <w:p w:rsidR="004F79A7" w:rsidRDefault="00D92FD3" w:rsidP="0076508F">
      <w:pPr>
        <w:spacing w:line="360" w:lineRule="auto"/>
        <w:rPr>
          <w:rFonts w:cs="Arial"/>
          <w:b/>
          <w:sz w:val="28"/>
          <w:szCs w:val="28"/>
        </w:rPr>
      </w:pPr>
      <w:r>
        <w:rPr>
          <w:rFonts w:cs="Arial"/>
          <w:b/>
          <w:sz w:val="28"/>
          <w:szCs w:val="28"/>
        </w:rPr>
        <w:t>KAMPALA CAPITAL CITY AUTHORITY</w:t>
      </w:r>
      <w:r w:rsidR="004F79A7">
        <w:rPr>
          <w:rFonts w:cs="Arial"/>
          <w:b/>
          <w:sz w:val="28"/>
          <w:szCs w:val="28"/>
        </w:rPr>
        <w:t xml:space="preserve">                ……………………………... RESPONDENT</w:t>
      </w:r>
    </w:p>
    <w:p w:rsidR="004F79A7" w:rsidRDefault="004F79A7" w:rsidP="0076508F">
      <w:pPr>
        <w:spacing w:line="360" w:lineRule="auto"/>
        <w:jc w:val="both"/>
        <w:rPr>
          <w:rFonts w:cs="Arial"/>
          <w:b/>
          <w:sz w:val="28"/>
          <w:szCs w:val="28"/>
        </w:rPr>
      </w:pPr>
      <w:r>
        <w:rPr>
          <w:rFonts w:cs="Arial"/>
          <w:b/>
          <w:sz w:val="28"/>
          <w:szCs w:val="28"/>
        </w:rPr>
        <w:t>BEFORE</w:t>
      </w:r>
      <w:r w:rsidR="00FD6249">
        <w:rPr>
          <w:rFonts w:cs="Arial"/>
          <w:b/>
          <w:sz w:val="28"/>
          <w:szCs w:val="28"/>
        </w:rPr>
        <w:t>:</w:t>
      </w:r>
    </w:p>
    <w:p w:rsidR="004F79A7" w:rsidRPr="00FD6249" w:rsidRDefault="004F79A7" w:rsidP="0076508F">
      <w:pPr>
        <w:pStyle w:val="ListParagraph"/>
        <w:numPr>
          <w:ilvl w:val="0"/>
          <w:numId w:val="1"/>
        </w:numPr>
        <w:spacing w:line="360" w:lineRule="auto"/>
        <w:ind w:left="0"/>
        <w:jc w:val="both"/>
        <w:rPr>
          <w:rFonts w:cs="Arial"/>
          <w:b/>
          <w:sz w:val="24"/>
          <w:szCs w:val="24"/>
        </w:rPr>
      </w:pPr>
      <w:r w:rsidRPr="00FD6249">
        <w:rPr>
          <w:rFonts w:cs="Arial"/>
          <w:b/>
          <w:sz w:val="24"/>
          <w:szCs w:val="24"/>
        </w:rPr>
        <w:t xml:space="preserve">THE HON. CHIEF JUDGE, ASAPH RUHINDA NTENGYE </w:t>
      </w:r>
    </w:p>
    <w:p w:rsidR="004F79A7" w:rsidRPr="00FD6249" w:rsidRDefault="004F79A7" w:rsidP="0076508F">
      <w:pPr>
        <w:pStyle w:val="ListParagraph"/>
        <w:numPr>
          <w:ilvl w:val="0"/>
          <w:numId w:val="1"/>
        </w:numPr>
        <w:spacing w:line="360" w:lineRule="auto"/>
        <w:ind w:left="0"/>
        <w:jc w:val="both"/>
        <w:rPr>
          <w:rFonts w:cs="Arial"/>
          <w:b/>
          <w:sz w:val="24"/>
          <w:szCs w:val="24"/>
        </w:rPr>
      </w:pPr>
      <w:r w:rsidRPr="00FD6249">
        <w:rPr>
          <w:rFonts w:cs="Arial"/>
          <w:b/>
          <w:sz w:val="24"/>
          <w:szCs w:val="24"/>
        </w:rPr>
        <w:t>THE HON. JUDGE, LINDA LILLIAN TUMUSIIME MUGISHA</w:t>
      </w:r>
    </w:p>
    <w:p w:rsidR="004F79A7" w:rsidRPr="00FD6249" w:rsidRDefault="004F79A7" w:rsidP="0076508F">
      <w:pPr>
        <w:pStyle w:val="ListParagraph"/>
        <w:spacing w:line="360" w:lineRule="auto"/>
        <w:ind w:left="0"/>
        <w:jc w:val="both"/>
        <w:rPr>
          <w:rFonts w:cs="Arial"/>
          <w:b/>
          <w:sz w:val="24"/>
          <w:szCs w:val="24"/>
          <w:u w:val="single"/>
        </w:rPr>
      </w:pPr>
      <w:r w:rsidRPr="00FD6249">
        <w:rPr>
          <w:rFonts w:cs="Arial"/>
          <w:b/>
          <w:sz w:val="24"/>
          <w:szCs w:val="24"/>
          <w:u w:val="single"/>
        </w:rPr>
        <w:t>PANELISTS</w:t>
      </w:r>
    </w:p>
    <w:p w:rsidR="004F79A7" w:rsidRPr="00FD6249" w:rsidRDefault="004F79A7" w:rsidP="0076508F">
      <w:pPr>
        <w:spacing w:line="360" w:lineRule="auto"/>
        <w:jc w:val="both"/>
        <w:rPr>
          <w:rFonts w:cs="Arial"/>
          <w:b/>
          <w:sz w:val="24"/>
          <w:szCs w:val="24"/>
        </w:rPr>
      </w:pPr>
      <w:r w:rsidRPr="00FD6249">
        <w:rPr>
          <w:rFonts w:cs="Arial"/>
          <w:b/>
          <w:sz w:val="24"/>
          <w:szCs w:val="24"/>
        </w:rPr>
        <w:t>1.</w:t>
      </w:r>
      <w:r w:rsidR="00B42C6C" w:rsidRPr="00FD6249">
        <w:rPr>
          <w:rFonts w:cs="Arial"/>
          <w:b/>
          <w:sz w:val="24"/>
          <w:szCs w:val="24"/>
        </w:rPr>
        <w:t xml:space="preserve"> MR. EBYAU FIDEL</w:t>
      </w:r>
    </w:p>
    <w:p w:rsidR="004F79A7" w:rsidRPr="00FD6249" w:rsidRDefault="004F79A7" w:rsidP="0076508F">
      <w:pPr>
        <w:spacing w:line="360" w:lineRule="auto"/>
        <w:jc w:val="both"/>
        <w:rPr>
          <w:rFonts w:cs="Arial"/>
          <w:b/>
          <w:sz w:val="24"/>
          <w:szCs w:val="24"/>
        </w:rPr>
      </w:pPr>
      <w:r w:rsidRPr="00FD6249">
        <w:rPr>
          <w:rFonts w:cs="Arial"/>
          <w:b/>
          <w:sz w:val="24"/>
          <w:szCs w:val="24"/>
        </w:rPr>
        <w:t>2.</w:t>
      </w:r>
      <w:r w:rsidR="00B42C6C" w:rsidRPr="00FD6249">
        <w:rPr>
          <w:rFonts w:cs="Arial"/>
          <w:b/>
          <w:sz w:val="24"/>
          <w:szCs w:val="24"/>
        </w:rPr>
        <w:t xml:space="preserve"> MS. HARRIET NGANZI MUGAMBWA</w:t>
      </w:r>
    </w:p>
    <w:p w:rsidR="004F79A7" w:rsidRPr="00FD6249" w:rsidRDefault="004F79A7" w:rsidP="0076508F">
      <w:pPr>
        <w:spacing w:line="360" w:lineRule="auto"/>
        <w:jc w:val="both"/>
        <w:rPr>
          <w:rFonts w:cs="Arial"/>
          <w:b/>
          <w:sz w:val="24"/>
          <w:szCs w:val="24"/>
        </w:rPr>
      </w:pPr>
      <w:r w:rsidRPr="00FD6249">
        <w:rPr>
          <w:rFonts w:cs="Arial"/>
          <w:b/>
          <w:sz w:val="24"/>
          <w:szCs w:val="24"/>
        </w:rPr>
        <w:t>3.</w:t>
      </w:r>
      <w:r w:rsidR="00B42C6C" w:rsidRPr="00FD6249">
        <w:rPr>
          <w:rFonts w:cs="Arial"/>
          <w:b/>
          <w:sz w:val="24"/>
          <w:szCs w:val="24"/>
        </w:rPr>
        <w:t xml:space="preserve"> MRF.X.MUBUUKE</w:t>
      </w:r>
    </w:p>
    <w:p w:rsidR="00B42C6C" w:rsidRDefault="00B42C6C" w:rsidP="0076508F">
      <w:pPr>
        <w:spacing w:line="360" w:lineRule="auto"/>
        <w:jc w:val="center"/>
        <w:rPr>
          <w:rFonts w:cs="Arial"/>
          <w:b/>
          <w:sz w:val="28"/>
          <w:szCs w:val="28"/>
        </w:rPr>
      </w:pPr>
      <w:r>
        <w:rPr>
          <w:rFonts w:cs="Arial"/>
          <w:b/>
          <w:sz w:val="28"/>
          <w:szCs w:val="28"/>
        </w:rPr>
        <w:t>AWARD</w:t>
      </w:r>
    </w:p>
    <w:p w:rsidR="00B42C6C" w:rsidRDefault="00F72C07" w:rsidP="0076508F">
      <w:pPr>
        <w:spacing w:line="360" w:lineRule="auto"/>
        <w:rPr>
          <w:rFonts w:cs="Arial"/>
          <w:b/>
          <w:sz w:val="28"/>
          <w:szCs w:val="28"/>
        </w:rPr>
      </w:pPr>
      <w:r>
        <w:rPr>
          <w:rFonts w:cs="Arial"/>
          <w:b/>
          <w:sz w:val="28"/>
          <w:szCs w:val="28"/>
        </w:rPr>
        <w:t>BACHGROUND</w:t>
      </w:r>
      <w:r w:rsidR="00B42C6C">
        <w:rPr>
          <w:rFonts w:cs="Arial"/>
          <w:b/>
          <w:sz w:val="28"/>
          <w:szCs w:val="28"/>
        </w:rPr>
        <w:t>:</w:t>
      </w:r>
    </w:p>
    <w:p w:rsidR="00B42C6C" w:rsidRDefault="00F72C07" w:rsidP="0076508F">
      <w:pPr>
        <w:spacing w:line="360" w:lineRule="auto"/>
        <w:rPr>
          <w:rFonts w:cs="Arial"/>
          <w:sz w:val="28"/>
          <w:szCs w:val="28"/>
        </w:rPr>
      </w:pPr>
      <w:r>
        <w:rPr>
          <w:rFonts w:cs="Arial"/>
          <w:sz w:val="28"/>
          <w:szCs w:val="28"/>
        </w:rPr>
        <w:t xml:space="preserve">The claimants brought this claim against the respondents jointly and severally for declarations that: that on account of their continued employment, they were </w:t>
      </w:r>
      <w:r w:rsidR="00966087">
        <w:rPr>
          <w:rFonts w:cs="Arial"/>
          <w:sz w:val="28"/>
          <w:szCs w:val="28"/>
        </w:rPr>
        <w:lastRenderedPageBreak/>
        <w:t>p</w:t>
      </w:r>
      <w:r>
        <w:rPr>
          <w:rFonts w:cs="Arial"/>
          <w:sz w:val="28"/>
          <w:szCs w:val="28"/>
        </w:rPr>
        <w:t>ermanent and pensionable, they were unlawfully terminated, for orders that they are p</w:t>
      </w:r>
      <w:r w:rsidR="009E0B80">
        <w:rPr>
          <w:rFonts w:cs="Arial"/>
          <w:sz w:val="28"/>
          <w:szCs w:val="28"/>
        </w:rPr>
        <w:t>aid gratuity and pension arrears,</w:t>
      </w:r>
      <w:r>
        <w:rPr>
          <w:rFonts w:cs="Arial"/>
          <w:sz w:val="28"/>
          <w:szCs w:val="28"/>
        </w:rPr>
        <w:t xml:space="preserve"> general damages Aggravated damages and costs.</w:t>
      </w:r>
    </w:p>
    <w:p w:rsidR="00F72C07" w:rsidRDefault="00F72C07" w:rsidP="0076508F">
      <w:pPr>
        <w:spacing w:line="360" w:lineRule="auto"/>
        <w:rPr>
          <w:rFonts w:cs="Arial"/>
          <w:b/>
          <w:sz w:val="28"/>
          <w:szCs w:val="28"/>
        </w:rPr>
      </w:pPr>
      <w:r>
        <w:rPr>
          <w:rFonts w:cs="Arial"/>
          <w:b/>
          <w:sz w:val="28"/>
          <w:szCs w:val="28"/>
        </w:rPr>
        <w:t>BREIF FACTS;</w:t>
      </w:r>
    </w:p>
    <w:p w:rsidR="00F72C07" w:rsidRDefault="00F72C07" w:rsidP="00C57359">
      <w:pPr>
        <w:spacing w:line="360" w:lineRule="auto"/>
        <w:jc w:val="both"/>
        <w:rPr>
          <w:rFonts w:cs="Arial"/>
          <w:sz w:val="28"/>
          <w:szCs w:val="28"/>
        </w:rPr>
      </w:pPr>
      <w:r>
        <w:rPr>
          <w:rFonts w:cs="Arial"/>
          <w:sz w:val="28"/>
          <w:szCs w:val="28"/>
        </w:rPr>
        <w:t xml:space="preserve">According to the </w:t>
      </w:r>
      <w:r w:rsidR="0052273F">
        <w:rPr>
          <w:rFonts w:cs="Arial"/>
          <w:sz w:val="28"/>
          <w:szCs w:val="28"/>
        </w:rPr>
        <w:t>claimants,</w:t>
      </w:r>
      <w:r>
        <w:rPr>
          <w:rFonts w:cs="Arial"/>
          <w:sz w:val="28"/>
          <w:szCs w:val="28"/>
        </w:rPr>
        <w:t xml:space="preserve"> in 1999 they </w:t>
      </w:r>
      <w:r w:rsidR="009E0B80">
        <w:rPr>
          <w:rFonts w:cs="Arial"/>
          <w:sz w:val="28"/>
          <w:szCs w:val="28"/>
        </w:rPr>
        <w:t>were appoint</w:t>
      </w:r>
      <w:r w:rsidR="00557D04">
        <w:rPr>
          <w:rFonts w:cs="Arial"/>
          <w:sz w:val="28"/>
          <w:szCs w:val="28"/>
        </w:rPr>
        <w:t>ed</w:t>
      </w:r>
      <w:r w:rsidR="009E0B80" w:rsidRPr="009E0B80">
        <w:rPr>
          <w:rFonts w:cs="Arial"/>
          <w:sz w:val="28"/>
          <w:szCs w:val="28"/>
        </w:rPr>
        <w:t xml:space="preserve"> </w:t>
      </w:r>
      <w:r w:rsidR="009E0B80">
        <w:rPr>
          <w:rFonts w:cs="Arial"/>
          <w:sz w:val="28"/>
          <w:szCs w:val="28"/>
        </w:rPr>
        <w:t xml:space="preserve">by the former Kampala City </w:t>
      </w:r>
      <w:r w:rsidR="008335BF">
        <w:rPr>
          <w:rFonts w:cs="Arial"/>
          <w:sz w:val="28"/>
          <w:szCs w:val="28"/>
        </w:rPr>
        <w:t>Council as</w:t>
      </w:r>
      <w:r>
        <w:rPr>
          <w:rFonts w:cs="Arial"/>
          <w:sz w:val="28"/>
          <w:szCs w:val="28"/>
        </w:rPr>
        <w:t xml:space="preserve"> Law Enforcement Assistants</w:t>
      </w:r>
      <w:r w:rsidR="009E0B80">
        <w:rPr>
          <w:rFonts w:cs="Arial"/>
          <w:sz w:val="28"/>
          <w:szCs w:val="28"/>
        </w:rPr>
        <w:t xml:space="preserve"> via</w:t>
      </w:r>
      <w:r w:rsidR="009E0B80" w:rsidRPr="009E0B80">
        <w:rPr>
          <w:rFonts w:cs="Arial"/>
          <w:sz w:val="28"/>
          <w:szCs w:val="28"/>
        </w:rPr>
        <w:t xml:space="preserve"> </w:t>
      </w:r>
      <w:r w:rsidR="00557D04">
        <w:rPr>
          <w:rFonts w:cs="Arial"/>
          <w:sz w:val="28"/>
          <w:szCs w:val="28"/>
        </w:rPr>
        <w:t>a single C</w:t>
      </w:r>
      <w:r w:rsidR="009E0B80">
        <w:rPr>
          <w:rFonts w:cs="Arial"/>
          <w:sz w:val="28"/>
          <w:szCs w:val="28"/>
        </w:rPr>
        <w:t>ircular</w:t>
      </w:r>
      <w:r>
        <w:rPr>
          <w:rFonts w:cs="Arial"/>
          <w:sz w:val="28"/>
          <w:szCs w:val="28"/>
        </w:rPr>
        <w:t>. In 2005 they were individually issued letters</w:t>
      </w:r>
      <w:r w:rsidR="009E0B80">
        <w:rPr>
          <w:rFonts w:cs="Arial"/>
          <w:sz w:val="28"/>
          <w:szCs w:val="28"/>
        </w:rPr>
        <w:t xml:space="preserve"> of appointment</w:t>
      </w:r>
      <w:r>
        <w:rPr>
          <w:rFonts w:cs="Arial"/>
          <w:sz w:val="28"/>
          <w:szCs w:val="28"/>
        </w:rPr>
        <w:t xml:space="preserve"> titled </w:t>
      </w:r>
      <w:r w:rsidRPr="009E0B80">
        <w:rPr>
          <w:rFonts w:cs="Arial"/>
          <w:b/>
          <w:i/>
          <w:sz w:val="28"/>
          <w:szCs w:val="28"/>
        </w:rPr>
        <w:t xml:space="preserve">“Vocational </w:t>
      </w:r>
      <w:r w:rsidR="0052273F" w:rsidRPr="009E0B80">
        <w:rPr>
          <w:rFonts w:cs="Arial"/>
          <w:b/>
          <w:i/>
          <w:sz w:val="28"/>
          <w:szCs w:val="28"/>
        </w:rPr>
        <w:t>Employment Offers”</w:t>
      </w:r>
      <w:r w:rsidR="009E0B80">
        <w:rPr>
          <w:rFonts w:cs="Arial"/>
          <w:sz w:val="28"/>
          <w:szCs w:val="28"/>
        </w:rPr>
        <w:t xml:space="preserve"> of </w:t>
      </w:r>
      <w:r w:rsidR="0052273F">
        <w:rPr>
          <w:rFonts w:cs="Arial"/>
          <w:sz w:val="28"/>
          <w:szCs w:val="28"/>
        </w:rPr>
        <w:t>3 to 6 months. According to them the</w:t>
      </w:r>
      <w:r w:rsidR="009E0B80">
        <w:rPr>
          <w:rFonts w:cs="Arial"/>
          <w:sz w:val="28"/>
          <w:szCs w:val="28"/>
        </w:rPr>
        <w:t>y</w:t>
      </w:r>
      <w:r w:rsidR="0052273F">
        <w:rPr>
          <w:rFonts w:cs="Arial"/>
          <w:sz w:val="28"/>
          <w:szCs w:val="28"/>
        </w:rPr>
        <w:t xml:space="preserve"> worked continuously and </w:t>
      </w:r>
      <w:r w:rsidR="008335BF">
        <w:rPr>
          <w:rFonts w:cs="Arial"/>
          <w:sz w:val="28"/>
          <w:szCs w:val="28"/>
        </w:rPr>
        <w:t>uninterrupted but</w:t>
      </w:r>
      <w:r w:rsidR="0052273F">
        <w:rPr>
          <w:rFonts w:cs="Arial"/>
          <w:sz w:val="28"/>
          <w:szCs w:val="28"/>
        </w:rPr>
        <w:t xml:space="preserve"> the respondents irr</w:t>
      </w:r>
      <w:r w:rsidR="009E0B80">
        <w:rPr>
          <w:rFonts w:cs="Arial"/>
          <w:sz w:val="28"/>
          <w:szCs w:val="28"/>
        </w:rPr>
        <w:t xml:space="preserve">egularly renewed their </w:t>
      </w:r>
      <w:r w:rsidR="0052273F">
        <w:rPr>
          <w:rFonts w:cs="Arial"/>
          <w:sz w:val="28"/>
          <w:szCs w:val="28"/>
        </w:rPr>
        <w:t xml:space="preserve">appointments in </w:t>
      </w:r>
      <w:r w:rsidR="008335BF">
        <w:rPr>
          <w:rFonts w:cs="Arial"/>
          <w:sz w:val="28"/>
          <w:szCs w:val="28"/>
        </w:rPr>
        <w:t>2007 and 2009</w:t>
      </w:r>
      <w:r w:rsidR="0052273F">
        <w:rPr>
          <w:rFonts w:cs="Arial"/>
          <w:sz w:val="28"/>
          <w:szCs w:val="28"/>
        </w:rPr>
        <w:t xml:space="preserve"> and </w:t>
      </w:r>
      <w:r w:rsidR="008335BF">
        <w:rPr>
          <w:rFonts w:cs="Arial"/>
          <w:sz w:val="28"/>
          <w:szCs w:val="28"/>
        </w:rPr>
        <w:t>the renewals</w:t>
      </w:r>
      <w:r w:rsidR="0052273F">
        <w:rPr>
          <w:rFonts w:cs="Arial"/>
          <w:sz w:val="28"/>
          <w:szCs w:val="28"/>
        </w:rPr>
        <w:t xml:space="preserve"> </w:t>
      </w:r>
      <w:r w:rsidR="008335BF">
        <w:rPr>
          <w:rFonts w:cs="Arial"/>
          <w:sz w:val="28"/>
          <w:szCs w:val="28"/>
        </w:rPr>
        <w:t>were disguised</w:t>
      </w:r>
      <w:r w:rsidR="0052273F">
        <w:rPr>
          <w:rFonts w:cs="Arial"/>
          <w:sz w:val="28"/>
          <w:szCs w:val="28"/>
        </w:rPr>
        <w:t xml:space="preserve"> contracts </w:t>
      </w:r>
      <w:r w:rsidR="008335BF">
        <w:rPr>
          <w:rFonts w:cs="Arial"/>
          <w:sz w:val="28"/>
          <w:szCs w:val="28"/>
        </w:rPr>
        <w:t xml:space="preserve">termed </w:t>
      </w:r>
      <w:r w:rsidR="008335BF" w:rsidRPr="009E0B80">
        <w:rPr>
          <w:rFonts w:cs="Arial"/>
          <w:b/>
          <w:sz w:val="28"/>
          <w:szCs w:val="28"/>
        </w:rPr>
        <w:t>“</w:t>
      </w:r>
      <w:r w:rsidR="0052273F" w:rsidRPr="009E0B80">
        <w:rPr>
          <w:rFonts w:cs="Arial"/>
          <w:b/>
          <w:sz w:val="28"/>
          <w:szCs w:val="28"/>
        </w:rPr>
        <w:t>Vocational Employment offers</w:t>
      </w:r>
      <w:r w:rsidR="009E0B80">
        <w:rPr>
          <w:rFonts w:cs="Arial"/>
          <w:b/>
          <w:sz w:val="28"/>
          <w:szCs w:val="28"/>
        </w:rPr>
        <w:t>.</w:t>
      </w:r>
      <w:r w:rsidR="0052273F" w:rsidRPr="009E0B80">
        <w:rPr>
          <w:rFonts w:cs="Arial"/>
          <w:b/>
          <w:sz w:val="28"/>
          <w:szCs w:val="28"/>
        </w:rPr>
        <w:t>”</w:t>
      </w:r>
      <w:r w:rsidR="0052273F">
        <w:rPr>
          <w:rFonts w:cs="Arial"/>
          <w:sz w:val="28"/>
          <w:szCs w:val="28"/>
        </w:rPr>
        <w:t xml:space="preserve"> </w:t>
      </w:r>
      <w:r w:rsidR="009E0B80">
        <w:rPr>
          <w:rFonts w:cs="Arial"/>
          <w:sz w:val="28"/>
          <w:szCs w:val="28"/>
        </w:rPr>
        <w:t>The appointments stipulated that each of them would earn Ugx</w:t>
      </w:r>
      <w:r w:rsidR="0052273F">
        <w:rPr>
          <w:rFonts w:cs="Arial"/>
          <w:sz w:val="28"/>
          <w:szCs w:val="28"/>
        </w:rPr>
        <w:t>. 100,000/= per month</w:t>
      </w:r>
      <w:r w:rsidR="009E0B80">
        <w:rPr>
          <w:rFonts w:cs="Arial"/>
          <w:sz w:val="28"/>
          <w:szCs w:val="28"/>
        </w:rPr>
        <w:t xml:space="preserve"> which was </w:t>
      </w:r>
      <w:r w:rsidR="0052273F">
        <w:rPr>
          <w:rFonts w:cs="Arial"/>
          <w:sz w:val="28"/>
          <w:szCs w:val="28"/>
        </w:rPr>
        <w:t>later enhanced to Ugx. 150,000/-</w:t>
      </w:r>
    </w:p>
    <w:p w:rsidR="0052273F" w:rsidRDefault="0052273F" w:rsidP="00C57359">
      <w:pPr>
        <w:spacing w:line="360" w:lineRule="auto"/>
        <w:jc w:val="both"/>
        <w:rPr>
          <w:rFonts w:cs="Arial"/>
          <w:sz w:val="28"/>
          <w:szCs w:val="28"/>
        </w:rPr>
      </w:pPr>
      <w:r>
        <w:rPr>
          <w:rFonts w:cs="Arial"/>
          <w:sz w:val="28"/>
          <w:szCs w:val="28"/>
        </w:rPr>
        <w:t xml:space="preserve">They claim they </w:t>
      </w:r>
      <w:r w:rsidR="009E0B80">
        <w:rPr>
          <w:rFonts w:cs="Arial"/>
          <w:sz w:val="28"/>
          <w:szCs w:val="28"/>
        </w:rPr>
        <w:t xml:space="preserve">were </w:t>
      </w:r>
      <w:r>
        <w:rPr>
          <w:rFonts w:cs="Arial"/>
          <w:sz w:val="28"/>
          <w:szCs w:val="28"/>
        </w:rPr>
        <w:t>dismissed on the 15/02/2012, without notice, terminal benefits hence this claim.</w:t>
      </w:r>
    </w:p>
    <w:p w:rsidR="008F573A" w:rsidRDefault="0052273F" w:rsidP="00C57359">
      <w:pPr>
        <w:spacing w:line="360" w:lineRule="auto"/>
        <w:jc w:val="both"/>
        <w:rPr>
          <w:rFonts w:cs="Arial"/>
          <w:sz w:val="28"/>
          <w:szCs w:val="28"/>
        </w:rPr>
      </w:pPr>
      <w:r>
        <w:rPr>
          <w:rFonts w:cs="Arial"/>
          <w:sz w:val="28"/>
          <w:szCs w:val="28"/>
        </w:rPr>
        <w:t xml:space="preserve">The Respondents on the other had </w:t>
      </w:r>
      <w:r w:rsidR="00025DF2">
        <w:rPr>
          <w:rFonts w:cs="Arial"/>
          <w:sz w:val="28"/>
          <w:szCs w:val="28"/>
        </w:rPr>
        <w:t xml:space="preserve">contend that the claimants were at all material times employed on temporary terms to </w:t>
      </w:r>
      <w:r w:rsidR="008F573A">
        <w:rPr>
          <w:rFonts w:cs="Arial"/>
          <w:sz w:val="28"/>
          <w:szCs w:val="28"/>
        </w:rPr>
        <w:t>perform</w:t>
      </w:r>
      <w:r w:rsidR="009E0B80">
        <w:rPr>
          <w:rFonts w:cs="Arial"/>
          <w:sz w:val="28"/>
          <w:szCs w:val="28"/>
        </w:rPr>
        <w:t xml:space="preserve"> particular tasks and </w:t>
      </w:r>
      <w:r w:rsidR="00025DF2">
        <w:rPr>
          <w:rFonts w:cs="Arial"/>
          <w:sz w:val="28"/>
          <w:szCs w:val="28"/>
        </w:rPr>
        <w:t>on the completion of the tasks their services would terminate with no need for notice of termination or a requirement to pay terminal benefits.</w:t>
      </w:r>
      <w:r w:rsidR="008F573A">
        <w:rPr>
          <w:rFonts w:cs="Arial"/>
          <w:sz w:val="28"/>
          <w:szCs w:val="28"/>
        </w:rPr>
        <w:t xml:space="preserve"> </w:t>
      </w:r>
    </w:p>
    <w:p w:rsidR="0052273F" w:rsidRPr="0052273F" w:rsidRDefault="0052273F" w:rsidP="00C57359">
      <w:pPr>
        <w:spacing w:line="360" w:lineRule="auto"/>
        <w:jc w:val="both"/>
        <w:rPr>
          <w:rFonts w:cs="Arial"/>
          <w:b/>
          <w:sz w:val="28"/>
          <w:szCs w:val="28"/>
        </w:rPr>
      </w:pPr>
      <w:r w:rsidRPr="0052273F">
        <w:rPr>
          <w:rFonts w:cs="Arial"/>
          <w:b/>
          <w:sz w:val="28"/>
          <w:szCs w:val="28"/>
        </w:rPr>
        <w:t>ISSUES</w:t>
      </w:r>
    </w:p>
    <w:p w:rsidR="0052273F" w:rsidRDefault="0052273F" w:rsidP="00C57359">
      <w:pPr>
        <w:pStyle w:val="ListParagraph"/>
        <w:numPr>
          <w:ilvl w:val="0"/>
          <w:numId w:val="2"/>
        </w:numPr>
        <w:spacing w:line="360" w:lineRule="auto"/>
        <w:jc w:val="both"/>
        <w:rPr>
          <w:b/>
          <w:sz w:val="28"/>
          <w:szCs w:val="28"/>
        </w:rPr>
      </w:pPr>
      <w:r w:rsidRPr="0052273F">
        <w:rPr>
          <w:b/>
          <w:sz w:val="28"/>
          <w:szCs w:val="28"/>
        </w:rPr>
        <w:t xml:space="preserve">Whether </w:t>
      </w:r>
      <w:r>
        <w:rPr>
          <w:b/>
          <w:sz w:val="28"/>
          <w:szCs w:val="28"/>
        </w:rPr>
        <w:t>the claimants</w:t>
      </w:r>
      <w:r w:rsidR="009E0B80">
        <w:rPr>
          <w:b/>
          <w:sz w:val="28"/>
          <w:szCs w:val="28"/>
        </w:rPr>
        <w:t xml:space="preserve"> were unlawfully terminated and </w:t>
      </w:r>
      <w:r>
        <w:rPr>
          <w:b/>
          <w:sz w:val="28"/>
          <w:szCs w:val="28"/>
        </w:rPr>
        <w:t>entitled to terminal benefits?</w:t>
      </w:r>
    </w:p>
    <w:p w:rsidR="0052273F" w:rsidRDefault="0052273F" w:rsidP="00C57359">
      <w:pPr>
        <w:pStyle w:val="ListParagraph"/>
        <w:numPr>
          <w:ilvl w:val="0"/>
          <w:numId w:val="2"/>
        </w:numPr>
        <w:spacing w:line="360" w:lineRule="auto"/>
        <w:jc w:val="both"/>
        <w:rPr>
          <w:b/>
          <w:sz w:val="28"/>
          <w:szCs w:val="28"/>
        </w:rPr>
      </w:pPr>
      <w:r>
        <w:rPr>
          <w:b/>
          <w:sz w:val="28"/>
          <w:szCs w:val="28"/>
        </w:rPr>
        <w:t>Remedies available?</w:t>
      </w:r>
    </w:p>
    <w:p w:rsidR="005F7EF3" w:rsidRDefault="005F7EF3" w:rsidP="00C57359">
      <w:pPr>
        <w:spacing w:line="360" w:lineRule="auto"/>
        <w:jc w:val="both"/>
        <w:rPr>
          <w:sz w:val="28"/>
          <w:szCs w:val="28"/>
        </w:rPr>
      </w:pPr>
    </w:p>
    <w:p w:rsidR="005F7EF3" w:rsidRPr="005F7EF3" w:rsidRDefault="00620991" w:rsidP="00C57359">
      <w:pPr>
        <w:spacing w:line="360" w:lineRule="auto"/>
        <w:jc w:val="both"/>
        <w:rPr>
          <w:b/>
          <w:sz w:val="28"/>
          <w:szCs w:val="28"/>
        </w:rPr>
      </w:pPr>
      <w:r>
        <w:rPr>
          <w:b/>
          <w:sz w:val="28"/>
          <w:szCs w:val="28"/>
        </w:rPr>
        <w:lastRenderedPageBreak/>
        <w:t>1.</w:t>
      </w:r>
      <w:r w:rsidRPr="005F7EF3">
        <w:rPr>
          <w:b/>
          <w:sz w:val="28"/>
          <w:szCs w:val="28"/>
        </w:rPr>
        <w:t xml:space="preserve"> Whether</w:t>
      </w:r>
      <w:r w:rsidR="005F7EF3" w:rsidRPr="005F7EF3">
        <w:rPr>
          <w:b/>
          <w:sz w:val="28"/>
          <w:szCs w:val="28"/>
        </w:rPr>
        <w:t xml:space="preserve"> the claimants were unlawfully terminated and entitled to terminal benefits?</w:t>
      </w:r>
    </w:p>
    <w:p w:rsidR="003E4F90" w:rsidRPr="00EE2224" w:rsidRDefault="008F573A" w:rsidP="00C57359">
      <w:pPr>
        <w:spacing w:line="360" w:lineRule="auto"/>
        <w:jc w:val="both"/>
        <w:rPr>
          <w:sz w:val="28"/>
          <w:szCs w:val="28"/>
        </w:rPr>
      </w:pPr>
      <w:r w:rsidRPr="00EE2224">
        <w:rPr>
          <w:sz w:val="28"/>
          <w:szCs w:val="28"/>
        </w:rPr>
        <w:t>It was submitted for the claimants that the</w:t>
      </w:r>
      <w:r w:rsidR="00E755D0">
        <w:rPr>
          <w:sz w:val="28"/>
          <w:szCs w:val="28"/>
        </w:rPr>
        <w:t>y</w:t>
      </w:r>
      <w:r w:rsidRPr="00EE2224">
        <w:rPr>
          <w:sz w:val="28"/>
          <w:szCs w:val="28"/>
        </w:rPr>
        <w:t xml:space="preserve"> were engaged as Law Enforcement Assistants in 1999</w:t>
      </w:r>
      <w:r w:rsidR="00E755D0">
        <w:rPr>
          <w:sz w:val="28"/>
          <w:szCs w:val="28"/>
        </w:rPr>
        <w:t xml:space="preserve"> and from 2005 they were issued with s</w:t>
      </w:r>
      <w:r w:rsidRPr="00EE2224">
        <w:rPr>
          <w:sz w:val="28"/>
          <w:szCs w:val="28"/>
        </w:rPr>
        <w:t xml:space="preserve">hort term contracts of 3 </w:t>
      </w:r>
      <w:proofErr w:type="gramStart"/>
      <w:r w:rsidRPr="00EE2224">
        <w:rPr>
          <w:sz w:val="28"/>
          <w:szCs w:val="28"/>
        </w:rPr>
        <w:t>to</w:t>
      </w:r>
      <w:proofErr w:type="gramEnd"/>
      <w:r w:rsidRPr="00EE2224">
        <w:rPr>
          <w:sz w:val="28"/>
          <w:szCs w:val="28"/>
        </w:rPr>
        <w:t xml:space="preserve"> 6 months</w:t>
      </w:r>
      <w:r w:rsidR="00E755D0">
        <w:rPr>
          <w:sz w:val="28"/>
          <w:szCs w:val="28"/>
        </w:rPr>
        <w:t xml:space="preserve"> termed </w:t>
      </w:r>
      <w:r w:rsidR="00E755D0" w:rsidRPr="009E0B80">
        <w:rPr>
          <w:b/>
          <w:sz w:val="28"/>
          <w:szCs w:val="28"/>
        </w:rPr>
        <w:t>“Vocational Employment offers.”</w:t>
      </w:r>
      <w:r w:rsidR="00E755D0" w:rsidRPr="00EE2224">
        <w:rPr>
          <w:sz w:val="28"/>
          <w:szCs w:val="28"/>
        </w:rPr>
        <w:t xml:space="preserve"> </w:t>
      </w:r>
      <w:r w:rsidR="00E755D0">
        <w:rPr>
          <w:sz w:val="28"/>
          <w:szCs w:val="28"/>
        </w:rPr>
        <w:t xml:space="preserve">It was </w:t>
      </w:r>
      <w:r w:rsidR="005A57E6">
        <w:rPr>
          <w:sz w:val="28"/>
          <w:szCs w:val="28"/>
        </w:rPr>
        <w:t>Counsel’s</w:t>
      </w:r>
      <w:r w:rsidR="00E755D0">
        <w:rPr>
          <w:sz w:val="28"/>
          <w:szCs w:val="28"/>
        </w:rPr>
        <w:t xml:space="preserve"> submission that, </w:t>
      </w:r>
      <w:r w:rsidRPr="00EE2224">
        <w:rPr>
          <w:sz w:val="28"/>
          <w:szCs w:val="28"/>
        </w:rPr>
        <w:t>acco</w:t>
      </w:r>
      <w:r w:rsidR="00E755D0">
        <w:rPr>
          <w:sz w:val="28"/>
          <w:szCs w:val="28"/>
        </w:rPr>
        <w:t xml:space="preserve">rding to CW1 </w:t>
      </w:r>
      <w:proofErr w:type="spellStart"/>
      <w:r w:rsidR="00557D04">
        <w:rPr>
          <w:sz w:val="28"/>
          <w:szCs w:val="28"/>
        </w:rPr>
        <w:t>Ssenu</w:t>
      </w:r>
      <w:r w:rsidR="005A57E6">
        <w:rPr>
          <w:sz w:val="28"/>
          <w:szCs w:val="28"/>
        </w:rPr>
        <w:t>ni</w:t>
      </w:r>
      <w:proofErr w:type="spellEnd"/>
      <w:r w:rsidR="005A57E6">
        <w:rPr>
          <w:sz w:val="28"/>
          <w:szCs w:val="28"/>
        </w:rPr>
        <w:t xml:space="preserve"> Mohammed</w:t>
      </w:r>
      <w:r w:rsidR="00E755D0">
        <w:rPr>
          <w:sz w:val="28"/>
          <w:szCs w:val="28"/>
        </w:rPr>
        <w:t xml:space="preserve">, between 2005 and 2007, whenever the short term contracts </w:t>
      </w:r>
      <w:r w:rsidR="009E0B80">
        <w:rPr>
          <w:sz w:val="28"/>
          <w:szCs w:val="28"/>
        </w:rPr>
        <w:t xml:space="preserve">expired, </w:t>
      </w:r>
      <w:r w:rsidR="00E755D0">
        <w:rPr>
          <w:sz w:val="28"/>
          <w:szCs w:val="28"/>
        </w:rPr>
        <w:t xml:space="preserve">the respondent let the claimants continue </w:t>
      </w:r>
      <w:r w:rsidR="009E0B80">
        <w:rPr>
          <w:sz w:val="28"/>
          <w:szCs w:val="28"/>
        </w:rPr>
        <w:t>with work</w:t>
      </w:r>
      <w:r w:rsidR="00E755D0">
        <w:rPr>
          <w:sz w:val="28"/>
          <w:szCs w:val="28"/>
        </w:rPr>
        <w:t xml:space="preserve"> </w:t>
      </w:r>
      <w:r w:rsidR="005A57E6">
        <w:rPr>
          <w:sz w:val="28"/>
          <w:szCs w:val="28"/>
        </w:rPr>
        <w:t>without contracts</w:t>
      </w:r>
      <w:r w:rsidR="00E755D0">
        <w:rPr>
          <w:sz w:val="28"/>
          <w:szCs w:val="28"/>
        </w:rPr>
        <w:t>.</w:t>
      </w:r>
      <w:r w:rsidR="00D92903">
        <w:rPr>
          <w:sz w:val="28"/>
          <w:szCs w:val="28"/>
        </w:rPr>
        <w:t xml:space="preserve"> According to th</w:t>
      </w:r>
      <w:r w:rsidR="009E0B80">
        <w:rPr>
          <w:sz w:val="28"/>
          <w:szCs w:val="28"/>
        </w:rPr>
        <w:t>e</w:t>
      </w:r>
      <w:r w:rsidR="00D92903">
        <w:rPr>
          <w:sz w:val="28"/>
          <w:szCs w:val="28"/>
        </w:rPr>
        <w:t xml:space="preserve"> witness the claimants </w:t>
      </w:r>
      <w:r w:rsidR="00823EA2">
        <w:rPr>
          <w:sz w:val="28"/>
          <w:szCs w:val="28"/>
        </w:rPr>
        <w:t xml:space="preserve">contracts </w:t>
      </w:r>
      <w:r w:rsidR="00D92903">
        <w:rPr>
          <w:sz w:val="28"/>
          <w:szCs w:val="28"/>
        </w:rPr>
        <w:t xml:space="preserve">were last renewed in 2009 and they continued working </w:t>
      </w:r>
      <w:r w:rsidR="003E4F90" w:rsidRPr="00EE2224">
        <w:rPr>
          <w:sz w:val="28"/>
          <w:szCs w:val="28"/>
        </w:rPr>
        <w:t xml:space="preserve">until 15/02/2012 when they were prevented from accessing the respondent’s premises. </w:t>
      </w:r>
      <w:r w:rsidR="00D92903">
        <w:rPr>
          <w:sz w:val="28"/>
          <w:szCs w:val="28"/>
        </w:rPr>
        <w:t xml:space="preserve"> </w:t>
      </w:r>
      <w:r w:rsidR="00823EA2">
        <w:rPr>
          <w:sz w:val="28"/>
          <w:szCs w:val="28"/>
        </w:rPr>
        <w:t xml:space="preserve">Counsel </w:t>
      </w:r>
      <w:r w:rsidR="00D92903">
        <w:rPr>
          <w:sz w:val="28"/>
          <w:szCs w:val="28"/>
        </w:rPr>
        <w:t xml:space="preserve">contended that the </w:t>
      </w:r>
      <w:r w:rsidR="00F948FE">
        <w:rPr>
          <w:sz w:val="28"/>
          <w:szCs w:val="28"/>
        </w:rPr>
        <w:t xml:space="preserve">Claimants’ </w:t>
      </w:r>
      <w:r w:rsidR="00D92903">
        <w:rPr>
          <w:sz w:val="28"/>
          <w:szCs w:val="28"/>
        </w:rPr>
        <w:t xml:space="preserve">contracts </w:t>
      </w:r>
      <w:r w:rsidR="00C376D1">
        <w:rPr>
          <w:sz w:val="28"/>
          <w:szCs w:val="28"/>
        </w:rPr>
        <w:t>are</w:t>
      </w:r>
      <w:r w:rsidR="00D92903">
        <w:rPr>
          <w:sz w:val="28"/>
          <w:szCs w:val="28"/>
        </w:rPr>
        <w:t xml:space="preserve"> contrary to </w:t>
      </w:r>
      <w:r w:rsidR="003E4F90" w:rsidRPr="00EE2224">
        <w:rPr>
          <w:sz w:val="28"/>
          <w:szCs w:val="28"/>
        </w:rPr>
        <w:t>Section 4 (a) of the Employment Act 2006 and Section 19(1) (a) of the Contracts Act 2010,</w:t>
      </w:r>
      <w:r w:rsidR="00D92903">
        <w:rPr>
          <w:sz w:val="28"/>
          <w:szCs w:val="28"/>
        </w:rPr>
        <w:t xml:space="preserve"> </w:t>
      </w:r>
      <w:r w:rsidR="00F43A78">
        <w:rPr>
          <w:sz w:val="28"/>
          <w:szCs w:val="28"/>
        </w:rPr>
        <w:t xml:space="preserve">because </w:t>
      </w:r>
      <w:r w:rsidR="00966087">
        <w:rPr>
          <w:sz w:val="28"/>
          <w:szCs w:val="28"/>
        </w:rPr>
        <w:t>they</w:t>
      </w:r>
      <w:r w:rsidR="009E0B80">
        <w:rPr>
          <w:sz w:val="28"/>
          <w:szCs w:val="28"/>
        </w:rPr>
        <w:t xml:space="preserve"> deprive </w:t>
      </w:r>
      <w:r w:rsidR="00F43A78">
        <w:rPr>
          <w:sz w:val="28"/>
          <w:szCs w:val="28"/>
        </w:rPr>
        <w:t>the</w:t>
      </w:r>
      <w:r w:rsidR="00F948FE">
        <w:rPr>
          <w:sz w:val="28"/>
          <w:szCs w:val="28"/>
        </w:rPr>
        <w:t xml:space="preserve">m </w:t>
      </w:r>
      <w:r w:rsidR="00823EA2">
        <w:rPr>
          <w:sz w:val="28"/>
          <w:szCs w:val="28"/>
        </w:rPr>
        <w:t xml:space="preserve">of </w:t>
      </w:r>
      <w:r w:rsidR="00D92903">
        <w:rPr>
          <w:sz w:val="28"/>
          <w:szCs w:val="28"/>
        </w:rPr>
        <w:t xml:space="preserve">their </w:t>
      </w:r>
      <w:r w:rsidR="00F948FE">
        <w:rPr>
          <w:sz w:val="28"/>
          <w:szCs w:val="28"/>
        </w:rPr>
        <w:t xml:space="preserve">entitlement to </w:t>
      </w:r>
      <w:r w:rsidR="003E4F90" w:rsidRPr="00EE2224">
        <w:rPr>
          <w:sz w:val="28"/>
          <w:szCs w:val="28"/>
        </w:rPr>
        <w:t xml:space="preserve">terminal benefits </w:t>
      </w:r>
      <w:r w:rsidR="009E0B80">
        <w:rPr>
          <w:sz w:val="28"/>
          <w:szCs w:val="28"/>
        </w:rPr>
        <w:t xml:space="preserve">which </w:t>
      </w:r>
      <w:r w:rsidR="00C376D1">
        <w:rPr>
          <w:sz w:val="28"/>
          <w:szCs w:val="28"/>
        </w:rPr>
        <w:t>are</w:t>
      </w:r>
      <w:r w:rsidR="009E0B80">
        <w:rPr>
          <w:sz w:val="28"/>
          <w:szCs w:val="28"/>
        </w:rPr>
        <w:t xml:space="preserve"> their</w:t>
      </w:r>
      <w:r w:rsidR="00823EA2">
        <w:rPr>
          <w:sz w:val="28"/>
          <w:szCs w:val="28"/>
        </w:rPr>
        <w:t xml:space="preserve"> </w:t>
      </w:r>
      <w:r w:rsidR="003E4F90" w:rsidRPr="00EE2224">
        <w:rPr>
          <w:sz w:val="28"/>
          <w:szCs w:val="28"/>
        </w:rPr>
        <w:t>economic labour rights</w:t>
      </w:r>
      <w:r w:rsidR="009E0B80">
        <w:rPr>
          <w:sz w:val="28"/>
          <w:szCs w:val="28"/>
        </w:rPr>
        <w:t>. According to him the “</w:t>
      </w:r>
      <w:r w:rsidR="00823EA2" w:rsidRPr="00F43A78">
        <w:rPr>
          <w:b/>
          <w:i/>
          <w:sz w:val="28"/>
          <w:szCs w:val="28"/>
        </w:rPr>
        <w:t>Vocational Employment offer</w:t>
      </w:r>
      <w:r w:rsidR="00C376D1" w:rsidRPr="00F43A78">
        <w:rPr>
          <w:b/>
          <w:i/>
          <w:sz w:val="28"/>
          <w:szCs w:val="28"/>
        </w:rPr>
        <w:t>”</w:t>
      </w:r>
      <w:r w:rsidR="00C376D1" w:rsidRPr="00EE2224">
        <w:rPr>
          <w:sz w:val="28"/>
          <w:szCs w:val="28"/>
        </w:rPr>
        <w:t xml:space="preserve"> </w:t>
      </w:r>
      <w:r w:rsidR="00C376D1">
        <w:rPr>
          <w:sz w:val="28"/>
          <w:szCs w:val="28"/>
        </w:rPr>
        <w:t>was</w:t>
      </w:r>
      <w:r w:rsidR="00823EA2">
        <w:rPr>
          <w:sz w:val="28"/>
          <w:szCs w:val="28"/>
        </w:rPr>
        <w:t xml:space="preserve"> </w:t>
      </w:r>
      <w:r w:rsidR="003E4F90" w:rsidRPr="00EE2224">
        <w:rPr>
          <w:sz w:val="28"/>
          <w:szCs w:val="28"/>
        </w:rPr>
        <w:t>intended to keep the claimants under indefinite probation contrary</w:t>
      </w:r>
      <w:r w:rsidR="00825FD3" w:rsidRPr="00EE2224">
        <w:rPr>
          <w:sz w:val="28"/>
          <w:szCs w:val="28"/>
        </w:rPr>
        <w:t xml:space="preserve"> to S</w:t>
      </w:r>
      <w:r w:rsidR="003E4F90" w:rsidRPr="00EE2224">
        <w:rPr>
          <w:sz w:val="28"/>
          <w:szCs w:val="28"/>
        </w:rPr>
        <w:t>ection 67 of the Employment</w:t>
      </w:r>
      <w:r w:rsidR="00823EA2">
        <w:rPr>
          <w:sz w:val="28"/>
          <w:szCs w:val="28"/>
        </w:rPr>
        <w:t xml:space="preserve"> </w:t>
      </w:r>
      <w:r w:rsidR="009E0B80">
        <w:rPr>
          <w:sz w:val="28"/>
          <w:szCs w:val="28"/>
        </w:rPr>
        <w:t>Act</w:t>
      </w:r>
      <w:r w:rsidR="00557D04">
        <w:rPr>
          <w:sz w:val="28"/>
          <w:szCs w:val="28"/>
        </w:rPr>
        <w:t xml:space="preserve"> and </w:t>
      </w:r>
      <w:r w:rsidR="00C376D1">
        <w:rPr>
          <w:sz w:val="28"/>
          <w:szCs w:val="28"/>
        </w:rPr>
        <w:t xml:space="preserve">meant </w:t>
      </w:r>
      <w:r w:rsidR="00823EA2">
        <w:rPr>
          <w:sz w:val="28"/>
          <w:szCs w:val="28"/>
        </w:rPr>
        <w:t>to</w:t>
      </w:r>
      <w:r w:rsidR="003E4F90" w:rsidRPr="00EE2224">
        <w:rPr>
          <w:sz w:val="28"/>
          <w:szCs w:val="28"/>
        </w:rPr>
        <w:t xml:space="preserve"> </w:t>
      </w:r>
      <w:r w:rsidR="00823EA2">
        <w:rPr>
          <w:sz w:val="28"/>
          <w:szCs w:val="28"/>
        </w:rPr>
        <w:t>deny the claimant</w:t>
      </w:r>
      <w:r w:rsidR="003E4F90" w:rsidRPr="00EE2224">
        <w:rPr>
          <w:sz w:val="28"/>
          <w:szCs w:val="28"/>
        </w:rPr>
        <w:t>s</w:t>
      </w:r>
      <w:r w:rsidR="00823EA2">
        <w:rPr>
          <w:sz w:val="28"/>
          <w:szCs w:val="28"/>
        </w:rPr>
        <w:t xml:space="preserve">’ </w:t>
      </w:r>
      <w:r w:rsidR="007838E5">
        <w:rPr>
          <w:sz w:val="28"/>
          <w:szCs w:val="28"/>
        </w:rPr>
        <w:t xml:space="preserve">their </w:t>
      </w:r>
      <w:r w:rsidR="007838E5" w:rsidRPr="00EE2224">
        <w:rPr>
          <w:sz w:val="28"/>
          <w:szCs w:val="28"/>
        </w:rPr>
        <w:t>rights</w:t>
      </w:r>
      <w:r w:rsidR="003E4F90" w:rsidRPr="00EE2224">
        <w:rPr>
          <w:sz w:val="28"/>
          <w:szCs w:val="28"/>
        </w:rPr>
        <w:t xml:space="preserve"> as provided under the Employment Act and the law of Contract. </w:t>
      </w:r>
      <w:r w:rsidR="00E374F4" w:rsidRPr="00EE2224">
        <w:rPr>
          <w:sz w:val="28"/>
          <w:szCs w:val="28"/>
        </w:rPr>
        <w:t xml:space="preserve"> </w:t>
      </w:r>
      <w:r w:rsidR="00823EA2">
        <w:rPr>
          <w:sz w:val="28"/>
          <w:szCs w:val="28"/>
        </w:rPr>
        <w:t xml:space="preserve">He was of the opinion that </w:t>
      </w:r>
      <w:r w:rsidR="009E0B80">
        <w:rPr>
          <w:sz w:val="28"/>
          <w:szCs w:val="28"/>
        </w:rPr>
        <w:t>the claimants</w:t>
      </w:r>
      <w:r w:rsidR="007C45E8">
        <w:rPr>
          <w:sz w:val="28"/>
          <w:szCs w:val="28"/>
        </w:rPr>
        <w:t>’</w:t>
      </w:r>
      <w:r w:rsidR="009E0B80">
        <w:rPr>
          <w:sz w:val="28"/>
          <w:szCs w:val="28"/>
        </w:rPr>
        <w:t xml:space="preserve"> emplo</w:t>
      </w:r>
      <w:r w:rsidR="00C376D1">
        <w:rPr>
          <w:sz w:val="28"/>
          <w:szCs w:val="28"/>
        </w:rPr>
        <w:t>yment fa</w:t>
      </w:r>
      <w:r w:rsidR="009E0B80">
        <w:rPr>
          <w:sz w:val="28"/>
          <w:szCs w:val="28"/>
        </w:rPr>
        <w:t>ll</w:t>
      </w:r>
      <w:r w:rsidR="00C376D1">
        <w:rPr>
          <w:sz w:val="28"/>
          <w:szCs w:val="28"/>
        </w:rPr>
        <w:t>s</w:t>
      </w:r>
      <w:r w:rsidR="009E0B80">
        <w:rPr>
          <w:sz w:val="28"/>
          <w:szCs w:val="28"/>
        </w:rPr>
        <w:t xml:space="preserve"> within the ambit of </w:t>
      </w:r>
      <w:r w:rsidR="00823EA2">
        <w:rPr>
          <w:sz w:val="28"/>
          <w:szCs w:val="28"/>
        </w:rPr>
        <w:t>Section 86 of the Employment Act</w:t>
      </w:r>
      <w:r w:rsidR="00557D04">
        <w:rPr>
          <w:sz w:val="28"/>
          <w:szCs w:val="28"/>
        </w:rPr>
        <w:t>,</w:t>
      </w:r>
      <w:r w:rsidR="009E0B80">
        <w:rPr>
          <w:sz w:val="28"/>
          <w:szCs w:val="28"/>
        </w:rPr>
        <w:t xml:space="preserve"> because the</w:t>
      </w:r>
      <w:r w:rsidR="00557D04">
        <w:rPr>
          <w:sz w:val="28"/>
          <w:szCs w:val="28"/>
        </w:rPr>
        <w:t xml:space="preserve"> claimants </w:t>
      </w:r>
      <w:r w:rsidR="007C45E8">
        <w:rPr>
          <w:sz w:val="28"/>
          <w:szCs w:val="28"/>
        </w:rPr>
        <w:t xml:space="preserve">worked </w:t>
      </w:r>
      <w:r w:rsidR="009E0B80">
        <w:rPr>
          <w:sz w:val="28"/>
          <w:szCs w:val="28"/>
        </w:rPr>
        <w:t>continuous</w:t>
      </w:r>
      <w:r w:rsidR="007C45E8">
        <w:rPr>
          <w:sz w:val="28"/>
          <w:szCs w:val="28"/>
        </w:rPr>
        <w:t>ly. He</w:t>
      </w:r>
      <w:r w:rsidR="00557D04">
        <w:rPr>
          <w:sz w:val="28"/>
          <w:szCs w:val="28"/>
        </w:rPr>
        <w:t xml:space="preserve"> argued that since the claimants’ work was</w:t>
      </w:r>
      <w:r w:rsidR="007C45E8">
        <w:rPr>
          <w:sz w:val="28"/>
          <w:szCs w:val="28"/>
        </w:rPr>
        <w:t xml:space="preserve"> </w:t>
      </w:r>
      <w:r w:rsidR="00557D04">
        <w:rPr>
          <w:sz w:val="28"/>
          <w:szCs w:val="28"/>
        </w:rPr>
        <w:t>co</w:t>
      </w:r>
      <w:r w:rsidR="007C45E8">
        <w:rPr>
          <w:sz w:val="28"/>
          <w:szCs w:val="28"/>
        </w:rPr>
        <w:t xml:space="preserve">ntinuous </w:t>
      </w:r>
      <w:r w:rsidR="00557D04">
        <w:rPr>
          <w:sz w:val="28"/>
          <w:szCs w:val="28"/>
        </w:rPr>
        <w:t xml:space="preserve">it </w:t>
      </w:r>
      <w:r w:rsidR="009E0B80">
        <w:rPr>
          <w:sz w:val="28"/>
          <w:szCs w:val="28"/>
        </w:rPr>
        <w:t>a</w:t>
      </w:r>
      <w:r w:rsidR="00823EA2">
        <w:rPr>
          <w:sz w:val="28"/>
          <w:szCs w:val="28"/>
        </w:rPr>
        <w:t>ccrue</w:t>
      </w:r>
      <w:r w:rsidR="007C45E8">
        <w:rPr>
          <w:sz w:val="28"/>
          <w:szCs w:val="28"/>
        </w:rPr>
        <w:t>d</w:t>
      </w:r>
      <w:r w:rsidR="00823EA2">
        <w:rPr>
          <w:sz w:val="28"/>
          <w:szCs w:val="28"/>
        </w:rPr>
        <w:t xml:space="preserve"> terminal </w:t>
      </w:r>
      <w:r w:rsidR="007838E5">
        <w:rPr>
          <w:sz w:val="28"/>
          <w:szCs w:val="28"/>
        </w:rPr>
        <w:t>benefits which</w:t>
      </w:r>
      <w:r w:rsidR="00823EA2">
        <w:rPr>
          <w:sz w:val="28"/>
          <w:szCs w:val="28"/>
        </w:rPr>
        <w:t xml:space="preserve"> the respondents deliberately denied </w:t>
      </w:r>
      <w:r w:rsidR="007C45E8">
        <w:rPr>
          <w:sz w:val="28"/>
          <w:szCs w:val="28"/>
        </w:rPr>
        <w:t xml:space="preserve">to pay </w:t>
      </w:r>
      <w:r w:rsidR="00557D04">
        <w:rPr>
          <w:sz w:val="28"/>
          <w:szCs w:val="28"/>
        </w:rPr>
        <w:t xml:space="preserve">to </w:t>
      </w:r>
      <w:r w:rsidR="00823EA2">
        <w:rPr>
          <w:sz w:val="28"/>
          <w:szCs w:val="28"/>
        </w:rPr>
        <w:t xml:space="preserve">them. </w:t>
      </w:r>
      <w:r w:rsidR="00557D04">
        <w:rPr>
          <w:sz w:val="28"/>
          <w:szCs w:val="28"/>
        </w:rPr>
        <w:t xml:space="preserve"> I</w:t>
      </w:r>
      <w:r w:rsidR="007C45E8">
        <w:rPr>
          <w:sz w:val="28"/>
          <w:szCs w:val="28"/>
        </w:rPr>
        <w:t xml:space="preserve">t was his submission </w:t>
      </w:r>
      <w:r w:rsidR="00557D04">
        <w:rPr>
          <w:sz w:val="28"/>
          <w:szCs w:val="28"/>
        </w:rPr>
        <w:t xml:space="preserve">further </w:t>
      </w:r>
      <w:r w:rsidR="00823EA2">
        <w:rPr>
          <w:sz w:val="28"/>
          <w:szCs w:val="28"/>
        </w:rPr>
        <w:t>that the</w:t>
      </w:r>
      <w:r w:rsidR="00D02679">
        <w:rPr>
          <w:sz w:val="28"/>
          <w:szCs w:val="28"/>
        </w:rPr>
        <w:t xml:space="preserve"> claimants’ </w:t>
      </w:r>
      <w:r w:rsidR="00823EA2">
        <w:rPr>
          <w:sz w:val="28"/>
          <w:szCs w:val="28"/>
        </w:rPr>
        <w:t xml:space="preserve">oral termination was unlawful </w:t>
      </w:r>
      <w:r w:rsidR="007838E5">
        <w:rPr>
          <w:sz w:val="28"/>
          <w:szCs w:val="28"/>
        </w:rPr>
        <w:t xml:space="preserve">because </w:t>
      </w:r>
      <w:r w:rsidR="00557D04">
        <w:rPr>
          <w:sz w:val="28"/>
          <w:szCs w:val="28"/>
        </w:rPr>
        <w:t xml:space="preserve">it </w:t>
      </w:r>
      <w:r w:rsidR="007838E5">
        <w:rPr>
          <w:sz w:val="28"/>
          <w:szCs w:val="28"/>
        </w:rPr>
        <w:t>contravened</w:t>
      </w:r>
      <w:r w:rsidR="00823EA2">
        <w:rPr>
          <w:sz w:val="28"/>
          <w:szCs w:val="28"/>
        </w:rPr>
        <w:t xml:space="preserve"> </w:t>
      </w:r>
      <w:r w:rsidR="00825FD3" w:rsidRPr="00EE2224">
        <w:rPr>
          <w:sz w:val="28"/>
          <w:szCs w:val="28"/>
        </w:rPr>
        <w:t xml:space="preserve">Article 44 of the Constitution of </w:t>
      </w:r>
      <w:r w:rsidR="00E52B3B" w:rsidRPr="00EE2224">
        <w:rPr>
          <w:sz w:val="28"/>
          <w:szCs w:val="28"/>
        </w:rPr>
        <w:t xml:space="preserve">Uganda </w:t>
      </w:r>
      <w:r w:rsidR="007838E5" w:rsidRPr="00EE2224">
        <w:rPr>
          <w:sz w:val="28"/>
          <w:szCs w:val="28"/>
        </w:rPr>
        <w:t>1995 and</w:t>
      </w:r>
      <w:r w:rsidR="00825FD3" w:rsidRPr="00EE2224">
        <w:rPr>
          <w:sz w:val="28"/>
          <w:szCs w:val="28"/>
        </w:rPr>
        <w:t xml:space="preserve"> Section 62(2) of the Employment Act.</w:t>
      </w:r>
    </w:p>
    <w:p w:rsidR="00F948FE" w:rsidRDefault="00825FD3" w:rsidP="00C57359">
      <w:pPr>
        <w:spacing w:line="360" w:lineRule="auto"/>
        <w:jc w:val="both"/>
        <w:rPr>
          <w:sz w:val="28"/>
          <w:szCs w:val="28"/>
        </w:rPr>
      </w:pPr>
      <w:r w:rsidRPr="00EE2224">
        <w:rPr>
          <w:sz w:val="28"/>
          <w:szCs w:val="28"/>
        </w:rPr>
        <w:lastRenderedPageBreak/>
        <w:t xml:space="preserve">In reply Counsel for the Respondents insisted that the </w:t>
      </w:r>
      <w:r w:rsidR="00D02679" w:rsidRPr="00EE2224">
        <w:rPr>
          <w:sz w:val="28"/>
          <w:szCs w:val="28"/>
        </w:rPr>
        <w:t>claimant</w:t>
      </w:r>
      <w:r w:rsidR="00D02679">
        <w:rPr>
          <w:sz w:val="28"/>
          <w:szCs w:val="28"/>
        </w:rPr>
        <w:t xml:space="preserve">s’ </w:t>
      </w:r>
      <w:r w:rsidR="00D02679" w:rsidRPr="00EE2224">
        <w:rPr>
          <w:sz w:val="28"/>
          <w:szCs w:val="28"/>
        </w:rPr>
        <w:t>had</w:t>
      </w:r>
      <w:r w:rsidRPr="00EE2224">
        <w:rPr>
          <w:sz w:val="28"/>
          <w:szCs w:val="28"/>
        </w:rPr>
        <w:t xml:space="preserve"> always been employed on temporary basis under mutually agreed contracts for a specified </w:t>
      </w:r>
      <w:r w:rsidR="007C45E8">
        <w:rPr>
          <w:sz w:val="28"/>
          <w:szCs w:val="28"/>
        </w:rPr>
        <w:t xml:space="preserve">period, </w:t>
      </w:r>
      <w:r w:rsidR="00E52B3B" w:rsidRPr="00EE2224">
        <w:rPr>
          <w:sz w:val="28"/>
          <w:szCs w:val="28"/>
        </w:rPr>
        <w:t>at the rate of</w:t>
      </w:r>
      <w:r w:rsidR="007C45E8">
        <w:rPr>
          <w:sz w:val="28"/>
          <w:szCs w:val="28"/>
        </w:rPr>
        <w:t xml:space="preserve"> Ugx. 100,000/- per month and </w:t>
      </w:r>
      <w:r w:rsidRPr="00EE2224">
        <w:rPr>
          <w:sz w:val="28"/>
          <w:szCs w:val="28"/>
        </w:rPr>
        <w:t>wit</w:t>
      </w:r>
      <w:r w:rsidR="00823EA2">
        <w:rPr>
          <w:sz w:val="28"/>
          <w:szCs w:val="28"/>
        </w:rPr>
        <w:t xml:space="preserve">h no </w:t>
      </w:r>
      <w:r w:rsidR="00557D04">
        <w:rPr>
          <w:sz w:val="28"/>
          <w:szCs w:val="28"/>
        </w:rPr>
        <w:t xml:space="preserve">provision for </w:t>
      </w:r>
      <w:r w:rsidR="00823EA2">
        <w:rPr>
          <w:sz w:val="28"/>
          <w:szCs w:val="28"/>
        </w:rPr>
        <w:t>terminal benefits</w:t>
      </w:r>
      <w:r w:rsidR="00557D04">
        <w:rPr>
          <w:sz w:val="28"/>
          <w:szCs w:val="28"/>
        </w:rPr>
        <w:t>.</w:t>
      </w:r>
      <w:r w:rsidR="00D02679">
        <w:rPr>
          <w:sz w:val="28"/>
          <w:szCs w:val="28"/>
        </w:rPr>
        <w:t xml:space="preserve"> He argued that the</w:t>
      </w:r>
      <w:r w:rsidR="007C45E8">
        <w:rPr>
          <w:sz w:val="28"/>
          <w:szCs w:val="28"/>
        </w:rPr>
        <w:t xml:space="preserve"> claimants’ were ex</w:t>
      </w:r>
      <w:r w:rsidRPr="00EE2224">
        <w:rPr>
          <w:sz w:val="28"/>
          <w:szCs w:val="28"/>
        </w:rPr>
        <w:t xml:space="preserve">pected to stop work once </w:t>
      </w:r>
      <w:r w:rsidR="00557D04" w:rsidRPr="00EE2224">
        <w:rPr>
          <w:sz w:val="28"/>
          <w:szCs w:val="28"/>
        </w:rPr>
        <w:t>the</w:t>
      </w:r>
      <w:r w:rsidR="00557D04">
        <w:rPr>
          <w:sz w:val="28"/>
          <w:szCs w:val="28"/>
        </w:rPr>
        <w:t xml:space="preserve">ir </w:t>
      </w:r>
      <w:r w:rsidR="00557D04" w:rsidRPr="00EE2224">
        <w:rPr>
          <w:sz w:val="28"/>
          <w:szCs w:val="28"/>
        </w:rPr>
        <w:t>contracts</w:t>
      </w:r>
      <w:r w:rsidRPr="00EE2224">
        <w:rPr>
          <w:sz w:val="28"/>
          <w:szCs w:val="28"/>
        </w:rPr>
        <w:t xml:space="preserve"> expired</w:t>
      </w:r>
      <w:r w:rsidR="00557D04">
        <w:rPr>
          <w:sz w:val="28"/>
          <w:szCs w:val="28"/>
        </w:rPr>
        <w:t xml:space="preserve"> and any</w:t>
      </w:r>
      <w:r w:rsidR="007C45E8">
        <w:rPr>
          <w:sz w:val="28"/>
          <w:szCs w:val="28"/>
        </w:rPr>
        <w:t xml:space="preserve"> </w:t>
      </w:r>
      <w:r w:rsidRPr="00EE2224">
        <w:rPr>
          <w:sz w:val="28"/>
          <w:szCs w:val="28"/>
        </w:rPr>
        <w:t xml:space="preserve">extension would have been </w:t>
      </w:r>
      <w:r w:rsidR="007C45E8">
        <w:rPr>
          <w:sz w:val="28"/>
          <w:szCs w:val="28"/>
        </w:rPr>
        <w:t xml:space="preserve">made </w:t>
      </w:r>
      <w:r w:rsidRPr="00EE2224">
        <w:rPr>
          <w:sz w:val="28"/>
          <w:szCs w:val="28"/>
        </w:rPr>
        <w:t>forma</w:t>
      </w:r>
      <w:r w:rsidR="007C45E8">
        <w:rPr>
          <w:sz w:val="28"/>
          <w:szCs w:val="28"/>
        </w:rPr>
        <w:t>l</w:t>
      </w:r>
      <w:r w:rsidRPr="00EE2224">
        <w:rPr>
          <w:sz w:val="28"/>
          <w:szCs w:val="28"/>
        </w:rPr>
        <w:t>l</w:t>
      </w:r>
      <w:r w:rsidR="007C45E8">
        <w:rPr>
          <w:sz w:val="28"/>
          <w:szCs w:val="28"/>
        </w:rPr>
        <w:t>y</w:t>
      </w:r>
      <w:r w:rsidRPr="00EE2224">
        <w:rPr>
          <w:sz w:val="28"/>
          <w:szCs w:val="28"/>
        </w:rPr>
        <w:t xml:space="preserve"> and in writing</w:t>
      </w:r>
      <w:r w:rsidR="00823EA2">
        <w:rPr>
          <w:sz w:val="28"/>
          <w:szCs w:val="28"/>
        </w:rPr>
        <w:t xml:space="preserve"> which was not the case</w:t>
      </w:r>
      <w:r w:rsidRPr="00EE2224">
        <w:rPr>
          <w:sz w:val="28"/>
          <w:szCs w:val="28"/>
        </w:rPr>
        <w:t xml:space="preserve">. He cited </w:t>
      </w:r>
      <w:r w:rsidRPr="00EE2224">
        <w:rPr>
          <w:b/>
          <w:sz w:val="28"/>
          <w:szCs w:val="28"/>
        </w:rPr>
        <w:t xml:space="preserve">EBIJU V UMEME LTD CS No. 133 OF 2012. </w:t>
      </w:r>
      <w:r w:rsidRPr="00EE2224">
        <w:rPr>
          <w:sz w:val="28"/>
          <w:szCs w:val="28"/>
        </w:rPr>
        <w:t xml:space="preserve"> </w:t>
      </w:r>
      <w:r w:rsidR="00823EA2">
        <w:rPr>
          <w:sz w:val="28"/>
          <w:szCs w:val="28"/>
        </w:rPr>
        <w:t>He</w:t>
      </w:r>
      <w:r w:rsidR="000A7EDE">
        <w:rPr>
          <w:sz w:val="28"/>
          <w:szCs w:val="28"/>
        </w:rPr>
        <w:t xml:space="preserve"> </w:t>
      </w:r>
      <w:r w:rsidR="001B3854">
        <w:rPr>
          <w:sz w:val="28"/>
          <w:szCs w:val="28"/>
        </w:rPr>
        <w:t xml:space="preserve"> argued that</w:t>
      </w:r>
      <w:r w:rsidR="00823EA2">
        <w:rPr>
          <w:sz w:val="28"/>
          <w:szCs w:val="28"/>
        </w:rPr>
        <w:t xml:space="preserve"> </w:t>
      </w:r>
      <w:r w:rsidRPr="00EE2224">
        <w:rPr>
          <w:sz w:val="28"/>
          <w:szCs w:val="28"/>
        </w:rPr>
        <w:t>the claimant</w:t>
      </w:r>
      <w:r w:rsidR="00483ACA" w:rsidRPr="00EE2224">
        <w:rPr>
          <w:sz w:val="28"/>
          <w:szCs w:val="28"/>
        </w:rPr>
        <w:t>s</w:t>
      </w:r>
      <w:r w:rsidR="00557D04">
        <w:rPr>
          <w:sz w:val="28"/>
          <w:szCs w:val="28"/>
        </w:rPr>
        <w:t>’</w:t>
      </w:r>
      <w:r w:rsidR="00483ACA" w:rsidRPr="00EE2224">
        <w:rPr>
          <w:sz w:val="28"/>
          <w:szCs w:val="28"/>
        </w:rPr>
        <w:t xml:space="preserve"> </w:t>
      </w:r>
      <w:r w:rsidRPr="00EE2224">
        <w:rPr>
          <w:sz w:val="28"/>
          <w:szCs w:val="28"/>
        </w:rPr>
        <w:t xml:space="preserve">had </w:t>
      </w:r>
      <w:r w:rsidR="001F70BB" w:rsidRPr="00EE2224">
        <w:rPr>
          <w:sz w:val="28"/>
          <w:szCs w:val="28"/>
        </w:rPr>
        <w:t xml:space="preserve">not </w:t>
      </w:r>
      <w:r w:rsidR="001F70BB">
        <w:rPr>
          <w:sz w:val="28"/>
          <w:szCs w:val="28"/>
        </w:rPr>
        <w:t>proved</w:t>
      </w:r>
      <w:r w:rsidR="00823EA2">
        <w:rPr>
          <w:sz w:val="28"/>
          <w:szCs w:val="28"/>
        </w:rPr>
        <w:t xml:space="preserve"> </w:t>
      </w:r>
      <w:r w:rsidRPr="00EE2224">
        <w:rPr>
          <w:sz w:val="28"/>
          <w:szCs w:val="28"/>
        </w:rPr>
        <w:t xml:space="preserve">that the </w:t>
      </w:r>
      <w:r w:rsidR="001F70BB" w:rsidRPr="00EE2224">
        <w:rPr>
          <w:sz w:val="28"/>
          <w:szCs w:val="28"/>
        </w:rPr>
        <w:t>respondent breached</w:t>
      </w:r>
      <w:r w:rsidR="00483ACA" w:rsidRPr="00EE2224">
        <w:rPr>
          <w:sz w:val="28"/>
          <w:szCs w:val="28"/>
        </w:rPr>
        <w:t xml:space="preserve"> the short term contracts</w:t>
      </w:r>
      <w:r w:rsidR="00557D04">
        <w:rPr>
          <w:sz w:val="28"/>
          <w:szCs w:val="28"/>
        </w:rPr>
        <w:t xml:space="preserve">’ and insisted  </w:t>
      </w:r>
      <w:r w:rsidR="00823EA2">
        <w:rPr>
          <w:sz w:val="28"/>
          <w:szCs w:val="28"/>
        </w:rPr>
        <w:t>that</w:t>
      </w:r>
      <w:r w:rsidR="00823EA2" w:rsidRPr="00EE2224">
        <w:rPr>
          <w:sz w:val="28"/>
          <w:szCs w:val="28"/>
        </w:rPr>
        <w:t xml:space="preserve"> there was no requirement for the re</w:t>
      </w:r>
      <w:r w:rsidR="001B3854">
        <w:rPr>
          <w:sz w:val="28"/>
          <w:szCs w:val="28"/>
        </w:rPr>
        <w:t>spondent to issue the</w:t>
      </w:r>
      <w:r w:rsidR="00557D04">
        <w:rPr>
          <w:sz w:val="28"/>
          <w:szCs w:val="28"/>
        </w:rPr>
        <w:t>m</w:t>
      </w:r>
      <w:r w:rsidR="00823EA2" w:rsidRPr="00EE2224">
        <w:rPr>
          <w:sz w:val="28"/>
          <w:szCs w:val="28"/>
        </w:rPr>
        <w:t xml:space="preserve"> with termination notices or to pay </w:t>
      </w:r>
      <w:r w:rsidR="001B3854">
        <w:rPr>
          <w:sz w:val="28"/>
          <w:szCs w:val="28"/>
        </w:rPr>
        <w:t xml:space="preserve">them </w:t>
      </w:r>
      <w:r w:rsidR="00823EA2" w:rsidRPr="00EE2224">
        <w:rPr>
          <w:sz w:val="28"/>
          <w:szCs w:val="28"/>
        </w:rPr>
        <w:t>terminal benefits because the contracts did not provide for the same</w:t>
      </w:r>
      <w:r w:rsidR="00557D04">
        <w:rPr>
          <w:sz w:val="28"/>
          <w:szCs w:val="28"/>
        </w:rPr>
        <w:t xml:space="preserve">. He asserted that </w:t>
      </w:r>
      <w:r w:rsidR="00823EA2" w:rsidRPr="00EE2224">
        <w:rPr>
          <w:sz w:val="28"/>
          <w:szCs w:val="28"/>
        </w:rPr>
        <w:t>parties</w:t>
      </w:r>
      <w:r w:rsidR="00557D04">
        <w:rPr>
          <w:sz w:val="28"/>
          <w:szCs w:val="28"/>
        </w:rPr>
        <w:t xml:space="preserve"> to a </w:t>
      </w:r>
      <w:r w:rsidR="00B440B4">
        <w:rPr>
          <w:sz w:val="28"/>
          <w:szCs w:val="28"/>
        </w:rPr>
        <w:t xml:space="preserve">contract </w:t>
      </w:r>
      <w:r w:rsidR="00B440B4" w:rsidRPr="00EE2224">
        <w:rPr>
          <w:sz w:val="28"/>
          <w:szCs w:val="28"/>
        </w:rPr>
        <w:t>are</w:t>
      </w:r>
      <w:r w:rsidR="00823EA2" w:rsidRPr="00EE2224">
        <w:rPr>
          <w:sz w:val="28"/>
          <w:szCs w:val="28"/>
        </w:rPr>
        <w:t xml:space="preserve"> bound by </w:t>
      </w:r>
      <w:r w:rsidR="00557D04">
        <w:rPr>
          <w:sz w:val="28"/>
          <w:szCs w:val="28"/>
        </w:rPr>
        <w:t xml:space="preserve">its </w:t>
      </w:r>
      <w:r w:rsidR="00823EA2" w:rsidRPr="00EE2224">
        <w:rPr>
          <w:sz w:val="28"/>
          <w:szCs w:val="28"/>
        </w:rPr>
        <w:t>terms</w:t>
      </w:r>
      <w:r w:rsidR="00557D04">
        <w:rPr>
          <w:sz w:val="28"/>
          <w:szCs w:val="28"/>
        </w:rPr>
        <w:t xml:space="preserve"> </w:t>
      </w:r>
      <w:r w:rsidR="00B440B4">
        <w:rPr>
          <w:sz w:val="28"/>
          <w:szCs w:val="28"/>
        </w:rPr>
        <w:t>and since</w:t>
      </w:r>
      <w:r w:rsidR="00557D04">
        <w:rPr>
          <w:sz w:val="28"/>
          <w:szCs w:val="28"/>
        </w:rPr>
        <w:t xml:space="preserve"> the contracts did not provide for terminal benefits this </w:t>
      </w:r>
      <w:r w:rsidR="00B440B4">
        <w:rPr>
          <w:sz w:val="28"/>
          <w:szCs w:val="28"/>
        </w:rPr>
        <w:t>claim was</w:t>
      </w:r>
      <w:r w:rsidR="00483ACA" w:rsidRPr="00EE2224">
        <w:rPr>
          <w:sz w:val="28"/>
          <w:szCs w:val="28"/>
        </w:rPr>
        <w:t xml:space="preserve"> an afterthought.</w:t>
      </w:r>
      <w:r w:rsidR="00823EA2">
        <w:rPr>
          <w:sz w:val="28"/>
          <w:szCs w:val="28"/>
        </w:rPr>
        <w:t xml:space="preserve">  </w:t>
      </w:r>
    </w:p>
    <w:p w:rsidR="007C45E8" w:rsidRDefault="001B3854" w:rsidP="00C57359">
      <w:pPr>
        <w:spacing w:line="360" w:lineRule="auto"/>
        <w:jc w:val="both"/>
        <w:rPr>
          <w:sz w:val="28"/>
          <w:szCs w:val="28"/>
        </w:rPr>
      </w:pPr>
      <w:r>
        <w:rPr>
          <w:sz w:val="28"/>
          <w:szCs w:val="28"/>
        </w:rPr>
        <w:t xml:space="preserve">It was his submission that </w:t>
      </w:r>
      <w:r w:rsidR="00823EA2">
        <w:rPr>
          <w:sz w:val="28"/>
          <w:szCs w:val="28"/>
        </w:rPr>
        <w:t xml:space="preserve">the claimants had not discharged their obligation under section 101 of the evidence Act to prove that they served continuously </w:t>
      </w:r>
      <w:r w:rsidR="001C6A0E" w:rsidRPr="00EE2224">
        <w:rPr>
          <w:sz w:val="28"/>
          <w:szCs w:val="28"/>
        </w:rPr>
        <w:t>wi</w:t>
      </w:r>
      <w:r w:rsidR="00483ACA" w:rsidRPr="00EE2224">
        <w:rPr>
          <w:sz w:val="28"/>
          <w:szCs w:val="28"/>
        </w:rPr>
        <w:t>thout interrup</w:t>
      </w:r>
      <w:r w:rsidR="00C376D1">
        <w:rPr>
          <w:sz w:val="28"/>
          <w:szCs w:val="28"/>
        </w:rPr>
        <w:t xml:space="preserve">tion until </w:t>
      </w:r>
      <w:r w:rsidR="00483ACA" w:rsidRPr="00EE2224">
        <w:rPr>
          <w:sz w:val="28"/>
          <w:szCs w:val="28"/>
        </w:rPr>
        <w:t>15/02/2012</w:t>
      </w:r>
      <w:r w:rsidR="00C376D1">
        <w:rPr>
          <w:sz w:val="28"/>
          <w:szCs w:val="28"/>
        </w:rPr>
        <w:t xml:space="preserve"> </w:t>
      </w:r>
      <w:r w:rsidR="00823EA2">
        <w:rPr>
          <w:sz w:val="28"/>
          <w:szCs w:val="28"/>
        </w:rPr>
        <w:t xml:space="preserve">or that they </w:t>
      </w:r>
      <w:r w:rsidR="00C376D1">
        <w:rPr>
          <w:sz w:val="28"/>
          <w:szCs w:val="28"/>
        </w:rPr>
        <w:t xml:space="preserve">were </w:t>
      </w:r>
      <w:r w:rsidR="00823EA2">
        <w:rPr>
          <w:sz w:val="28"/>
          <w:szCs w:val="28"/>
        </w:rPr>
        <w:t>terminated</w:t>
      </w:r>
      <w:r w:rsidR="00F948FE">
        <w:rPr>
          <w:sz w:val="28"/>
          <w:szCs w:val="28"/>
        </w:rPr>
        <w:t xml:space="preserve"> by the respondent</w:t>
      </w:r>
      <w:r w:rsidR="00823EA2">
        <w:rPr>
          <w:sz w:val="28"/>
          <w:szCs w:val="28"/>
        </w:rPr>
        <w:t>. He ci</w:t>
      </w:r>
      <w:r w:rsidR="00E52B3B" w:rsidRPr="00EE2224">
        <w:rPr>
          <w:sz w:val="28"/>
          <w:szCs w:val="28"/>
        </w:rPr>
        <w:t xml:space="preserve">ted </w:t>
      </w:r>
      <w:r w:rsidR="00E52B3B" w:rsidRPr="00EE2224">
        <w:rPr>
          <w:b/>
          <w:sz w:val="28"/>
          <w:szCs w:val="28"/>
        </w:rPr>
        <w:t>UGANDA TELECOM LTD VS TANZANITE CORPORATION SCCA No. 17 OF 2004</w:t>
      </w:r>
      <w:r w:rsidR="00C376D1">
        <w:rPr>
          <w:b/>
          <w:sz w:val="28"/>
          <w:szCs w:val="28"/>
        </w:rPr>
        <w:t xml:space="preserve">. </w:t>
      </w:r>
      <w:r w:rsidR="00C376D1" w:rsidRPr="00C376D1">
        <w:rPr>
          <w:sz w:val="28"/>
          <w:szCs w:val="28"/>
        </w:rPr>
        <w:t xml:space="preserve"> According to </w:t>
      </w:r>
      <w:r w:rsidR="00C376D1">
        <w:rPr>
          <w:sz w:val="28"/>
          <w:szCs w:val="28"/>
        </w:rPr>
        <w:t xml:space="preserve">him the claimants do not </w:t>
      </w:r>
      <w:r w:rsidR="00823EA2">
        <w:rPr>
          <w:sz w:val="28"/>
          <w:szCs w:val="28"/>
        </w:rPr>
        <w:t xml:space="preserve">qualify </w:t>
      </w:r>
      <w:r w:rsidR="00C376D1">
        <w:rPr>
          <w:sz w:val="28"/>
          <w:szCs w:val="28"/>
        </w:rPr>
        <w:t>to be paid P</w:t>
      </w:r>
      <w:r w:rsidR="00823EA2">
        <w:rPr>
          <w:sz w:val="28"/>
          <w:szCs w:val="28"/>
        </w:rPr>
        <w:t>ension</w:t>
      </w:r>
      <w:r w:rsidR="007C45E8">
        <w:rPr>
          <w:sz w:val="28"/>
          <w:szCs w:val="28"/>
        </w:rPr>
        <w:t xml:space="preserve"> because they a</w:t>
      </w:r>
      <w:r w:rsidR="00823EA2">
        <w:rPr>
          <w:sz w:val="28"/>
          <w:szCs w:val="28"/>
        </w:rPr>
        <w:t xml:space="preserve">re not public officers </w:t>
      </w:r>
      <w:r w:rsidR="007C45E8">
        <w:rPr>
          <w:sz w:val="28"/>
          <w:szCs w:val="28"/>
        </w:rPr>
        <w:t xml:space="preserve">within the meaning of </w:t>
      </w:r>
      <w:r w:rsidR="006F1629" w:rsidRPr="00EE2224">
        <w:rPr>
          <w:sz w:val="28"/>
          <w:szCs w:val="28"/>
        </w:rPr>
        <w:t xml:space="preserve">Article </w:t>
      </w:r>
      <w:r w:rsidR="00C376D1" w:rsidRPr="00EE2224">
        <w:rPr>
          <w:sz w:val="28"/>
          <w:szCs w:val="28"/>
        </w:rPr>
        <w:t xml:space="preserve">254 </w:t>
      </w:r>
      <w:r w:rsidR="00F948FE">
        <w:rPr>
          <w:sz w:val="28"/>
          <w:szCs w:val="28"/>
        </w:rPr>
        <w:t xml:space="preserve">and </w:t>
      </w:r>
      <w:r w:rsidR="00F948FE" w:rsidRPr="00EE2224">
        <w:rPr>
          <w:sz w:val="28"/>
          <w:szCs w:val="28"/>
        </w:rPr>
        <w:t>Section 9(1) of the Pensions Act</w:t>
      </w:r>
      <w:r w:rsidR="00F948FE">
        <w:rPr>
          <w:sz w:val="28"/>
          <w:szCs w:val="28"/>
        </w:rPr>
        <w:t xml:space="preserve">, </w:t>
      </w:r>
      <w:r w:rsidR="00C376D1">
        <w:rPr>
          <w:sz w:val="28"/>
          <w:szCs w:val="28"/>
        </w:rPr>
        <w:t xml:space="preserve">which </w:t>
      </w:r>
      <w:r w:rsidR="006F1629" w:rsidRPr="00EE2224">
        <w:rPr>
          <w:sz w:val="28"/>
          <w:szCs w:val="28"/>
        </w:rPr>
        <w:t xml:space="preserve">entitles Public </w:t>
      </w:r>
      <w:r w:rsidR="00C376D1">
        <w:rPr>
          <w:sz w:val="28"/>
          <w:szCs w:val="28"/>
        </w:rPr>
        <w:t xml:space="preserve">Officers to pension and it was the </w:t>
      </w:r>
      <w:r w:rsidR="00C376D1" w:rsidRPr="00EE2224">
        <w:rPr>
          <w:sz w:val="28"/>
          <w:szCs w:val="28"/>
        </w:rPr>
        <w:t>Public</w:t>
      </w:r>
      <w:r w:rsidR="00E52B3B" w:rsidRPr="00EE2224">
        <w:rPr>
          <w:sz w:val="28"/>
          <w:szCs w:val="28"/>
        </w:rPr>
        <w:t xml:space="preserve"> Service Commission </w:t>
      </w:r>
      <w:r w:rsidR="004E265B">
        <w:rPr>
          <w:sz w:val="28"/>
          <w:szCs w:val="28"/>
        </w:rPr>
        <w:t xml:space="preserve"> </w:t>
      </w:r>
      <w:r w:rsidR="00C376D1">
        <w:rPr>
          <w:sz w:val="28"/>
          <w:szCs w:val="28"/>
        </w:rPr>
        <w:t xml:space="preserve">and not the respondents </w:t>
      </w:r>
      <w:r w:rsidR="00F948FE">
        <w:rPr>
          <w:sz w:val="28"/>
          <w:szCs w:val="28"/>
        </w:rPr>
        <w:t xml:space="preserve">who were responsible for </w:t>
      </w:r>
      <w:r w:rsidR="004E265B">
        <w:rPr>
          <w:sz w:val="28"/>
          <w:szCs w:val="28"/>
        </w:rPr>
        <w:t xml:space="preserve"> </w:t>
      </w:r>
      <w:r w:rsidR="00E52B3B" w:rsidRPr="00EE2224">
        <w:rPr>
          <w:sz w:val="28"/>
          <w:szCs w:val="28"/>
        </w:rPr>
        <w:t>comput</w:t>
      </w:r>
      <w:r w:rsidR="00F948FE">
        <w:rPr>
          <w:sz w:val="28"/>
          <w:szCs w:val="28"/>
        </w:rPr>
        <w:t xml:space="preserve">ing and paying </w:t>
      </w:r>
      <w:r w:rsidR="00E52B3B" w:rsidRPr="00EE2224">
        <w:rPr>
          <w:sz w:val="28"/>
          <w:szCs w:val="28"/>
        </w:rPr>
        <w:t>pension</w:t>
      </w:r>
      <w:r w:rsidR="00F948FE">
        <w:rPr>
          <w:sz w:val="28"/>
          <w:szCs w:val="28"/>
        </w:rPr>
        <w:t xml:space="preserve">. In his view therefore </w:t>
      </w:r>
      <w:r w:rsidR="00E52B3B" w:rsidRPr="00EE2224">
        <w:rPr>
          <w:sz w:val="28"/>
          <w:szCs w:val="28"/>
        </w:rPr>
        <w:t xml:space="preserve">this claim </w:t>
      </w:r>
      <w:r w:rsidR="00C376D1">
        <w:rPr>
          <w:sz w:val="28"/>
          <w:szCs w:val="28"/>
        </w:rPr>
        <w:t>is</w:t>
      </w:r>
      <w:r w:rsidR="00E52B3B" w:rsidRPr="00EE2224">
        <w:rPr>
          <w:sz w:val="28"/>
          <w:szCs w:val="28"/>
        </w:rPr>
        <w:t xml:space="preserve"> futile.</w:t>
      </w:r>
      <w:r w:rsidR="006F1629" w:rsidRPr="00EE2224">
        <w:rPr>
          <w:sz w:val="28"/>
          <w:szCs w:val="28"/>
        </w:rPr>
        <w:t xml:space="preserve"> </w:t>
      </w:r>
    </w:p>
    <w:p w:rsidR="00F93DB0" w:rsidRDefault="00EE2224" w:rsidP="00C57359">
      <w:pPr>
        <w:spacing w:line="360" w:lineRule="auto"/>
        <w:jc w:val="both"/>
        <w:rPr>
          <w:b/>
          <w:sz w:val="28"/>
          <w:szCs w:val="28"/>
        </w:rPr>
      </w:pPr>
      <w:r w:rsidRPr="00F93DB0">
        <w:rPr>
          <w:b/>
          <w:sz w:val="28"/>
          <w:szCs w:val="28"/>
        </w:rPr>
        <w:t>DECISION OF COURT</w:t>
      </w:r>
    </w:p>
    <w:p w:rsidR="00F948FE" w:rsidRDefault="00AC76A2" w:rsidP="00C57359">
      <w:pPr>
        <w:spacing w:line="360" w:lineRule="auto"/>
        <w:jc w:val="both"/>
        <w:rPr>
          <w:sz w:val="28"/>
          <w:szCs w:val="28"/>
        </w:rPr>
      </w:pPr>
      <w:r w:rsidRPr="00AC76A2">
        <w:rPr>
          <w:sz w:val="28"/>
          <w:szCs w:val="28"/>
        </w:rPr>
        <w:t xml:space="preserve">After </w:t>
      </w:r>
      <w:r>
        <w:rPr>
          <w:sz w:val="28"/>
          <w:szCs w:val="28"/>
        </w:rPr>
        <w:t xml:space="preserve">carefully scrutinizing the </w:t>
      </w:r>
      <w:r w:rsidR="007C45E8">
        <w:rPr>
          <w:sz w:val="28"/>
          <w:szCs w:val="28"/>
        </w:rPr>
        <w:t>record, the evidence adduced,</w:t>
      </w:r>
      <w:r>
        <w:rPr>
          <w:sz w:val="28"/>
          <w:szCs w:val="28"/>
        </w:rPr>
        <w:t xml:space="preserve"> Counsels submissions </w:t>
      </w:r>
      <w:r w:rsidR="007C45E8">
        <w:rPr>
          <w:sz w:val="28"/>
          <w:szCs w:val="28"/>
        </w:rPr>
        <w:t xml:space="preserve">and the relevant law, </w:t>
      </w:r>
      <w:r>
        <w:rPr>
          <w:sz w:val="28"/>
          <w:szCs w:val="28"/>
        </w:rPr>
        <w:t xml:space="preserve">we find </w:t>
      </w:r>
      <w:r w:rsidR="007C45E8">
        <w:rPr>
          <w:sz w:val="28"/>
          <w:szCs w:val="28"/>
        </w:rPr>
        <w:t xml:space="preserve">as follows: </w:t>
      </w:r>
    </w:p>
    <w:p w:rsidR="007C45E8" w:rsidRDefault="007C45E8" w:rsidP="00C57359">
      <w:pPr>
        <w:spacing w:line="360" w:lineRule="auto"/>
        <w:jc w:val="both"/>
        <w:rPr>
          <w:sz w:val="28"/>
          <w:szCs w:val="28"/>
        </w:rPr>
      </w:pPr>
      <w:r>
        <w:rPr>
          <w:sz w:val="28"/>
          <w:szCs w:val="28"/>
        </w:rPr>
        <w:lastRenderedPageBreak/>
        <w:t>I</w:t>
      </w:r>
      <w:r w:rsidR="00AC76A2">
        <w:rPr>
          <w:sz w:val="28"/>
          <w:szCs w:val="28"/>
        </w:rPr>
        <w:t xml:space="preserve">t is not disputed that the claimants were employed </w:t>
      </w:r>
      <w:r>
        <w:rPr>
          <w:sz w:val="28"/>
          <w:szCs w:val="28"/>
        </w:rPr>
        <w:t xml:space="preserve">by the respondents on temporary terms on fixed contracts of 3 to 6 months referred to as </w:t>
      </w:r>
      <w:r w:rsidRPr="007C45E8">
        <w:rPr>
          <w:b/>
          <w:sz w:val="28"/>
          <w:szCs w:val="28"/>
        </w:rPr>
        <w:t>“</w:t>
      </w:r>
      <w:r w:rsidR="00AC76A2" w:rsidRPr="007C45E8">
        <w:rPr>
          <w:b/>
          <w:sz w:val="28"/>
          <w:szCs w:val="28"/>
        </w:rPr>
        <w:t>Vocational Employment Offers</w:t>
      </w:r>
      <w:r>
        <w:rPr>
          <w:b/>
          <w:sz w:val="28"/>
          <w:szCs w:val="28"/>
        </w:rPr>
        <w:t>.</w:t>
      </w:r>
      <w:r w:rsidR="00AC76A2" w:rsidRPr="007C45E8">
        <w:rPr>
          <w:b/>
          <w:sz w:val="28"/>
          <w:szCs w:val="28"/>
        </w:rPr>
        <w:t>”</w:t>
      </w:r>
      <w:r w:rsidR="00390891">
        <w:rPr>
          <w:sz w:val="28"/>
          <w:szCs w:val="28"/>
        </w:rPr>
        <w:t xml:space="preserve"> </w:t>
      </w:r>
    </w:p>
    <w:p w:rsidR="00C2613D" w:rsidRDefault="00AC76A2" w:rsidP="00C57359">
      <w:pPr>
        <w:spacing w:line="360" w:lineRule="auto"/>
        <w:jc w:val="both"/>
        <w:rPr>
          <w:sz w:val="28"/>
          <w:szCs w:val="28"/>
        </w:rPr>
      </w:pPr>
      <w:r>
        <w:rPr>
          <w:sz w:val="28"/>
          <w:szCs w:val="28"/>
        </w:rPr>
        <w:t xml:space="preserve">What is disputed </w:t>
      </w:r>
      <w:r w:rsidR="004E265B">
        <w:rPr>
          <w:sz w:val="28"/>
          <w:szCs w:val="28"/>
        </w:rPr>
        <w:t>in our view is</w:t>
      </w:r>
      <w:r w:rsidR="00390891">
        <w:rPr>
          <w:sz w:val="28"/>
          <w:szCs w:val="28"/>
        </w:rPr>
        <w:t xml:space="preserve"> whether</w:t>
      </w:r>
      <w:r w:rsidR="00C2613D">
        <w:rPr>
          <w:sz w:val="28"/>
          <w:szCs w:val="28"/>
        </w:rPr>
        <w:t xml:space="preserve"> the</w:t>
      </w:r>
      <w:r>
        <w:rPr>
          <w:sz w:val="28"/>
          <w:szCs w:val="28"/>
        </w:rPr>
        <w:t xml:space="preserve">se temporal </w:t>
      </w:r>
      <w:r w:rsidR="00EF325E">
        <w:rPr>
          <w:sz w:val="28"/>
          <w:szCs w:val="28"/>
        </w:rPr>
        <w:t xml:space="preserve">contracts </w:t>
      </w:r>
      <w:r w:rsidR="00C2613D">
        <w:rPr>
          <w:sz w:val="28"/>
          <w:szCs w:val="28"/>
        </w:rPr>
        <w:t>amounted to continuous employment</w:t>
      </w:r>
      <w:r w:rsidR="004E265B">
        <w:rPr>
          <w:sz w:val="28"/>
          <w:szCs w:val="28"/>
        </w:rPr>
        <w:t xml:space="preserve"> and therefore entitled the claimants to terminal benefits</w:t>
      </w:r>
      <w:r w:rsidR="00C2613D">
        <w:rPr>
          <w:sz w:val="28"/>
          <w:szCs w:val="28"/>
        </w:rPr>
        <w:t>?</w:t>
      </w:r>
    </w:p>
    <w:p w:rsidR="007C45E8" w:rsidRDefault="007C45E8" w:rsidP="00C57359">
      <w:pPr>
        <w:spacing w:line="360" w:lineRule="auto"/>
        <w:jc w:val="both"/>
        <w:rPr>
          <w:b/>
          <w:sz w:val="28"/>
          <w:szCs w:val="28"/>
        </w:rPr>
      </w:pPr>
      <w:r>
        <w:rPr>
          <w:sz w:val="28"/>
          <w:szCs w:val="28"/>
        </w:rPr>
        <w:t>According to S</w:t>
      </w:r>
      <w:r w:rsidR="004E265B">
        <w:rPr>
          <w:sz w:val="28"/>
          <w:szCs w:val="28"/>
        </w:rPr>
        <w:t xml:space="preserve">ection 83 of the Employment Act 2006, continuous service </w:t>
      </w:r>
      <w:r w:rsidR="005C3D72">
        <w:rPr>
          <w:sz w:val="28"/>
          <w:szCs w:val="28"/>
        </w:rPr>
        <w:t>is defined as follows;</w:t>
      </w:r>
      <w:r w:rsidR="005C3D72">
        <w:rPr>
          <w:b/>
          <w:sz w:val="28"/>
          <w:szCs w:val="28"/>
        </w:rPr>
        <w:tab/>
      </w:r>
    </w:p>
    <w:p w:rsidR="005C3D72" w:rsidRPr="005C3D72" w:rsidRDefault="005C3D72" w:rsidP="00C57359">
      <w:pPr>
        <w:spacing w:line="360" w:lineRule="auto"/>
        <w:jc w:val="both"/>
        <w:rPr>
          <w:b/>
          <w:i/>
          <w:sz w:val="28"/>
          <w:szCs w:val="28"/>
        </w:rPr>
      </w:pPr>
      <w:r w:rsidRPr="005C3D72">
        <w:rPr>
          <w:b/>
          <w:i/>
          <w:sz w:val="28"/>
          <w:szCs w:val="28"/>
        </w:rPr>
        <w:t>“</w:t>
      </w:r>
      <w:r w:rsidR="007C45E8" w:rsidRPr="005C3D72">
        <w:rPr>
          <w:b/>
          <w:i/>
          <w:sz w:val="28"/>
          <w:szCs w:val="28"/>
        </w:rPr>
        <w:t xml:space="preserve">83 </w:t>
      </w:r>
      <w:r w:rsidR="007C45E8">
        <w:rPr>
          <w:b/>
          <w:i/>
          <w:sz w:val="28"/>
          <w:szCs w:val="28"/>
        </w:rPr>
        <w:t>Definition of Continuous S</w:t>
      </w:r>
      <w:r w:rsidRPr="005C3D72">
        <w:rPr>
          <w:b/>
          <w:i/>
          <w:sz w:val="28"/>
          <w:szCs w:val="28"/>
        </w:rPr>
        <w:t>ervice</w:t>
      </w:r>
    </w:p>
    <w:p w:rsidR="005C3D72" w:rsidRPr="00420573" w:rsidRDefault="005C3D72" w:rsidP="00C57359">
      <w:pPr>
        <w:pStyle w:val="ListParagraph"/>
        <w:numPr>
          <w:ilvl w:val="0"/>
          <w:numId w:val="3"/>
        </w:numPr>
        <w:spacing w:line="360" w:lineRule="auto"/>
        <w:jc w:val="both"/>
        <w:rPr>
          <w:b/>
          <w:sz w:val="28"/>
          <w:szCs w:val="28"/>
        </w:rPr>
      </w:pPr>
      <w:r>
        <w:rPr>
          <w:b/>
          <w:i/>
          <w:sz w:val="28"/>
          <w:szCs w:val="28"/>
        </w:rPr>
        <w:t>Subject to the provision of this section “continuous service” means an employee’s period of uninterrupted service with same employee.</w:t>
      </w:r>
    </w:p>
    <w:p w:rsidR="00420573" w:rsidRPr="00420573" w:rsidRDefault="00420573" w:rsidP="00C57359">
      <w:pPr>
        <w:pStyle w:val="ListParagraph"/>
        <w:numPr>
          <w:ilvl w:val="0"/>
          <w:numId w:val="3"/>
        </w:numPr>
        <w:spacing w:line="360" w:lineRule="auto"/>
        <w:jc w:val="both"/>
        <w:rPr>
          <w:b/>
          <w:sz w:val="28"/>
          <w:szCs w:val="28"/>
        </w:rPr>
      </w:pPr>
      <w:r>
        <w:rPr>
          <w:b/>
          <w:i/>
          <w:sz w:val="28"/>
          <w:szCs w:val="28"/>
        </w:rPr>
        <w:t>There shall be a reputable presumption that the service of an employee with an employer shall be continuous, whether or not the employee remains in the same job.</w:t>
      </w:r>
    </w:p>
    <w:p w:rsidR="00420573" w:rsidRDefault="00420573" w:rsidP="00C57359">
      <w:pPr>
        <w:pStyle w:val="ListParagraph"/>
        <w:numPr>
          <w:ilvl w:val="0"/>
          <w:numId w:val="3"/>
        </w:numPr>
        <w:spacing w:line="360" w:lineRule="auto"/>
        <w:jc w:val="both"/>
        <w:rPr>
          <w:b/>
          <w:i/>
          <w:sz w:val="28"/>
          <w:szCs w:val="28"/>
        </w:rPr>
      </w:pPr>
      <w:r w:rsidRPr="00420573">
        <w:rPr>
          <w:b/>
          <w:i/>
          <w:sz w:val="28"/>
          <w:szCs w:val="28"/>
        </w:rPr>
        <w:t>Any week or part of a week in which an employee is employed</w:t>
      </w:r>
      <w:r>
        <w:rPr>
          <w:b/>
          <w:i/>
          <w:sz w:val="28"/>
          <w:szCs w:val="28"/>
        </w:rPr>
        <w:t xml:space="preserve"> for sixteen hours or more shall count in calculation as a period of continuous service.</w:t>
      </w:r>
    </w:p>
    <w:p w:rsidR="00390891" w:rsidRDefault="00420573" w:rsidP="00C57359">
      <w:pPr>
        <w:pStyle w:val="ListParagraph"/>
        <w:numPr>
          <w:ilvl w:val="0"/>
          <w:numId w:val="3"/>
        </w:numPr>
        <w:spacing w:line="360" w:lineRule="auto"/>
        <w:jc w:val="both"/>
        <w:rPr>
          <w:b/>
          <w:i/>
          <w:sz w:val="28"/>
          <w:szCs w:val="28"/>
        </w:rPr>
      </w:pPr>
      <w:r>
        <w:rPr>
          <w:b/>
          <w:i/>
          <w:sz w:val="28"/>
          <w:szCs w:val="28"/>
        </w:rPr>
        <w:t>Consecutive periods of employment with two successive employers where the successor has taken over the business of the former employer as receiver, personal representative, or heir or upon transfer of the whole or part of the business shall be deemed to constitute a single of con</w:t>
      </w:r>
      <w:r w:rsidR="00390891">
        <w:rPr>
          <w:b/>
          <w:i/>
          <w:sz w:val="28"/>
          <w:szCs w:val="28"/>
        </w:rPr>
        <w:t>tinuous service with successor.”</w:t>
      </w:r>
    </w:p>
    <w:p w:rsidR="007C45E8" w:rsidRDefault="00390891" w:rsidP="00C57359">
      <w:pPr>
        <w:spacing w:line="360" w:lineRule="auto"/>
        <w:jc w:val="both"/>
        <w:rPr>
          <w:sz w:val="28"/>
          <w:szCs w:val="28"/>
        </w:rPr>
      </w:pPr>
      <w:r>
        <w:rPr>
          <w:sz w:val="28"/>
          <w:szCs w:val="28"/>
        </w:rPr>
        <w:t>The contracts of 28 of the claimants on the record show</w:t>
      </w:r>
      <w:r w:rsidR="007C45E8">
        <w:rPr>
          <w:sz w:val="28"/>
          <w:szCs w:val="28"/>
        </w:rPr>
        <w:t xml:space="preserve"> </w:t>
      </w:r>
      <w:r w:rsidR="00F948FE">
        <w:rPr>
          <w:sz w:val="28"/>
          <w:szCs w:val="28"/>
        </w:rPr>
        <w:t xml:space="preserve">that they were </w:t>
      </w:r>
      <w:r>
        <w:rPr>
          <w:sz w:val="28"/>
          <w:szCs w:val="28"/>
        </w:rPr>
        <w:t xml:space="preserve">all </w:t>
      </w:r>
      <w:r w:rsidR="007C45E8">
        <w:rPr>
          <w:sz w:val="28"/>
          <w:szCs w:val="28"/>
        </w:rPr>
        <w:t>titled</w:t>
      </w:r>
      <w:r>
        <w:rPr>
          <w:sz w:val="28"/>
          <w:szCs w:val="28"/>
        </w:rPr>
        <w:t xml:space="preserve"> </w:t>
      </w:r>
      <w:r w:rsidRPr="00390891">
        <w:rPr>
          <w:b/>
          <w:i/>
          <w:sz w:val="28"/>
          <w:szCs w:val="28"/>
        </w:rPr>
        <w:t>“Offer of Vocational Employment</w:t>
      </w:r>
      <w:r w:rsidR="00F948FE" w:rsidRPr="00390891">
        <w:rPr>
          <w:b/>
          <w:i/>
          <w:sz w:val="28"/>
          <w:szCs w:val="28"/>
        </w:rPr>
        <w:t>”</w:t>
      </w:r>
      <w:r w:rsidR="00F948FE">
        <w:rPr>
          <w:sz w:val="28"/>
          <w:szCs w:val="28"/>
        </w:rPr>
        <w:t>, their duration is between 3 and 6 months</w:t>
      </w:r>
      <w:proofErr w:type="gramStart"/>
      <w:r w:rsidR="001358FC">
        <w:rPr>
          <w:sz w:val="28"/>
          <w:szCs w:val="28"/>
        </w:rPr>
        <w:t xml:space="preserve">, </w:t>
      </w:r>
      <w:r>
        <w:rPr>
          <w:sz w:val="28"/>
          <w:szCs w:val="28"/>
        </w:rPr>
        <w:t xml:space="preserve"> they</w:t>
      </w:r>
      <w:proofErr w:type="gramEnd"/>
      <w:r>
        <w:rPr>
          <w:sz w:val="28"/>
          <w:szCs w:val="28"/>
        </w:rPr>
        <w:t xml:space="preserve"> all indicated that the remuneration </w:t>
      </w:r>
      <w:r w:rsidR="007C45E8">
        <w:rPr>
          <w:sz w:val="28"/>
          <w:szCs w:val="28"/>
        </w:rPr>
        <w:t>was Ugx. 100,000/= per month</w:t>
      </w:r>
      <w:r w:rsidR="001358FC">
        <w:rPr>
          <w:sz w:val="28"/>
          <w:szCs w:val="28"/>
        </w:rPr>
        <w:t>. All the contracts did not provide for</w:t>
      </w:r>
      <w:r w:rsidR="00F948FE">
        <w:rPr>
          <w:sz w:val="28"/>
          <w:szCs w:val="28"/>
        </w:rPr>
        <w:t xml:space="preserve"> the payment of terminal</w:t>
      </w:r>
      <w:r>
        <w:rPr>
          <w:sz w:val="28"/>
          <w:szCs w:val="28"/>
        </w:rPr>
        <w:t xml:space="preserve"> benefits</w:t>
      </w:r>
      <w:r w:rsidR="007C45E8">
        <w:rPr>
          <w:sz w:val="28"/>
          <w:szCs w:val="28"/>
        </w:rPr>
        <w:t xml:space="preserve">. </w:t>
      </w:r>
      <w:r>
        <w:rPr>
          <w:sz w:val="28"/>
          <w:szCs w:val="28"/>
        </w:rPr>
        <w:t xml:space="preserve"> </w:t>
      </w:r>
      <w:r w:rsidR="007C45E8">
        <w:rPr>
          <w:sz w:val="28"/>
          <w:szCs w:val="28"/>
        </w:rPr>
        <w:t xml:space="preserve"> According to CW1 </w:t>
      </w:r>
      <w:r>
        <w:rPr>
          <w:sz w:val="28"/>
          <w:szCs w:val="28"/>
        </w:rPr>
        <w:lastRenderedPageBreak/>
        <w:t xml:space="preserve">all the claimants accepted the terms of the contracts and signed them. </w:t>
      </w:r>
      <w:r w:rsidR="009C6E4E">
        <w:rPr>
          <w:sz w:val="28"/>
          <w:szCs w:val="28"/>
        </w:rPr>
        <w:t xml:space="preserve">CW1 Muhammed </w:t>
      </w:r>
      <w:proofErr w:type="spellStart"/>
      <w:r w:rsidR="009C6E4E">
        <w:rPr>
          <w:sz w:val="28"/>
          <w:szCs w:val="28"/>
        </w:rPr>
        <w:t>Ssenuni</w:t>
      </w:r>
      <w:proofErr w:type="spellEnd"/>
      <w:r w:rsidR="009C6E4E">
        <w:rPr>
          <w:sz w:val="28"/>
          <w:szCs w:val="28"/>
        </w:rPr>
        <w:t xml:space="preserve"> admitted that all </w:t>
      </w:r>
      <w:r w:rsidR="0098746F">
        <w:rPr>
          <w:sz w:val="28"/>
          <w:szCs w:val="28"/>
        </w:rPr>
        <w:t>the claimants’</w:t>
      </w:r>
      <w:r w:rsidR="009C6E4E">
        <w:rPr>
          <w:sz w:val="28"/>
          <w:szCs w:val="28"/>
        </w:rPr>
        <w:t xml:space="preserve"> were offered temporary employment as law enforcement </w:t>
      </w:r>
      <w:r w:rsidR="007C45E8">
        <w:rPr>
          <w:sz w:val="28"/>
          <w:szCs w:val="28"/>
        </w:rPr>
        <w:t>assistants with no entitlement to terminal benefits and they accepted the terms.</w:t>
      </w:r>
      <w:r w:rsidR="007C45E8" w:rsidRPr="007C45E8">
        <w:rPr>
          <w:sz w:val="28"/>
          <w:szCs w:val="28"/>
        </w:rPr>
        <w:t xml:space="preserve"> </w:t>
      </w:r>
      <w:r w:rsidR="007C45E8">
        <w:rPr>
          <w:sz w:val="28"/>
          <w:szCs w:val="28"/>
        </w:rPr>
        <w:t xml:space="preserve">He said </w:t>
      </w:r>
      <w:r w:rsidR="007C45E8">
        <w:rPr>
          <w:b/>
          <w:i/>
          <w:sz w:val="28"/>
          <w:szCs w:val="28"/>
        </w:rPr>
        <w:t xml:space="preserve">“… yes it was written that we were not entitled to terminal benefits… first it was 3 months then 6 months … yes in both we agreed to those terms…” </w:t>
      </w:r>
      <w:r w:rsidR="009C6E4E">
        <w:rPr>
          <w:sz w:val="28"/>
          <w:szCs w:val="28"/>
        </w:rPr>
        <w:t xml:space="preserve"> He admitted that the contracts provided for the payment of Ugx. 100,000 per month</w:t>
      </w:r>
      <w:r w:rsidR="007C45E8">
        <w:rPr>
          <w:sz w:val="28"/>
          <w:szCs w:val="28"/>
        </w:rPr>
        <w:t xml:space="preserve">. No evidence was </w:t>
      </w:r>
      <w:r w:rsidR="00CC6D0A">
        <w:rPr>
          <w:sz w:val="28"/>
          <w:szCs w:val="28"/>
        </w:rPr>
        <w:t>presented to</w:t>
      </w:r>
      <w:r w:rsidR="007C45E8">
        <w:rPr>
          <w:sz w:val="28"/>
          <w:szCs w:val="28"/>
        </w:rPr>
        <w:t xml:space="preserve"> </w:t>
      </w:r>
      <w:r>
        <w:rPr>
          <w:sz w:val="28"/>
          <w:szCs w:val="28"/>
        </w:rPr>
        <w:t xml:space="preserve">show that </w:t>
      </w:r>
      <w:r w:rsidR="009C6E4E">
        <w:rPr>
          <w:sz w:val="28"/>
          <w:szCs w:val="28"/>
        </w:rPr>
        <w:t>whenever one of the contracts</w:t>
      </w:r>
      <w:r>
        <w:rPr>
          <w:sz w:val="28"/>
          <w:szCs w:val="28"/>
        </w:rPr>
        <w:t xml:space="preserve"> expired a new contract would be entered </w:t>
      </w:r>
      <w:r w:rsidR="00CC6D0A">
        <w:rPr>
          <w:sz w:val="28"/>
          <w:szCs w:val="28"/>
        </w:rPr>
        <w:t>into as</w:t>
      </w:r>
      <w:r w:rsidR="007C45E8">
        <w:rPr>
          <w:sz w:val="28"/>
          <w:szCs w:val="28"/>
        </w:rPr>
        <w:t xml:space="preserve"> an extension or renewal of the previous one. None of the contracts indicated that it was an </w:t>
      </w:r>
      <w:r>
        <w:rPr>
          <w:sz w:val="28"/>
          <w:szCs w:val="28"/>
        </w:rPr>
        <w:t>extension or renewal</w:t>
      </w:r>
      <w:r w:rsidR="007C45E8">
        <w:rPr>
          <w:sz w:val="28"/>
          <w:szCs w:val="28"/>
        </w:rPr>
        <w:t xml:space="preserve"> of </w:t>
      </w:r>
      <w:r w:rsidR="009C6B76">
        <w:rPr>
          <w:sz w:val="28"/>
          <w:szCs w:val="28"/>
        </w:rPr>
        <w:t>an</w:t>
      </w:r>
      <w:r w:rsidR="001358FC">
        <w:rPr>
          <w:sz w:val="28"/>
          <w:szCs w:val="28"/>
        </w:rPr>
        <w:t xml:space="preserve"> </w:t>
      </w:r>
      <w:r w:rsidR="007C45E8">
        <w:rPr>
          <w:sz w:val="28"/>
          <w:szCs w:val="28"/>
        </w:rPr>
        <w:t>expired contract</w:t>
      </w:r>
      <w:r w:rsidR="001358FC">
        <w:rPr>
          <w:sz w:val="28"/>
          <w:szCs w:val="28"/>
        </w:rPr>
        <w:t>s</w:t>
      </w:r>
      <w:r w:rsidR="007C45E8">
        <w:rPr>
          <w:sz w:val="28"/>
          <w:szCs w:val="28"/>
        </w:rPr>
        <w:t xml:space="preserve">. </w:t>
      </w:r>
      <w:r w:rsidR="009C6E4E">
        <w:rPr>
          <w:sz w:val="28"/>
          <w:szCs w:val="28"/>
        </w:rPr>
        <w:t xml:space="preserve"> They were all </w:t>
      </w:r>
      <w:r w:rsidR="0016602A">
        <w:rPr>
          <w:sz w:val="28"/>
          <w:szCs w:val="28"/>
        </w:rPr>
        <w:t>titled “</w:t>
      </w:r>
      <w:r w:rsidR="009C6E4E" w:rsidRPr="00390891">
        <w:rPr>
          <w:b/>
          <w:i/>
          <w:sz w:val="28"/>
          <w:szCs w:val="28"/>
        </w:rPr>
        <w:t>Offer of Vocational Employment”</w:t>
      </w:r>
      <w:r w:rsidR="009C6E4E">
        <w:rPr>
          <w:sz w:val="28"/>
          <w:szCs w:val="28"/>
        </w:rPr>
        <w:t xml:space="preserve">.  </w:t>
      </w:r>
      <w:r w:rsidR="009C6B76">
        <w:rPr>
          <w:sz w:val="28"/>
          <w:szCs w:val="28"/>
        </w:rPr>
        <w:t xml:space="preserve">In the circumstances the </w:t>
      </w:r>
      <w:r w:rsidR="001358FC">
        <w:rPr>
          <w:sz w:val="28"/>
          <w:szCs w:val="28"/>
        </w:rPr>
        <w:t>claimants did not prove continuity of employment as provided under section 83(supra).</w:t>
      </w:r>
      <w:r w:rsidR="0098746F">
        <w:rPr>
          <w:sz w:val="28"/>
          <w:szCs w:val="28"/>
        </w:rPr>
        <w:t xml:space="preserve"> </w:t>
      </w:r>
    </w:p>
    <w:p w:rsidR="00C02C60" w:rsidRDefault="00A62A99" w:rsidP="00C57359">
      <w:pPr>
        <w:spacing w:line="360" w:lineRule="auto"/>
        <w:jc w:val="both"/>
        <w:rPr>
          <w:sz w:val="28"/>
          <w:szCs w:val="28"/>
        </w:rPr>
      </w:pPr>
      <w:r>
        <w:rPr>
          <w:sz w:val="28"/>
          <w:szCs w:val="28"/>
        </w:rPr>
        <w:t xml:space="preserve">We </w:t>
      </w:r>
      <w:r w:rsidR="009C6B76">
        <w:rPr>
          <w:sz w:val="28"/>
          <w:szCs w:val="28"/>
        </w:rPr>
        <w:t xml:space="preserve">were also not convinced </w:t>
      </w:r>
      <w:r w:rsidR="0016602A">
        <w:rPr>
          <w:sz w:val="28"/>
          <w:szCs w:val="28"/>
        </w:rPr>
        <w:t>by</w:t>
      </w:r>
      <w:r>
        <w:rPr>
          <w:sz w:val="28"/>
          <w:szCs w:val="28"/>
        </w:rPr>
        <w:t xml:space="preserve"> Counsel for the</w:t>
      </w:r>
      <w:r w:rsidR="0016602A">
        <w:rPr>
          <w:sz w:val="28"/>
          <w:szCs w:val="28"/>
        </w:rPr>
        <w:t xml:space="preserve"> claimants that the contracts fell within the ambit of Section 86, because </w:t>
      </w:r>
      <w:r w:rsidR="009C6B76">
        <w:rPr>
          <w:sz w:val="28"/>
          <w:szCs w:val="28"/>
        </w:rPr>
        <w:t>S</w:t>
      </w:r>
      <w:r w:rsidR="0016602A">
        <w:rPr>
          <w:sz w:val="28"/>
          <w:szCs w:val="28"/>
        </w:rPr>
        <w:t>ection 86 provides for seasonal employment.</w:t>
      </w:r>
      <w:r w:rsidR="00C02C60">
        <w:rPr>
          <w:sz w:val="28"/>
          <w:szCs w:val="28"/>
        </w:rPr>
        <w:t xml:space="preserve"> Section 86 provides that;</w:t>
      </w:r>
    </w:p>
    <w:p w:rsidR="00C02C60" w:rsidRDefault="00C02C60" w:rsidP="00C57359">
      <w:pPr>
        <w:spacing w:line="360" w:lineRule="auto"/>
        <w:ind w:firstLine="720"/>
        <w:jc w:val="both"/>
        <w:rPr>
          <w:b/>
          <w:i/>
          <w:sz w:val="28"/>
          <w:szCs w:val="28"/>
        </w:rPr>
      </w:pPr>
      <w:r>
        <w:rPr>
          <w:b/>
          <w:i/>
          <w:sz w:val="28"/>
          <w:szCs w:val="28"/>
        </w:rPr>
        <w:t>“86 Seasonal employment</w:t>
      </w:r>
    </w:p>
    <w:p w:rsidR="0076508F" w:rsidRPr="00C02C60" w:rsidRDefault="00C02C60" w:rsidP="00C57359">
      <w:pPr>
        <w:pStyle w:val="ListParagraph"/>
        <w:numPr>
          <w:ilvl w:val="0"/>
          <w:numId w:val="4"/>
        </w:numPr>
        <w:spacing w:line="360" w:lineRule="auto"/>
        <w:jc w:val="both"/>
        <w:rPr>
          <w:b/>
          <w:i/>
          <w:sz w:val="28"/>
          <w:szCs w:val="28"/>
        </w:rPr>
      </w:pPr>
      <w:r w:rsidRPr="00C02C60">
        <w:rPr>
          <w:b/>
          <w:i/>
          <w:sz w:val="28"/>
          <w:szCs w:val="28"/>
        </w:rPr>
        <w:t>Where an employee is engaged in an occupation in which it is customary to employ some workers only at a certain season or time of the year, and that employee is employed in successive seasons, the employee shall be deemed to have been continuously employed for the aggregate of all the time he or she has actually performed work for the same employer in successive seasons</w:t>
      </w:r>
      <w:r w:rsidR="00390891" w:rsidRPr="00C02C60">
        <w:rPr>
          <w:b/>
          <w:i/>
          <w:sz w:val="28"/>
          <w:szCs w:val="28"/>
        </w:rPr>
        <w:t xml:space="preserve">. </w:t>
      </w:r>
    </w:p>
    <w:p w:rsidR="0032450B" w:rsidRPr="0032450B" w:rsidRDefault="00C02C60" w:rsidP="00C57359">
      <w:pPr>
        <w:pStyle w:val="ListParagraph"/>
        <w:numPr>
          <w:ilvl w:val="0"/>
          <w:numId w:val="4"/>
        </w:numPr>
        <w:spacing w:line="360" w:lineRule="auto"/>
        <w:ind w:left="720"/>
        <w:jc w:val="both"/>
        <w:rPr>
          <w:b/>
          <w:sz w:val="28"/>
          <w:szCs w:val="28"/>
        </w:rPr>
      </w:pPr>
      <w:r w:rsidRPr="0032450B">
        <w:rPr>
          <w:b/>
          <w:i/>
          <w:sz w:val="28"/>
          <w:szCs w:val="28"/>
        </w:rPr>
        <w:t>For the purpose of this section, “employed” means employed under a contract of service for a minimum of sixteen hours per week.”</w:t>
      </w:r>
    </w:p>
    <w:p w:rsidR="007C45E8" w:rsidRDefault="009C6B76" w:rsidP="00C57359">
      <w:pPr>
        <w:spacing w:line="360" w:lineRule="auto"/>
        <w:jc w:val="both"/>
        <w:rPr>
          <w:sz w:val="28"/>
          <w:szCs w:val="28"/>
        </w:rPr>
      </w:pPr>
      <w:r>
        <w:rPr>
          <w:sz w:val="28"/>
          <w:szCs w:val="28"/>
        </w:rPr>
        <w:lastRenderedPageBreak/>
        <w:t xml:space="preserve">The </w:t>
      </w:r>
      <w:r w:rsidR="0032450B">
        <w:rPr>
          <w:sz w:val="28"/>
          <w:szCs w:val="28"/>
        </w:rPr>
        <w:t xml:space="preserve">contracts </w:t>
      </w:r>
      <w:r w:rsidR="00A62A99">
        <w:rPr>
          <w:sz w:val="28"/>
          <w:szCs w:val="28"/>
        </w:rPr>
        <w:t>do not</w:t>
      </w:r>
      <w:r w:rsidR="0032450B">
        <w:rPr>
          <w:sz w:val="28"/>
          <w:szCs w:val="28"/>
        </w:rPr>
        <w:t xml:space="preserve"> </w:t>
      </w:r>
      <w:r w:rsidR="0016602A">
        <w:rPr>
          <w:sz w:val="28"/>
          <w:szCs w:val="28"/>
        </w:rPr>
        <w:t xml:space="preserve">describe the nature of the work that the claimants were to execute </w:t>
      </w:r>
      <w:r w:rsidR="00A62A99">
        <w:rPr>
          <w:sz w:val="28"/>
          <w:szCs w:val="28"/>
        </w:rPr>
        <w:t xml:space="preserve">neither do they state </w:t>
      </w:r>
      <w:r w:rsidR="0016602A">
        <w:rPr>
          <w:sz w:val="28"/>
          <w:szCs w:val="28"/>
        </w:rPr>
        <w:t xml:space="preserve">that </w:t>
      </w:r>
      <w:r w:rsidR="00A62A99">
        <w:rPr>
          <w:sz w:val="28"/>
          <w:szCs w:val="28"/>
        </w:rPr>
        <w:t xml:space="preserve">the work </w:t>
      </w:r>
      <w:r w:rsidR="0016602A">
        <w:rPr>
          <w:sz w:val="28"/>
          <w:szCs w:val="28"/>
        </w:rPr>
        <w:t xml:space="preserve">was to be executed seasonally for </w:t>
      </w:r>
      <w:r>
        <w:rPr>
          <w:sz w:val="28"/>
          <w:szCs w:val="28"/>
        </w:rPr>
        <w:t xml:space="preserve">it </w:t>
      </w:r>
      <w:r w:rsidR="0016602A">
        <w:rPr>
          <w:sz w:val="28"/>
          <w:szCs w:val="28"/>
        </w:rPr>
        <w:t>to be</w:t>
      </w:r>
      <w:r w:rsidR="00A62A99">
        <w:rPr>
          <w:sz w:val="28"/>
          <w:szCs w:val="28"/>
        </w:rPr>
        <w:t xml:space="preserve"> construed within the ambit of S</w:t>
      </w:r>
      <w:r w:rsidR="0016602A">
        <w:rPr>
          <w:sz w:val="28"/>
          <w:szCs w:val="28"/>
        </w:rPr>
        <w:t xml:space="preserve">ection 86(supra).  They do not provide for </w:t>
      </w:r>
      <w:r>
        <w:rPr>
          <w:sz w:val="28"/>
          <w:szCs w:val="28"/>
        </w:rPr>
        <w:t xml:space="preserve">period the work is to be </w:t>
      </w:r>
      <w:r w:rsidR="00592E8B">
        <w:rPr>
          <w:sz w:val="28"/>
          <w:szCs w:val="28"/>
        </w:rPr>
        <w:t>executed or</w:t>
      </w:r>
      <w:r>
        <w:rPr>
          <w:sz w:val="28"/>
          <w:szCs w:val="28"/>
        </w:rPr>
        <w:t xml:space="preserve"> </w:t>
      </w:r>
      <w:r w:rsidR="009B045C">
        <w:rPr>
          <w:sz w:val="28"/>
          <w:szCs w:val="28"/>
        </w:rPr>
        <w:t xml:space="preserve">timelines within which to convey a decision to </w:t>
      </w:r>
      <w:r>
        <w:rPr>
          <w:sz w:val="28"/>
          <w:szCs w:val="28"/>
        </w:rPr>
        <w:t xml:space="preserve">either </w:t>
      </w:r>
      <w:r w:rsidR="009B045C">
        <w:rPr>
          <w:sz w:val="28"/>
          <w:szCs w:val="28"/>
        </w:rPr>
        <w:t>renew or extend the</w:t>
      </w:r>
      <w:r>
        <w:rPr>
          <w:sz w:val="28"/>
          <w:szCs w:val="28"/>
        </w:rPr>
        <w:t>ir</w:t>
      </w:r>
      <w:r w:rsidR="0016602A">
        <w:rPr>
          <w:sz w:val="28"/>
          <w:szCs w:val="28"/>
        </w:rPr>
        <w:t xml:space="preserve"> terms, t</w:t>
      </w:r>
      <w:r w:rsidR="009B045C">
        <w:rPr>
          <w:sz w:val="28"/>
          <w:szCs w:val="28"/>
        </w:rPr>
        <w:t>herefore they d</w:t>
      </w:r>
      <w:r w:rsidR="00535F7A">
        <w:rPr>
          <w:sz w:val="28"/>
          <w:szCs w:val="28"/>
        </w:rPr>
        <w:t>o</w:t>
      </w:r>
      <w:r w:rsidR="009B045C">
        <w:rPr>
          <w:sz w:val="28"/>
          <w:szCs w:val="28"/>
        </w:rPr>
        <w:t xml:space="preserve"> not create any expectation on either party for their renewal or extension</w:t>
      </w:r>
      <w:r>
        <w:rPr>
          <w:sz w:val="28"/>
          <w:szCs w:val="28"/>
        </w:rPr>
        <w:t xml:space="preserve"> or continuity</w:t>
      </w:r>
      <w:r w:rsidR="0016602A">
        <w:rPr>
          <w:sz w:val="28"/>
          <w:szCs w:val="28"/>
        </w:rPr>
        <w:t>.</w:t>
      </w:r>
      <w:r w:rsidR="00535F7A">
        <w:rPr>
          <w:sz w:val="28"/>
          <w:szCs w:val="28"/>
        </w:rPr>
        <w:t xml:space="preserve"> </w:t>
      </w:r>
    </w:p>
    <w:p w:rsidR="00A62A99" w:rsidRDefault="00A62A99" w:rsidP="00C57359">
      <w:pPr>
        <w:spacing w:line="360" w:lineRule="auto"/>
        <w:jc w:val="both"/>
        <w:rPr>
          <w:sz w:val="28"/>
          <w:szCs w:val="28"/>
        </w:rPr>
      </w:pPr>
      <w:r>
        <w:rPr>
          <w:sz w:val="28"/>
          <w:szCs w:val="28"/>
        </w:rPr>
        <w:t xml:space="preserve">We are of the </w:t>
      </w:r>
      <w:r w:rsidR="0016602A">
        <w:rPr>
          <w:sz w:val="28"/>
          <w:szCs w:val="28"/>
        </w:rPr>
        <w:t xml:space="preserve">considered </w:t>
      </w:r>
      <w:r>
        <w:rPr>
          <w:sz w:val="28"/>
          <w:szCs w:val="28"/>
        </w:rPr>
        <w:t>view</w:t>
      </w:r>
      <w:r w:rsidR="0016602A">
        <w:rPr>
          <w:sz w:val="28"/>
          <w:szCs w:val="28"/>
        </w:rPr>
        <w:t xml:space="preserve"> that a</w:t>
      </w:r>
      <w:r w:rsidR="007C45E8">
        <w:rPr>
          <w:sz w:val="28"/>
          <w:szCs w:val="28"/>
        </w:rPr>
        <w:t xml:space="preserve">lthough the Employment Act does not define </w:t>
      </w:r>
      <w:r w:rsidR="007C45E8" w:rsidRPr="0098746F">
        <w:rPr>
          <w:b/>
          <w:i/>
          <w:sz w:val="28"/>
          <w:szCs w:val="28"/>
        </w:rPr>
        <w:t>“Vocational employment”</w:t>
      </w:r>
      <w:r w:rsidR="007C45E8">
        <w:rPr>
          <w:sz w:val="28"/>
          <w:szCs w:val="28"/>
        </w:rPr>
        <w:t xml:space="preserve">, by </w:t>
      </w:r>
      <w:r w:rsidR="0016602A">
        <w:rPr>
          <w:sz w:val="28"/>
          <w:szCs w:val="28"/>
        </w:rPr>
        <w:t>making the</w:t>
      </w:r>
      <w:r>
        <w:rPr>
          <w:sz w:val="28"/>
          <w:szCs w:val="28"/>
        </w:rPr>
        <w:t xml:space="preserve"> contracts short term and fixed to a period </w:t>
      </w:r>
      <w:r w:rsidR="004264C5">
        <w:rPr>
          <w:sz w:val="28"/>
          <w:szCs w:val="28"/>
        </w:rPr>
        <w:t>of 3</w:t>
      </w:r>
      <w:r w:rsidR="0016602A">
        <w:rPr>
          <w:sz w:val="28"/>
          <w:szCs w:val="28"/>
        </w:rPr>
        <w:t xml:space="preserve"> to 6 months without </w:t>
      </w:r>
      <w:r>
        <w:rPr>
          <w:sz w:val="28"/>
          <w:szCs w:val="28"/>
        </w:rPr>
        <w:t xml:space="preserve">providing </w:t>
      </w:r>
      <w:r w:rsidR="007C45E8">
        <w:rPr>
          <w:sz w:val="28"/>
          <w:szCs w:val="28"/>
        </w:rPr>
        <w:t xml:space="preserve">for </w:t>
      </w:r>
      <w:r w:rsidR="004264C5">
        <w:rPr>
          <w:sz w:val="28"/>
          <w:szCs w:val="28"/>
        </w:rPr>
        <w:t>their extension</w:t>
      </w:r>
      <w:r>
        <w:rPr>
          <w:sz w:val="28"/>
          <w:szCs w:val="28"/>
        </w:rPr>
        <w:t xml:space="preserve"> or renewal </w:t>
      </w:r>
      <w:r w:rsidR="004264C5">
        <w:rPr>
          <w:sz w:val="28"/>
          <w:szCs w:val="28"/>
        </w:rPr>
        <w:t xml:space="preserve">and excluding </w:t>
      </w:r>
      <w:r w:rsidR="0016602A">
        <w:rPr>
          <w:sz w:val="28"/>
          <w:szCs w:val="28"/>
        </w:rPr>
        <w:t xml:space="preserve">the payment of </w:t>
      </w:r>
      <w:r w:rsidR="007C45E8">
        <w:rPr>
          <w:sz w:val="28"/>
          <w:szCs w:val="28"/>
        </w:rPr>
        <w:t>terminal benefits</w:t>
      </w:r>
      <w:proofErr w:type="gramStart"/>
      <w:r w:rsidR="0016602A">
        <w:rPr>
          <w:sz w:val="28"/>
          <w:szCs w:val="28"/>
        </w:rPr>
        <w:t xml:space="preserve">, </w:t>
      </w:r>
      <w:r w:rsidR="007C45E8">
        <w:rPr>
          <w:sz w:val="28"/>
          <w:szCs w:val="28"/>
        </w:rPr>
        <w:t xml:space="preserve"> the</w:t>
      </w:r>
      <w:proofErr w:type="gramEnd"/>
      <w:r w:rsidR="007C45E8">
        <w:rPr>
          <w:sz w:val="28"/>
          <w:szCs w:val="28"/>
        </w:rPr>
        <w:t xml:space="preserve"> respondents </w:t>
      </w:r>
      <w:r w:rsidR="0016602A">
        <w:rPr>
          <w:sz w:val="28"/>
          <w:szCs w:val="28"/>
        </w:rPr>
        <w:t xml:space="preserve">intended </w:t>
      </w:r>
      <w:r w:rsidR="004264C5">
        <w:rPr>
          <w:sz w:val="28"/>
          <w:szCs w:val="28"/>
        </w:rPr>
        <w:t xml:space="preserve">that they </w:t>
      </w:r>
      <w:r>
        <w:rPr>
          <w:sz w:val="28"/>
          <w:szCs w:val="28"/>
        </w:rPr>
        <w:t xml:space="preserve">  terminate on</w:t>
      </w:r>
      <w:r w:rsidR="0016602A">
        <w:rPr>
          <w:sz w:val="28"/>
          <w:szCs w:val="28"/>
        </w:rPr>
        <w:t xml:space="preserve"> expiry</w:t>
      </w:r>
      <w:r w:rsidR="004264C5">
        <w:rPr>
          <w:sz w:val="28"/>
          <w:szCs w:val="28"/>
        </w:rPr>
        <w:t xml:space="preserve"> without a requirement for notice and payment of benefits</w:t>
      </w:r>
      <w:r w:rsidR="0016602A">
        <w:rPr>
          <w:sz w:val="28"/>
          <w:szCs w:val="28"/>
        </w:rPr>
        <w:t xml:space="preserve">. </w:t>
      </w:r>
      <w:r w:rsidR="004264C5" w:rsidRPr="0016602A">
        <w:rPr>
          <w:sz w:val="28"/>
          <w:szCs w:val="28"/>
        </w:rPr>
        <w:t xml:space="preserve">We </w:t>
      </w:r>
      <w:r w:rsidR="004264C5">
        <w:rPr>
          <w:sz w:val="28"/>
          <w:szCs w:val="28"/>
        </w:rPr>
        <w:t xml:space="preserve">are therefore inclined to believe the assertion by Counsel for the respondent that the Respondent was not under any obligation to give the claimants notice of termination. CW1 also testified that the claimants’ agreed to and actually executed the duties assigned to them under these terms. </w:t>
      </w:r>
      <w:r w:rsidR="0016602A">
        <w:rPr>
          <w:sz w:val="28"/>
          <w:szCs w:val="28"/>
        </w:rPr>
        <w:t xml:space="preserve">Based </w:t>
      </w:r>
      <w:r w:rsidR="004264C5">
        <w:rPr>
          <w:sz w:val="28"/>
          <w:szCs w:val="28"/>
        </w:rPr>
        <w:t>on his testimony</w:t>
      </w:r>
      <w:r w:rsidR="0016602A">
        <w:rPr>
          <w:sz w:val="28"/>
          <w:szCs w:val="28"/>
        </w:rPr>
        <w:t>, it i</w:t>
      </w:r>
      <w:r w:rsidR="00535F7A">
        <w:rPr>
          <w:sz w:val="28"/>
          <w:szCs w:val="28"/>
        </w:rPr>
        <w:t xml:space="preserve">s </w:t>
      </w:r>
      <w:r w:rsidR="003915D5">
        <w:rPr>
          <w:sz w:val="28"/>
          <w:szCs w:val="28"/>
        </w:rPr>
        <w:t>clear to us</w:t>
      </w:r>
      <w:r w:rsidR="0096178D">
        <w:rPr>
          <w:sz w:val="28"/>
          <w:szCs w:val="28"/>
        </w:rPr>
        <w:t xml:space="preserve"> that the claimants</w:t>
      </w:r>
      <w:r w:rsidR="004264C5">
        <w:rPr>
          <w:sz w:val="28"/>
          <w:szCs w:val="28"/>
        </w:rPr>
        <w:t xml:space="preserve"> were employed on temporary terms, for</w:t>
      </w:r>
      <w:r w:rsidR="0096178D">
        <w:rPr>
          <w:sz w:val="28"/>
          <w:szCs w:val="28"/>
        </w:rPr>
        <w:t xml:space="preserve"> specifi</w:t>
      </w:r>
      <w:r w:rsidR="00535F7A">
        <w:rPr>
          <w:sz w:val="28"/>
          <w:szCs w:val="28"/>
        </w:rPr>
        <w:t>c tasks to be completed within a</w:t>
      </w:r>
      <w:r w:rsidR="0096178D">
        <w:rPr>
          <w:sz w:val="28"/>
          <w:szCs w:val="28"/>
        </w:rPr>
        <w:t xml:space="preserve"> </w:t>
      </w:r>
      <w:r w:rsidR="0016602A">
        <w:rPr>
          <w:sz w:val="28"/>
          <w:szCs w:val="28"/>
        </w:rPr>
        <w:t xml:space="preserve">specified period of the appointment. </w:t>
      </w:r>
      <w:r w:rsidR="00535F7A">
        <w:rPr>
          <w:sz w:val="28"/>
          <w:szCs w:val="28"/>
        </w:rPr>
        <w:t xml:space="preserve"> </w:t>
      </w:r>
      <w:r w:rsidR="004264C5">
        <w:rPr>
          <w:sz w:val="28"/>
          <w:szCs w:val="28"/>
        </w:rPr>
        <w:t>CW testified that</w:t>
      </w:r>
      <w:r w:rsidR="004264C5" w:rsidRPr="004264C5">
        <w:rPr>
          <w:b/>
          <w:sz w:val="28"/>
          <w:szCs w:val="28"/>
        </w:rPr>
        <w:t xml:space="preserve"> “… </w:t>
      </w:r>
      <w:r w:rsidR="006D2755">
        <w:rPr>
          <w:b/>
          <w:i/>
          <w:sz w:val="28"/>
          <w:szCs w:val="28"/>
        </w:rPr>
        <w:t>yes we were offered vocational employment… yes it was temporary …</w:t>
      </w:r>
      <w:r w:rsidR="003915D5">
        <w:rPr>
          <w:b/>
          <w:i/>
          <w:sz w:val="28"/>
          <w:szCs w:val="28"/>
        </w:rPr>
        <w:t xml:space="preserve"> </w:t>
      </w:r>
      <w:r w:rsidR="003915D5" w:rsidRPr="0096178D">
        <w:rPr>
          <w:b/>
          <w:i/>
          <w:sz w:val="28"/>
          <w:szCs w:val="28"/>
        </w:rPr>
        <w:t>we</w:t>
      </w:r>
      <w:r w:rsidR="004264C5">
        <w:rPr>
          <w:b/>
          <w:i/>
          <w:sz w:val="28"/>
          <w:szCs w:val="28"/>
        </w:rPr>
        <w:t xml:space="preserve"> were picked f</w:t>
      </w:r>
      <w:r w:rsidR="0096178D" w:rsidRPr="0096178D">
        <w:rPr>
          <w:b/>
          <w:i/>
          <w:sz w:val="28"/>
          <w:szCs w:val="28"/>
        </w:rPr>
        <w:t>r</w:t>
      </w:r>
      <w:r w:rsidR="004264C5">
        <w:rPr>
          <w:b/>
          <w:i/>
          <w:sz w:val="28"/>
          <w:szCs w:val="28"/>
        </w:rPr>
        <w:t>o</w:t>
      </w:r>
      <w:r w:rsidR="0096178D" w:rsidRPr="0096178D">
        <w:rPr>
          <w:b/>
          <w:i/>
          <w:sz w:val="28"/>
          <w:szCs w:val="28"/>
        </w:rPr>
        <w:t>m the gyms, especially boxers, we were called …</w:t>
      </w:r>
      <w:r w:rsidR="0096178D">
        <w:rPr>
          <w:b/>
          <w:i/>
          <w:sz w:val="28"/>
          <w:szCs w:val="28"/>
        </w:rPr>
        <w:t xml:space="preserve"> there was no advert … we did not start on the same date …</w:t>
      </w:r>
      <w:r w:rsidR="006D2755">
        <w:rPr>
          <w:b/>
          <w:i/>
          <w:sz w:val="28"/>
          <w:szCs w:val="28"/>
        </w:rPr>
        <w:t xml:space="preserve"> we worked from morning to 6 pm … other times we slept over to watch over the grass planted …</w:t>
      </w:r>
      <w:r w:rsidR="009504E4" w:rsidRPr="0096178D">
        <w:rPr>
          <w:b/>
          <w:i/>
          <w:sz w:val="28"/>
          <w:szCs w:val="28"/>
        </w:rPr>
        <w:t>”</w:t>
      </w:r>
      <w:r w:rsidR="009504E4" w:rsidRPr="0016602A">
        <w:rPr>
          <w:sz w:val="28"/>
          <w:szCs w:val="28"/>
        </w:rPr>
        <w:t xml:space="preserve"> </w:t>
      </w:r>
    </w:p>
    <w:p w:rsidR="00A62A99" w:rsidRDefault="00A62A99" w:rsidP="00C57359">
      <w:pPr>
        <w:spacing w:line="360" w:lineRule="auto"/>
        <w:jc w:val="both"/>
        <w:rPr>
          <w:sz w:val="28"/>
          <w:szCs w:val="28"/>
        </w:rPr>
      </w:pPr>
      <w:r>
        <w:rPr>
          <w:sz w:val="28"/>
          <w:szCs w:val="28"/>
        </w:rPr>
        <w:t xml:space="preserve"> According to </w:t>
      </w:r>
      <w:r w:rsidR="00787C3B">
        <w:rPr>
          <w:sz w:val="28"/>
          <w:szCs w:val="28"/>
        </w:rPr>
        <w:t xml:space="preserve">Section 65 1 (b) </w:t>
      </w:r>
      <w:r>
        <w:rPr>
          <w:sz w:val="28"/>
          <w:szCs w:val="28"/>
        </w:rPr>
        <w:t xml:space="preserve">of </w:t>
      </w:r>
      <w:r w:rsidR="00936C27">
        <w:rPr>
          <w:sz w:val="28"/>
          <w:szCs w:val="28"/>
        </w:rPr>
        <w:t>the Employment</w:t>
      </w:r>
      <w:r>
        <w:rPr>
          <w:sz w:val="28"/>
          <w:szCs w:val="28"/>
        </w:rPr>
        <w:t xml:space="preserve"> Act 2006</w:t>
      </w:r>
      <w:r w:rsidR="00936C27">
        <w:rPr>
          <w:sz w:val="28"/>
          <w:szCs w:val="28"/>
        </w:rPr>
        <w:t>, termination</w:t>
      </w:r>
      <w:r w:rsidR="00787C3B">
        <w:rPr>
          <w:sz w:val="28"/>
          <w:szCs w:val="28"/>
        </w:rPr>
        <w:t xml:space="preserve"> is deemed to take </w:t>
      </w:r>
      <w:r w:rsidR="006D2755">
        <w:rPr>
          <w:sz w:val="28"/>
          <w:szCs w:val="28"/>
        </w:rPr>
        <w:t>place “</w:t>
      </w:r>
      <w:r w:rsidR="00787C3B" w:rsidRPr="0058597C">
        <w:rPr>
          <w:b/>
          <w:i/>
          <w:sz w:val="28"/>
          <w:szCs w:val="28"/>
        </w:rPr>
        <w:t xml:space="preserve">once a contract for a fixed term or task, ends with the expiry of the specified term or the completion of the specified task, and it is not renewed within </w:t>
      </w:r>
      <w:r w:rsidR="00787C3B" w:rsidRPr="0058597C">
        <w:rPr>
          <w:b/>
          <w:i/>
          <w:sz w:val="28"/>
          <w:szCs w:val="28"/>
        </w:rPr>
        <w:lastRenderedPageBreak/>
        <w:t>a period of one week from the date of expiry on the same terms or terms not less favourably to the employee</w:t>
      </w:r>
      <w:r w:rsidR="00787C3B">
        <w:rPr>
          <w:b/>
          <w:i/>
          <w:sz w:val="28"/>
          <w:szCs w:val="28"/>
        </w:rPr>
        <w:t>, …”</w:t>
      </w:r>
      <w:r w:rsidR="00787C3B" w:rsidRPr="0058597C">
        <w:rPr>
          <w:b/>
          <w:i/>
          <w:sz w:val="28"/>
          <w:szCs w:val="28"/>
        </w:rPr>
        <w:t xml:space="preserve"> </w:t>
      </w:r>
      <w:r w:rsidR="00787C3B">
        <w:rPr>
          <w:sz w:val="28"/>
          <w:szCs w:val="28"/>
        </w:rPr>
        <w:t xml:space="preserve"> </w:t>
      </w:r>
    </w:p>
    <w:p w:rsidR="00B2450C" w:rsidRDefault="00A62A99" w:rsidP="00C57359">
      <w:pPr>
        <w:spacing w:line="360" w:lineRule="auto"/>
        <w:jc w:val="both"/>
        <w:rPr>
          <w:sz w:val="28"/>
          <w:szCs w:val="28"/>
        </w:rPr>
      </w:pPr>
      <w:r>
        <w:rPr>
          <w:sz w:val="28"/>
          <w:szCs w:val="28"/>
        </w:rPr>
        <w:t>CW1 testified that the</w:t>
      </w:r>
      <w:r w:rsidR="00CF45DB">
        <w:rPr>
          <w:sz w:val="28"/>
          <w:szCs w:val="28"/>
        </w:rPr>
        <w:t xml:space="preserve">y continued to work </w:t>
      </w:r>
      <w:r w:rsidR="00407358">
        <w:rPr>
          <w:sz w:val="28"/>
          <w:szCs w:val="28"/>
        </w:rPr>
        <w:t>despite their contracts not</w:t>
      </w:r>
      <w:r w:rsidR="00CF45DB">
        <w:rPr>
          <w:sz w:val="28"/>
          <w:szCs w:val="28"/>
        </w:rPr>
        <w:t xml:space="preserve"> being renewed.  He s</w:t>
      </w:r>
      <w:r>
        <w:rPr>
          <w:sz w:val="28"/>
          <w:szCs w:val="28"/>
        </w:rPr>
        <w:t xml:space="preserve">aid </w:t>
      </w:r>
      <w:r w:rsidR="004264C5" w:rsidRPr="004264C5">
        <w:rPr>
          <w:b/>
          <w:i/>
          <w:sz w:val="28"/>
          <w:szCs w:val="28"/>
        </w:rPr>
        <w:t>“…</w:t>
      </w:r>
      <w:r w:rsidR="004264C5">
        <w:rPr>
          <w:b/>
          <w:i/>
          <w:sz w:val="28"/>
          <w:szCs w:val="28"/>
        </w:rPr>
        <w:t xml:space="preserve"> </w:t>
      </w:r>
      <w:r>
        <w:rPr>
          <w:b/>
          <w:i/>
          <w:sz w:val="28"/>
          <w:szCs w:val="28"/>
        </w:rPr>
        <w:t xml:space="preserve">we continued to receive salary therefore it is KCC and KCCA that has evidence that the contract was extended … we agreed to work based on verbal increment …” </w:t>
      </w:r>
      <w:r w:rsidRPr="00A62A99">
        <w:rPr>
          <w:sz w:val="28"/>
          <w:szCs w:val="28"/>
        </w:rPr>
        <w:t xml:space="preserve"> We </w:t>
      </w:r>
      <w:r>
        <w:rPr>
          <w:sz w:val="28"/>
          <w:szCs w:val="28"/>
        </w:rPr>
        <w:t>have al</w:t>
      </w:r>
      <w:r w:rsidR="000762E5">
        <w:rPr>
          <w:sz w:val="28"/>
          <w:szCs w:val="28"/>
        </w:rPr>
        <w:t xml:space="preserve">ready established that </w:t>
      </w:r>
      <w:r w:rsidR="00B2450C">
        <w:rPr>
          <w:sz w:val="28"/>
          <w:szCs w:val="28"/>
        </w:rPr>
        <w:t>t</w:t>
      </w:r>
      <w:r w:rsidR="000762E5">
        <w:rPr>
          <w:sz w:val="28"/>
          <w:szCs w:val="28"/>
        </w:rPr>
        <w:t xml:space="preserve">here was not continuity </w:t>
      </w:r>
      <w:r w:rsidR="00B2450C">
        <w:rPr>
          <w:sz w:val="28"/>
          <w:szCs w:val="28"/>
        </w:rPr>
        <w:t xml:space="preserve">of service after the expiry of their contracts </w:t>
      </w:r>
      <w:r w:rsidR="000762E5">
        <w:rPr>
          <w:sz w:val="28"/>
          <w:szCs w:val="28"/>
        </w:rPr>
        <w:t xml:space="preserve">because the expired contracts were neither  renewed or extended instead new contracts were drawn. </w:t>
      </w:r>
      <w:r w:rsidR="00B2450C">
        <w:rPr>
          <w:sz w:val="28"/>
          <w:szCs w:val="28"/>
        </w:rPr>
        <w:t xml:space="preserve">No evidence was adduced to prove that they continued working and receiving salary even after their contracts expired.  </w:t>
      </w:r>
    </w:p>
    <w:p w:rsidR="00B2450C" w:rsidRDefault="006D2755" w:rsidP="00C57359">
      <w:pPr>
        <w:spacing w:line="360" w:lineRule="auto"/>
        <w:jc w:val="both"/>
        <w:rPr>
          <w:sz w:val="28"/>
          <w:szCs w:val="28"/>
        </w:rPr>
      </w:pPr>
      <w:r>
        <w:rPr>
          <w:sz w:val="28"/>
          <w:szCs w:val="28"/>
        </w:rPr>
        <w:t>The</w:t>
      </w:r>
      <w:r w:rsidR="00B2450C">
        <w:rPr>
          <w:sz w:val="28"/>
          <w:szCs w:val="28"/>
        </w:rPr>
        <w:t xml:space="preserve"> Respondent </w:t>
      </w:r>
      <w:r>
        <w:rPr>
          <w:sz w:val="28"/>
          <w:szCs w:val="28"/>
        </w:rPr>
        <w:t>having not been renewed</w:t>
      </w:r>
      <w:r w:rsidR="00A62A99">
        <w:rPr>
          <w:sz w:val="28"/>
          <w:szCs w:val="28"/>
        </w:rPr>
        <w:t xml:space="preserve"> or extended </w:t>
      </w:r>
      <w:r w:rsidR="00B2450C">
        <w:rPr>
          <w:sz w:val="28"/>
          <w:szCs w:val="28"/>
        </w:rPr>
        <w:t xml:space="preserve">the claimants expired contracts, they </w:t>
      </w:r>
      <w:r w:rsidR="00A62A99">
        <w:rPr>
          <w:sz w:val="28"/>
          <w:szCs w:val="28"/>
        </w:rPr>
        <w:t>terminated</w:t>
      </w:r>
      <w:r w:rsidR="00535F7A">
        <w:rPr>
          <w:sz w:val="28"/>
          <w:szCs w:val="28"/>
        </w:rPr>
        <w:t xml:space="preserve"> on </w:t>
      </w:r>
      <w:r>
        <w:rPr>
          <w:sz w:val="28"/>
          <w:szCs w:val="28"/>
        </w:rPr>
        <w:t>expiry in</w:t>
      </w:r>
      <w:r w:rsidR="00535F7A">
        <w:rPr>
          <w:sz w:val="28"/>
          <w:szCs w:val="28"/>
        </w:rPr>
        <w:t xml:space="preserve"> accordance with </w:t>
      </w:r>
      <w:r w:rsidR="00EB36DC">
        <w:rPr>
          <w:sz w:val="28"/>
          <w:szCs w:val="28"/>
        </w:rPr>
        <w:t>S</w:t>
      </w:r>
      <w:r w:rsidR="00535F7A">
        <w:rPr>
          <w:sz w:val="28"/>
          <w:szCs w:val="28"/>
        </w:rPr>
        <w:t>ection 65(1)</w:t>
      </w:r>
      <w:r w:rsidR="000762E5">
        <w:rPr>
          <w:sz w:val="28"/>
          <w:szCs w:val="28"/>
        </w:rPr>
        <w:t xml:space="preserve"> (b)</w:t>
      </w:r>
      <w:r w:rsidR="00B2450C">
        <w:rPr>
          <w:sz w:val="28"/>
          <w:szCs w:val="28"/>
        </w:rPr>
        <w:t xml:space="preserve"> and there was no requirement for the respondent to give them notice. </w:t>
      </w:r>
      <w:r w:rsidR="000762E5">
        <w:rPr>
          <w:sz w:val="28"/>
          <w:szCs w:val="28"/>
        </w:rPr>
        <w:t>In the circumstances</w:t>
      </w:r>
      <w:r w:rsidR="00A62A99">
        <w:rPr>
          <w:sz w:val="28"/>
          <w:szCs w:val="28"/>
        </w:rPr>
        <w:t xml:space="preserve"> the claimants’</w:t>
      </w:r>
      <w:r>
        <w:rPr>
          <w:sz w:val="28"/>
          <w:szCs w:val="28"/>
        </w:rPr>
        <w:t xml:space="preserve"> assertion that they were unlawfully terminated by the </w:t>
      </w:r>
      <w:r w:rsidR="00A62A99">
        <w:rPr>
          <w:sz w:val="28"/>
          <w:szCs w:val="28"/>
        </w:rPr>
        <w:t xml:space="preserve">respondent </w:t>
      </w:r>
      <w:r w:rsidR="000762E5">
        <w:rPr>
          <w:sz w:val="28"/>
          <w:szCs w:val="28"/>
        </w:rPr>
        <w:t xml:space="preserve">therefore </w:t>
      </w:r>
      <w:r w:rsidR="00A62A99">
        <w:rPr>
          <w:sz w:val="28"/>
          <w:szCs w:val="28"/>
        </w:rPr>
        <w:t>fails</w:t>
      </w:r>
      <w:r>
        <w:rPr>
          <w:sz w:val="28"/>
          <w:szCs w:val="28"/>
        </w:rPr>
        <w:t>.</w:t>
      </w:r>
      <w:r w:rsidR="00B2450C" w:rsidRPr="00B2450C">
        <w:rPr>
          <w:sz w:val="28"/>
          <w:szCs w:val="28"/>
        </w:rPr>
        <w:t xml:space="preserve"> </w:t>
      </w:r>
    </w:p>
    <w:p w:rsidR="00A62A99" w:rsidRDefault="00B2450C" w:rsidP="00C57359">
      <w:pPr>
        <w:spacing w:line="360" w:lineRule="auto"/>
        <w:jc w:val="both"/>
        <w:rPr>
          <w:sz w:val="28"/>
          <w:szCs w:val="28"/>
        </w:rPr>
      </w:pPr>
      <w:r>
        <w:rPr>
          <w:sz w:val="28"/>
          <w:szCs w:val="28"/>
        </w:rPr>
        <w:t xml:space="preserve">The claimant also failed to prove that their salary was increased orally, because no evidence of its receipt or payment was adduced in court. The burden to prove this oral increase of salary lies squarely on the claimants. They have failed to do so therefore their claim fails.  </w:t>
      </w:r>
    </w:p>
    <w:p w:rsidR="000762E5" w:rsidRDefault="000762E5" w:rsidP="00C57359">
      <w:pPr>
        <w:spacing w:line="360" w:lineRule="auto"/>
        <w:jc w:val="both"/>
        <w:rPr>
          <w:sz w:val="28"/>
          <w:szCs w:val="28"/>
        </w:rPr>
      </w:pPr>
      <w:r>
        <w:rPr>
          <w:sz w:val="28"/>
          <w:szCs w:val="28"/>
        </w:rPr>
        <w:t xml:space="preserve">Did </w:t>
      </w:r>
      <w:r w:rsidR="00A62A99">
        <w:rPr>
          <w:sz w:val="28"/>
          <w:szCs w:val="28"/>
        </w:rPr>
        <w:t>the</w:t>
      </w:r>
      <w:r w:rsidR="00930097">
        <w:rPr>
          <w:sz w:val="28"/>
          <w:szCs w:val="28"/>
        </w:rPr>
        <w:t xml:space="preserve"> </w:t>
      </w:r>
      <w:r w:rsidR="00EB36DC">
        <w:rPr>
          <w:sz w:val="28"/>
          <w:szCs w:val="28"/>
        </w:rPr>
        <w:t xml:space="preserve">claimant’s </w:t>
      </w:r>
      <w:r w:rsidR="00725D26">
        <w:rPr>
          <w:sz w:val="28"/>
          <w:szCs w:val="28"/>
        </w:rPr>
        <w:t>contracts violate</w:t>
      </w:r>
      <w:r w:rsidR="00A62A99">
        <w:rPr>
          <w:sz w:val="28"/>
          <w:szCs w:val="28"/>
        </w:rPr>
        <w:t xml:space="preserve"> </w:t>
      </w:r>
      <w:r w:rsidR="00787C3B">
        <w:rPr>
          <w:sz w:val="28"/>
          <w:szCs w:val="28"/>
        </w:rPr>
        <w:t xml:space="preserve">Section </w:t>
      </w:r>
      <w:r w:rsidR="00787C3B" w:rsidRPr="00EE2224">
        <w:rPr>
          <w:sz w:val="28"/>
          <w:szCs w:val="28"/>
        </w:rPr>
        <w:t>4 (a) of the Employment Act 2006 and Section 19(1) (a) of the Contracts Act 2010</w:t>
      </w:r>
      <w:r>
        <w:rPr>
          <w:sz w:val="28"/>
          <w:szCs w:val="28"/>
        </w:rPr>
        <w:t>?</w:t>
      </w:r>
    </w:p>
    <w:p w:rsidR="00EB36DC" w:rsidRDefault="00EB36DC" w:rsidP="00C57359">
      <w:pPr>
        <w:spacing w:line="360" w:lineRule="auto"/>
        <w:jc w:val="both"/>
        <w:rPr>
          <w:sz w:val="28"/>
          <w:szCs w:val="28"/>
        </w:rPr>
      </w:pPr>
      <w:r>
        <w:rPr>
          <w:sz w:val="28"/>
          <w:szCs w:val="28"/>
        </w:rPr>
        <w:t>Section 4 provides that;</w:t>
      </w:r>
    </w:p>
    <w:p w:rsidR="00EB36DC" w:rsidRDefault="00EB36DC" w:rsidP="00EB36DC">
      <w:pPr>
        <w:spacing w:line="360" w:lineRule="auto"/>
        <w:ind w:left="360"/>
        <w:jc w:val="both"/>
        <w:rPr>
          <w:b/>
          <w:i/>
          <w:sz w:val="28"/>
          <w:szCs w:val="28"/>
        </w:rPr>
      </w:pPr>
      <w:r>
        <w:rPr>
          <w:b/>
          <w:i/>
          <w:sz w:val="28"/>
          <w:szCs w:val="28"/>
        </w:rPr>
        <w:t>“4.</w:t>
      </w:r>
      <w:r w:rsidRPr="00EB36DC">
        <w:rPr>
          <w:b/>
          <w:i/>
          <w:sz w:val="28"/>
          <w:szCs w:val="28"/>
        </w:rPr>
        <w:t>Provisions in agreement</w:t>
      </w:r>
    </w:p>
    <w:p w:rsidR="00EB36DC" w:rsidRDefault="00EB36DC" w:rsidP="00EB36DC">
      <w:pPr>
        <w:spacing w:line="360" w:lineRule="auto"/>
        <w:ind w:left="360"/>
        <w:jc w:val="both"/>
        <w:rPr>
          <w:b/>
          <w:i/>
          <w:sz w:val="28"/>
          <w:szCs w:val="28"/>
        </w:rPr>
      </w:pPr>
      <w:r>
        <w:rPr>
          <w:b/>
          <w:i/>
          <w:sz w:val="28"/>
          <w:szCs w:val="28"/>
        </w:rPr>
        <w:lastRenderedPageBreak/>
        <w:t>Any provision in an agreement, or a contract of service shall be void where it-</w:t>
      </w:r>
    </w:p>
    <w:p w:rsidR="00EB36DC" w:rsidRPr="00EB36DC" w:rsidRDefault="00EB36DC" w:rsidP="00EB36DC">
      <w:pPr>
        <w:pStyle w:val="ListParagraph"/>
        <w:numPr>
          <w:ilvl w:val="0"/>
          <w:numId w:val="6"/>
        </w:numPr>
        <w:spacing w:line="360" w:lineRule="auto"/>
        <w:jc w:val="both"/>
        <w:rPr>
          <w:b/>
          <w:i/>
          <w:sz w:val="28"/>
          <w:szCs w:val="28"/>
        </w:rPr>
      </w:pPr>
      <w:r>
        <w:rPr>
          <w:b/>
          <w:i/>
          <w:sz w:val="28"/>
          <w:szCs w:val="28"/>
        </w:rPr>
        <w:t xml:space="preserve">Excludes or limits the operation of any provision of this Act to the detriment of the employee;…” </w:t>
      </w:r>
      <w:r>
        <w:rPr>
          <w:sz w:val="28"/>
          <w:szCs w:val="28"/>
        </w:rPr>
        <w:t xml:space="preserve">and </w:t>
      </w:r>
    </w:p>
    <w:p w:rsidR="00EB36DC" w:rsidRDefault="00EB36DC" w:rsidP="00EB36DC">
      <w:pPr>
        <w:spacing w:line="360" w:lineRule="auto"/>
        <w:jc w:val="both"/>
        <w:rPr>
          <w:sz w:val="28"/>
          <w:szCs w:val="28"/>
        </w:rPr>
      </w:pPr>
      <w:r>
        <w:rPr>
          <w:sz w:val="28"/>
          <w:szCs w:val="28"/>
        </w:rPr>
        <w:t xml:space="preserve">Section 19(1) (a) of the Contracts Act provides that: </w:t>
      </w:r>
    </w:p>
    <w:p w:rsidR="00EB36DC" w:rsidRDefault="00EB36DC" w:rsidP="00EB36DC">
      <w:pPr>
        <w:spacing w:line="360" w:lineRule="auto"/>
        <w:ind w:firstLine="720"/>
        <w:jc w:val="both"/>
        <w:rPr>
          <w:b/>
          <w:i/>
          <w:sz w:val="28"/>
          <w:szCs w:val="28"/>
        </w:rPr>
      </w:pPr>
      <w:r>
        <w:rPr>
          <w:b/>
          <w:i/>
          <w:sz w:val="28"/>
          <w:szCs w:val="28"/>
        </w:rPr>
        <w:t>19. Lawful consideration or objects.</w:t>
      </w:r>
    </w:p>
    <w:p w:rsidR="00EB36DC" w:rsidRDefault="00EB36DC" w:rsidP="00EB36DC">
      <w:pPr>
        <w:spacing w:line="360" w:lineRule="auto"/>
        <w:ind w:left="720"/>
        <w:jc w:val="both"/>
        <w:rPr>
          <w:b/>
          <w:i/>
          <w:sz w:val="28"/>
          <w:szCs w:val="28"/>
        </w:rPr>
      </w:pPr>
      <w:r>
        <w:rPr>
          <w:b/>
          <w:i/>
          <w:sz w:val="28"/>
          <w:szCs w:val="28"/>
        </w:rPr>
        <w:t>(1) A consideration or object of an agreement is lawful, except where the consideration or object-</w:t>
      </w:r>
    </w:p>
    <w:p w:rsidR="00EB36DC" w:rsidRPr="00EB36DC" w:rsidRDefault="00EB36DC" w:rsidP="00EB36DC">
      <w:pPr>
        <w:spacing w:line="360" w:lineRule="auto"/>
        <w:ind w:firstLine="720"/>
        <w:jc w:val="both"/>
        <w:rPr>
          <w:b/>
          <w:i/>
          <w:sz w:val="28"/>
          <w:szCs w:val="28"/>
        </w:rPr>
      </w:pPr>
      <w:r>
        <w:rPr>
          <w:b/>
          <w:i/>
          <w:sz w:val="28"/>
          <w:szCs w:val="28"/>
        </w:rPr>
        <w:t xml:space="preserve">(a) </w:t>
      </w:r>
      <w:proofErr w:type="gramStart"/>
      <w:r>
        <w:rPr>
          <w:b/>
          <w:i/>
          <w:sz w:val="28"/>
          <w:szCs w:val="28"/>
        </w:rPr>
        <w:t>is</w:t>
      </w:r>
      <w:proofErr w:type="gramEnd"/>
      <w:r>
        <w:rPr>
          <w:b/>
          <w:i/>
          <w:sz w:val="28"/>
          <w:szCs w:val="28"/>
        </w:rPr>
        <w:t xml:space="preserve"> forbidden by law;</w:t>
      </w:r>
    </w:p>
    <w:p w:rsidR="00EB36DC" w:rsidRDefault="00725D26" w:rsidP="00B2450C">
      <w:pPr>
        <w:spacing w:line="360" w:lineRule="auto"/>
        <w:jc w:val="both"/>
        <w:rPr>
          <w:b/>
          <w:i/>
          <w:sz w:val="28"/>
          <w:szCs w:val="28"/>
        </w:rPr>
      </w:pPr>
      <w:r>
        <w:rPr>
          <w:sz w:val="28"/>
          <w:szCs w:val="28"/>
        </w:rPr>
        <w:t>We have a</w:t>
      </w:r>
      <w:r w:rsidR="000762E5">
        <w:rPr>
          <w:sz w:val="28"/>
          <w:szCs w:val="28"/>
        </w:rPr>
        <w:t xml:space="preserve">lready established </w:t>
      </w:r>
      <w:r w:rsidR="00741E3A">
        <w:rPr>
          <w:sz w:val="28"/>
          <w:szCs w:val="28"/>
        </w:rPr>
        <w:t>that the</w:t>
      </w:r>
      <w:r w:rsidR="000762E5">
        <w:rPr>
          <w:sz w:val="28"/>
          <w:szCs w:val="28"/>
        </w:rPr>
        <w:t xml:space="preserve"> claimants </w:t>
      </w:r>
      <w:r w:rsidR="00EB36DC">
        <w:rPr>
          <w:sz w:val="28"/>
          <w:szCs w:val="28"/>
        </w:rPr>
        <w:t xml:space="preserve">contracts were short term fixed contracts </w:t>
      </w:r>
      <w:r w:rsidR="000762E5">
        <w:rPr>
          <w:sz w:val="28"/>
          <w:szCs w:val="28"/>
        </w:rPr>
        <w:t xml:space="preserve">and the claimants agreed to the terms as stated </w:t>
      </w:r>
      <w:r w:rsidR="00741E3A">
        <w:rPr>
          <w:sz w:val="28"/>
          <w:szCs w:val="28"/>
        </w:rPr>
        <w:t>therein and they actually executed the contracts. We do not think that they</w:t>
      </w:r>
      <w:r w:rsidR="00EB36DC">
        <w:rPr>
          <w:sz w:val="28"/>
          <w:szCs w:val="28"/>
        </w:rPr>
        <w:t xml:space="preserve"> </w:t>
      </w:r>
      <w:r w:rsidR="00741E3A">
        <w:rPr>
          <w:sz w:val="28"/>
          <w:szCs w:val="28"/>
        </w:rPr>
        <w:t>were executed</w:t>
      </w:r>
      <w:r w:rsidR="000762E5">
        <w:rPr>
          <w:sz w:val="28"/>
          <w:szCs w:val="28"/>
        </w:rPr>
        <w:t xml:space="preserve"> to </w:t>
      </w:r>
      <w:r w:rsidR="00614CC7">
        <w:rPr>
          <w:sz w:val="28"/>
          <w:szCs w:val="28"/>
        </w:rPr>
        <w:t>their detriment</w:t>
      </w:r>
      <w:r w:rsidR="00741E3A">
        <w:rPr>
          <w:sz w:val="28"/>
          <w:szCs w:val="28"/>
        </w:rPr>
        <w:t xml:space="preserve"> and </w:t>
      </w:r>
      <w:r w:rsidR="000762E5">
        <w:rPr>
          <w:sz w:val="28"/>
          <w:szCs w:val="28"/>
        </w:rPr>
        <w:t xml:space="preserve">therefore they </w:t>
      </w:r>
      <w:r w:rsidR="00EB36DC">
        <w:rPr>
          <w:sz w:val="28"/>
          <w:szCs w:val="28"/>
        </w:rPr>
        <w:t xml:space="preserve">did </w:t>
      </w:r>
      <w:r w:rsidR="00614CC7">
        <w:rPr>
          <w:sz w:val="28"/>
          <w:szCs w:val="28"/>
        </w:rPr>
        <w:t>not violate</w:t>
      </w:r>
      <w:r w:rsidR="00EB36DC" w:rsidRPr="00EB36DC">
        <w:rPr>
          <w:sz w:val="28"/>
          <w:szCs w:val="28"/>
        </w:rPr>
        <w:t xml:space="preserve"> </w:t>
      </w:r>
      <w:r w:rsidR="00EB36DC">
        <w:rPr>
          <w:sz w:val="28"/>
          <w:szCs w:val="28"/>
        </w:rPr>
        <w:t xml:space="preserve">Section </w:t>
      </w:r>
      <w:r w:rsidR="00EB36DC" w:rsidRPr="00EE2224">
        <w:rPr>
          <w:sz w:val="28"/>
          <w:szCs w:val="28"/>
        </w:rPr>
        <w:t xml:space="preserve">4 (a) of the Employment Act 2006 </w:t>
      </w:r>
      <w:r w:rsidR="000762E5">
        <w:rPr>
          <w:sz w:val="28"/>
          <w:szCs w:val="28"/>
        </w:rPr>
        <w:t xml:space="preserve">(supra) </w:t>
      </w:r>
      <w:r w:rsidR="00EB36DC" w:rsidRPr="00EE2224">
        <w:rPr>
          <w:sz w:val="28"/>
          <w:szCs w:val="28"/>
        </w:rPr>
        <w:t>and Section 19(1) (a) of the Contracts Act 2010</w:t>
      </w:r>
      <w:r w:rsidR="000762E5">
        <w:rPr>
          <w:sz w:val="28"/>
          <w:szCs w:val="28"/>
        </w:rPr>
        <w:t>(supra)</w:t>
      </w:r>
      <w:r w:rsidR="00EB36DC">
        <w:rPr>
          <w:sz w:val="28"/>
          <w:szCs w:val="28"/>
        </w:rPr>
        <w:t>.</w:t>
      </w:r>
    </w:p>
    <w:p w:rsidR="009504E4" w:rsidRDefault="00787C3B" w:rsidP="00C57359">
      <w:pPr>
        <w:spacing w:line="360" w:lineRule="auto"/>
        <w:jc w:val="both"/>
        <w:rPr>
          <w:sz w:val="28"/>
          <w:szCs w:val="28"/>
        </w:rPr>
      </w:pPr>
      <w:r>
        <w:rPr>
          <w:sz w:val="28"/>
          <w:szCs w:val="28"/>
        </w:rPr>
        <w:t>According to</w:t>
      </w:r>
      <w:r w:rsidR="00741E3A">
        <w:rPr>
          <w:sz w:val="28"/>
          <w:szCs w:val="28"/>
        </w:rPr>
        <w:t xml:space="preserve"> the first Schedule of the Pensions Act Cap 286, </w:t>
      </w:r>
      <w:r w:rsidR="009504E4">
        <w:rPr>
          <w:sz w:val="28"/>
          <w:szCs w:val="28"/>
        </w:rPr>
        <w:t xml:space="preserve">Regulation </w:t>
      </w:r>
      <w:r w:rsidR="00614CC7">
        <w:rPr>
          <w:sz w:val="28"/>
          <w:szCs w:val="28"/>
        </w:rPr>
        <w:t>4,</w:t>
      </w:r>
      <w:r w:rsidR="00741E3A">
        <w:rPr>
          <w:sz w:val="28"/>
          <w:szCs w:val="28"/>
        </w:rPr>
        <w:t xml:space="preserve"> for</w:t>
      </w:r>
      <w:r>
        <w:rPr>
          <w:sz w:val="28"/>
          <w:szCs w:val="28"/>
        </w:rPr>
        <w:t xml:space="preserve"> an employee </w:t>
      </w:r>
      <w:r w:rsidR="006D2755">
        <w:rPr>
          <w:sz w:val="28"/>
          <w:szCs w:val="28"/>
        </w:rPr>
        <w:t>to qualify for pension, he</w:t>
      </w:r>
      <w:r>
        <w:rPr>
          <w:sz w:val="28"/>
          <w:szCs w:val="28"/>
        </w:rPr>
        <w:t xml:space="preserve"> or she should have held </w:t>
      </w:r>
      <w:r w:rsidR="009504E4">
        <w:rPr>
          <w:sz w:val="28"/>
          <w:szCs w:val="28"/>
        </w:rPr>
        <w:t xml:space="preserve">a pensionable office in the Service of the Government for 10 years and more.  </w:t>
      </w:r>
      <w:r>
        <w:rPr>
          <w:sz w:val="28"/>
          <w:szCs w:val="28"/>
        </w:rPr>
        <w:t xml:space="preserve">In the instant case the claimants served </w:t>
      </w:r>
      <w:r w:rsidR="006D2755">
        <w:rPr>
          <w:sz w:val="28"/>
          <w:szCs w:val="28"/>
        </w:rPr>
        <w:t xml:space="preserve">on </w:t>
      </w:r>
      <w:r>
        <w:rPr>
          <w:sz w:val="28"/>
          <w:szCs w:val="28"/>
        </w:rPr>
        <w:t>temporary short term fixed contracts of 3 to 6 months</w:t>
      </w:r>
      <w:r w:rsidR="00741E3A">
        <w:rPr>
          <w:sz w:val="28"/>
          <w:szCs w:val="28"/>
        </w:rPr>
        <w:t xml:space="preserve">. The contracts </w:t>
      </w:r>
      <w:r w:rsidR="009504E4">
        <w:rPr>
          <w:sz w:val="28"/>
          <w:szCs w:val="28"/>
        </w:rPr>
        <w:t xml:space="preserve">did not state </w:t>
      </w:r>
      <w:r w:rsidR="006D2755">
        <w:rPr>
          <w:sz w:val="28"/>
          <w:szCs w:val="28"/>
        </w:rPr>
        <w:t xml:space="preserve">that </w:t>
      </w:r>
      <w:r w:rsidR="009504E4">
        <w:rPr>
          <w:sz w:val="28"/>
          <w:szCs w:val="28"/>
        </w:rPr>
        <w:t xml:space="preserve">the service </w:t>
      </w:r>
      <w:r>
        <w:rPr>
          <w:sz w:val="28"/>
          <w:szCs w:val="28"/>
        </w:rPr>
        <w:t>they were</w:t>
      </w:r>
      <w:r w:rsidR="009504E4">
        <w:rPr>
          <w:sz w:val="28"/>
          <w:szCs w:val="28"/>
        </w:rPr>
        <w:t xml:space="preserve"> render</w:t>
      </w:r>
      <w:r>
        <w:rPr>
          <w:sz w:val="28"/>
          <w:szCs w:val="28"/>
        </w:rPr>
        <w:t>ing w</w:t>
      </w:r>
      <w:r w:rsidR="009504E4">
        <w:rPr>
          <w:sz w:val="28"/>
          <w:szCs w:val="28"/>
        </w:rPr>
        <w:t>as pensionable service</w:t>
      </w:r>
      <w:r w:rsidR="00741E3A">
        <w:rPr>
          <w:sz w:val="28"/>
          <w:szCs w:val="28"/>
        </w:rPr>
        <w:t xml:space="preserve"> or that it accrued pension</w:t>
      </w:r>
      <w:r w:rsidR="009504E4">
        <w:rPr>
          <w:sz w:val="28"/>
          <w:szCs w:val="28"/>
        </w:rPr>
        <w:t xml:space="preserve">. </w:t>
      </w:r>
      <w:r>
        <w:rPr>
          <w:sz w:val="28"/>
          <w:szCs w:val="28"/>
        </w:rPr>
        <w:t xml:space="preserve"> </w:t>
      </w:r>
      <w:r w:rsidR="009504E4">
        <w:rPr>
          <w:sz w:val="28"/>
          <w:szCs w:val="28"/>
        </w:rPr>
        <w:t>We have already established that the</w:t>
      </w:r>
      <w:r w:rsidR="00741E3A">
        <w:rPr>
          <w:sz w:val="28"/>
          <w:szCs w:val="28"/>
        </w:rPr>
        <w:t xml:space="preserve"> claimants agreed to the terms of the contracts, </w:t>
      </w:r>
      <w:r>
        <w:rPr>
          <w:sz w:val="28"/>
          <w:szCs w:val="28"/>
        </w:rPr>
        <w:t>therefore t</w:t>
      </w:r>
      <w:r w:rsidR="009504E4">
        <w:rPr>
          <w:sz w:val="28"/>
          <w:szCs w:val="28"/>
        </w:rPr>
        <w:t xml:space="preserve">hey cannot now turn around and demand </w:t>
      </w:r>
      <w:r>
        <w:rPr>
          <w:sz w:val="28"/>
          <w:szCs w:val="28"/>
        </w:rPr>
        <w:t>anything outside the</w:t>
      </w:r>
      <w:r w:rsidR="006D2755">
        <w:rPr>
          <w:sz w:val="28"/>
          <w:szCs w:val="28"/>
        </w:rPr>
        <w:t>se</w:t>
      </w:r>
      <w:r>
        <w:rPr>
          <w:sz w:val="28"/>
          <w:szCs w:val="28"/>
        </w:rPr>
        <w:t xml:space="preserve"> contracts. The</w:t>
      </w:r>
      <w:r w:rsidR="006D2755">
        <w:rPr>
          <w:sz w:val="28"/>
          <w:szCs w:val="28"/>
        </w:rPr>
        <w:t xml:space="preserve">y </w:t>
      </w:r>
      <w:r>
        <w:rPr>
          <w:sz w:val="28"/>
          <w:szCs w:val="28"/>
        </w:rPr>
        <w:t>are</w:t>
      </w:r>
      <w:r w:rsidR="006D2755">
        <w:rPr>
          <w:sz w:val="28"/>
          <w:szCs w:val="28"/>
        </w:rPr>
        <w:t xml:space="preserve"> therefore estopped</w:t>
      </w:r>
      <w:r>
        <w:rPr>
          <w:sz w:val="28"/>
          <w:szCs w:val="28"/>
        </w:rPr>
        <w:t xml:space="preserve"> from claiming terminal benefits which were not provided for in their contract</w:t>
      </w:r>
      <w:r w:rsidR="00741E3A">
        <w:rPr>
          <w:sz w:val="28"/>
          <w:szCs w:val="28"/>
        </w:rPr>
        <w:t xml:space="preserve"> in the first place</w:t>
      </w:r>
      <w:r w:rsidR="006D2755">
        <w:rPr>
          <w:sz w:val="28"/>
          <w:szCs w:val="28"/>
        </w:rPr>
        <w:t xml:space="preserve">. </w:t>
      </w:r>
    </w:p>
    <w:p w:rsidR="009B045C" w:rsidRDefault="00741E3A" w:rsidP="00C57359">
      <w:pPr>
        <w:spacing w:line="360" w:lineRule="auto"/>
        <w:jc w:val="both"/>
        <w:rPr>
          <w:sz w:val="28"/>
          <w:szCs w:val="28"/>
        </w:rPr>
      </w:pPr>
      <w:r>
        <w:rPr>
          <w:sz w:val="28"/>
          <w:szCs w:val="28"/>
        </w:rPr>
        <w:lastRenderedPageBreak/>
        <w:t xml:space="preserve">In conclusion </w:t>
      </w:r>
      <w:r w:rsidR="009B045C">
        <w:rPr>
          <w:sz w:val="28"/>
          <w:szCs w:val="28"/>
        </w:rPr>
        <w:t xml:space="preserve">given that the </w:t>
      </w:r>
      <w:r w:rsidR="0096178D">
        <w:rPr>
          <w:sz w:val="28"/>
          <w:szCs w:val="28"/>
        </w:rPr>
        <w:t xml:space="preserve">claimants’ </w:t>
      </w:r>
      <w:r>
        <w:rPr>
          <w:sz w:val="28"/>
          <w:szCs w:val="28"/>
        </w:rPr>
        <w:t>contracts were for</w:t>
      </w:r>
      <w:r w:rsidR="009B045C">
        <w:rPr>
          <w:sz w:val="28"/>
          <w:szCs w:val="28"/>
        </w:rPr>
        <w:t xml:space="preserve"> </w:t>
      </w:r>
      <w:r>
        <w:rPr>
          <w:sz w:val="28"/>
          <w:szCs w:val="28"/>
        </w:rPr>
        <w:t xml:space="preserve">short </w:t>
      </w:r>
      <w:r w:rsidR="009B045C">
        <w:rPr>
          <w:sz w:val="28"/>
          <w:szCs w:val="28"/>
        </w:rPr>
        <w:t xml:space="preserve">fixed </w:t>
      </w:r>
      <w:r>
        <w:rPr>
          <w:sz w:val="28"/>
          <w:szCs w:val="28"/>
        </w:rPr>
        <w:t>terms with</w:t>
      </w:r>
      <w:r w:rsidR="009B045C">
        <w:rPr>
          <w:sz w:val="28"/>
          <w:szCs w:val="28"/>
        </w:rPr>
        <w:t xml:space="preserve"> no provision for extension or renewal</w:t>
      </w:r>
      <w:r>
        <w:rPr>
          <w:sz w:val="28"/>
          <w:szCs w:val="28"/>
        </w:rPr>
        <w:t xml:space="preserve"> or payment of terminal benefits and given that they did not qualify to be considered under Article 254 and the Pensions Act</w:t>
      </w:r>
      <w:r w:rsidR="007246DE">
        <w:rPr>
          <w:sz w:val="28"/>
          <w:szCs w:val="28"/>
        </w:rPr>
        <w:t xml:space="preserve">, </w:t>
      </w:r>
      <w:r>
        <w:rPr>
          <w:sz w:val="28"/>
          <w:szCs w:val="28"/>
        </w:rPr>
        <w:t xml:space="preserve">their claim fails.  It is our finding therefore </w:t>
      </w:r>
      <w:r w:rsidR="009B045C">
        <w:rPr>
          <w:sz w:val="28"/>
          <w:szCs w:val="28"/>
        </w:rPr>
        <w:t xml:space="preserve">that the </w:t>
      </w:r>
      <w:r>
        <w:rPr>
          <w:sz w:val="28"/>
          <w:szCs w:val="28"/>
        </w:rPr>
        <w:t>claimant</w:t>
      </w:r>
      <w:r w:rsidR="00D97DB3">
        <w:rPr>
          <w:sz w:val="28"/>
          <w:szCs w:val="28"/>
        </w:rPr>
        <w:t>s</w:t>
      </w:r>
      <w:r>
        <w:rPr>
          <w:sz w:val="28"/>
          <w:szCs w:val="28"/>
        </w:rPr>
        <w:t>’</w:t>
      </w:r>
      <w:r w:rsidR="009B045C">
        <w:rPr>
          <w:sz w:val="28"/>
          <w:szCs w:val="28"/>
        </w:rPr>
        <w:t xml:space="preserve"> termination was not unlawful</w:t>
      </w:r>
      <w:r w:rsidR="00D97DB3">
        <w:rPr>
          <w:sz w:val="28"/>
          <w:szCs w:val="28"/>
        </w:rPr>
        <w:t xml:space="preserve"> an</w:t>
      </w:r>
      <w:r>
        <w:rPr>
          <w:sz w:val="28"/>
          <w:szCs w:val="28"/>
        </w:rPr>
        <w:t xml:space="preserve">d they were not entitled to any terminal </w:t>
      </w:r>
      <w:r w:rsidR="00D97DB3">
        <w:rPr>
          <w:sz w:val="28"/>
          <w:szCs w:val="28"/>
        </w:rPr>
        <w:t xml:space="preserve">benefits under their temporary contracts of service. </w:t>
      </w:r>
    </w:p>
    <w:p w:rsidR="00D97DB3" w:rsidRPr="00D97DB3" w:rsidRDefault="00D97DB3" w:rsidP="00C57359">
      <w:pPr>
        <w:spacing w:line="360" w:lineRule="auto"/>
        <w:jc w:val="both"/>
        <w:rPr>
          <w:sz w:val="28"/>
          <w:szCs w:val="28"/>
        </w:rPr>
      </w:pPr>
      <w:r>
        <w:rPr>
          <w:b/>
          <w:sz w:val="28"/>
          <w:szCs w:val="28"/>
        </w:rPr>
        <w:t>2.</w:t>
      </w:r>
      <w:r w:rsidRPr="00D97DB3">
        <w:rPr>
          <w:b/>
          <w:sz w:val="28"/>
          <w:szCs w:val="28"/>
        </w:rPr>
        <w:t xml:space="preserve"> Remedies available?</w:t>
      </w:r>
    </w:p>
    <w:p w:rsidR="00D97DB3" w:rsidRDefault="00D97DB3" w:rsidP="00C57359">
      <w:pPr>
        <w:spacing w:line="360" w:lineRule="auto"/>
        <w:jc w:val="both"/>
        <w:rPr>
          <w:sz w:val="28"/>
          <w:szCs w:val="28"/>
        </w:rPr>
      </w:pPr>
      <w:r w:rsidRPr="00D97DB3">
        <w:rPr>
          <w:sz w:val="28"/>
          <w:szCs w:val="28"/>
        </w:rPr>
        <w:t>Having found that they were not unlawfully terminated we find that they are not entitled to any remedies</w:t>
      </w:r>
      <w:r>
        <w:rPr>
          <w:sz w:val="28"/>
          <w:szCs w:val="28"/>
        </w:rPr>
        <w:t xml:space="preserve"> and no order as to costs is made</w:t>
      </w:r>
      <w:r w:rsidRPr="00D97DB3">
        <w:rPr>
          <w:sz w:val="28"/>
          <w:szCs w:val="28"/>
        </w:rPr>
        <w:t>.</w:t>
      </w:r>
      <w:r>
        <w:rPr>
          <w:sz w:val="28"/>
          <w:szCs w:val="28"/>
        </w:rPr>
        <w:t xml:space="preserve"> </w:t>
      </w:r>
    </w:p>
    <w:p w:rsidR="00D97DB3" w:rsidRPr="00D97DB3" w:rsidRDefault="00D97DB3" w:rsidP="00C57359">
      <w:pPr>
        <w:spacing w:line="360" w:lineRule="auto"/>
        <w:jc w:val="both"/>
        <w:rPr>
          <w:sz w:val="28"/>
          <w:szCs w:val="28"/>
        </w:rPr>
      </w:pPr>
      <w:r>
        <w:rPr>
          <w:sz w:val="28"/>
          <w:szCs w:val="28"/>
        </w:rPr>
        <w:t>Signed and delivered by;</w:t>
      </w:r>
    </w:p>
    <w:p w:rsidR="00D97DB3" w:rsidRPr="0049355B" w:rsidRDefault="00D97DB3" w:rsidP="00C57359">
      <w:pPr>
        <w:pStyle w:val="ListParagraph"/>
        <w:spacing w:line="276" w:lineRule="auto"/>
        <w:ind w:left="0"/>
        <w:jc w:val="both"/>
        <w:rPr>
          <w:rFonts w:cs="Arial"/>
          <w:b/>
          <w:sz w:val="24"/>
          <w:szCs w:val="24"/>
        </w:rPr>
      </w:pPr>
      <w:proofErr w:type="gramStart"/>
      <w:r w:rsidRPr="0049355B">
        <w:rPr>
          <w:rFonts w:cs="Arial"/>
          <w:b/>
          <w:sz w:val="24"/>
          <w:szCs w:val="24"/>
        </w:rPr>
        <w:t>1.THE</w:t>
      </w:r>
      <w:proofErr w:type="gramEnd"/>
      <w:r w:rsidRPr="0049355B">
        <w:rPr>
          <w:rFonts w:cs="Arial"/>
          <w:b/>
          <w:sz w:val="24"/>
          <w:szCs w:val="24"/>
        </w:rPr>
        <w:t xml:space="preserve"> HON. CHIEF JUDGE, ASAPH RUHINDA NTENGYE                                       ……………………..</w:t>
      </w:r>
    </w:p>
    <w:p w:rsidR="00D97DB3" w:rsidRPr="0049355B" w:rsidRDefault="00D97DB3" w:rsidP="00C57359">
      <w:pPr>
        <w:pStyle w:val="ListParagraph"/>
        <w:spacing w:line="276" w:lineRule="auto"/>
        <w:ind w:left="0"/>
        <w:jc w:val="both"/>
        <w:rPr>
          <w:rFonts w:cs="Arial"/>
          <w:b/>
          <w:sz w:val="24"/>
          <w:szCs w:val="24"/>
        </w:rPr>
      </w:pPr>
      <w:proofErr w:type="gramStart"/>
      <w:r w:rsidRPr="0049355B">
        <w:rPr>
          <w:rFonts w:cs="Arial"/>
          <w:b/>
          <w:sz w:val="24"/>
          <w:szCs w:val="24"/>
        </w:rPr>
        <w:t>2.THE</w:t>
      </w:r>
      <w:proofErr w:type="gramEnd"/>
      <w:r w:rsidRPr="0049355B">
        <w:rPr>
          <w:rFonts w:cs="Arial"/>
          <w:b/>
          <w:sz w:val="24"/>
          <w:szCs w:val="24"/>
        </w:rPr>
        <w:t xml:space="preserve"> HON. JUDGE, LINDA LILLIAN TUMUSIIME MUGISHA                               ………………………</w:t>
      </w:r>
    </w:p>
    <w:p w:rsidR="00D97DB3" w:rsidRPr="0049355B" w:rsidRDefault="00D97DB3" w:rsidP="00C57359">
      <w:pPr>
        <w:pStyle w:val="ListParagraph"/>
        <w:spacing w:line="276" w:lineRule="auto"/>
        <w:ind w:left="0"/>
        <w:jc w:val="both"/>
        <w:rPr>
          <w:rFonts w:cs="Arial"/>
          <w:b/>
          <w:sz w:val="24"/>
          <w:szCs w:val="24"/>
          <w:u w:val="single"/>
        </w:rPr>
      </w:pPr>
      <w:r w:rsidRPr="0049355B">
        <w:rPr>
          <w:rFonts w:cs="Arial"/>
          <w:b/>
          <w:sz w:val="24"/>
          <w:szCs w:val="24"/>
          <w:u w:val="single"/>
        </w:rPr>
        <w:t>PANELISTS</w:t>
      </w:r>
    </w:p>
    <w:p w:rsidR="00D97DB3" w:rsidRPr="0049355B" w:rsidRDefault="00D97DB3" w:rsidP="00C57359">
      <w:pPr>
        <w:spacing w:line="276" w:lineRule="auto"/>
        <w:jc w:val="both"/>
        <w:rPr>
          <w:rFonts w:cs="Arial"/>
          <w:b/>
          <w:sz w:val="24"/>
          <w:szCs w:val="24"/>
        </w:rPr>
      </w:pPr>
      <w:r w:rsidRPr="0049355B">
        <w:rPr>
          <w:rFonts w:cs="Arial"/>
          <w:b/>
          <w:sz w:val="24"/>
          <w:szCs w:val="24"/>
        </w:rPr>
        <w:t>1. MR. EBYAU FIDEL                                                                                                    ………..…………..</w:t>
      </w:r>
    </w:p>
    <w:p w:rsidR="00D97DB3" w:rsidRPr="0049355B" w:rsidRDefault="00D97DB3" w:rsidP="00C57359">
      <w:pPr>
        <w:spacing w:line="276" w:lineRule="auto"/>
        <w:jc w:val="both"/>
        <w:rPr>
          <w:rFonts w:cs="Arial"/>
          <w:b/>
          <w:sz w:val="24"/>
          <w:szCs w:val="24"/>
        </w:rPr>
      </w:pPr>
      <w:r w:rsidRPr="0049355B">
        <w:rPr>
          <w:rFonts w:cs="Arial"/>
          <w:b/>
          <w:sz w:val="24"/>
          <w:szCs w:val="24"/>
        </w:rPr>
        <w:t>2. MS. HARRIET NGANZI MUGAMBWA                                                                   …………………….</w:t>
      </w:r>
    </w:p>
    <w:p w:rsidR="00D97DB3" w:rsidRDefault="00D97DB3" w:rsidP="00C57359">
      <w:pPr>
        <w:spacing w:line="276" w:lineRule="auto"/>
        <w:jc w:val="both"/>
        <w:rPr>
          <w:rFonts w:cs="Arial"/>
          <w:b/>
          <w:sz w:val="24"/>
          <w:szCs w:val="24"/>
        </w:rPr>
      </w:pPr>
      <w:r w:rsidRPr="0049355B">
        <w:rPr>
          <w:rFonts w:cs="Arial"/>
          <w:b/>
          <w:sz w:val="24"/>
          <w:szCs w:val="24"/>
        </w:rPr>
        <w:t>3. MRF.X.MUBUUKE                                                                                                    ……………………..</w:t>
      </w:r>
    </w:p>
    <w:p w:rsidR="00930A88" w:rsidRDefault="00930A88" w:rsidP="00C57359">
      <w:pPr>
        <w:spacing w:line="276" w:lineRule="auto"/>
        <w:jc w:val="both"/>
        <w:rPr>
          <w:rFonts w:cs="Arial"/>
          <w:b/>
          <w:sz w:val="24"/>
          <w:szCs w:val="24"/>
        </w:rPr>
      </w:pPr>
    </w:p>
    <w:p w:rsidR="0049355B" w:rsidRPr="0049355B" w:rsidRDefault="0049355B" w:rsidP="00C57359">
      <w:pPr>
        <w:spacing w:line="276" w:lineRule="auto"/>
        <w:jc w:val="both"/>
        <w:rPr>
          <w:rFonts w:cs="Arial"/>
          <w:b/>
          <w:sz w:val="24"/>
          <w:szCs w:val="24"/>
        </w:rPr>
      </w:pPr>
      <w:r>
        <w:rPr>
          <w:rFonts w:cs="Arial"/>
          <w:b/>
          <w:sz w:val="24"/>
          <w:szCs w:val="24"/>
        </w:rPr>
        <w:t xml:space="preserve">DATE </w:t>
      </w:r>
      <w:r w:rsidR="00620991">
        <w:rPr>
          <w:rFonts w:cs="Arial"/>
          <w:b/>
          <w:sz w:val="24"/>
          <w:szCs w:val="24"/>
        </w:rPr>
        <w:t>18/05/2018</w:t>
      </w:r>
    </w:p>
    <w:p w:rsidR="0049355B" w:rsidRPr="00D97DB3" w:rsidRDefault="0049355B" w:rsidP="00C57359">
      <w:pPr>
        <w:spacing w:line="360" w:lineRule="auto"/>
        <w:jc w:val="both"/>
        <w:rPr>
          <w:rFonts w:cs="Arial"/>
          <w:b/>
          <w:sz w:val="24"/>
          <w:szCs w:val="24"/>
        </w:rPr>
      </w:pPr>
    </w:p>
    <w:p w:rsidR="00D97DB3" w:rsidRDefault="00D97DB3" w:rsidP="00C57359">
      <w:pPr>
        <w:spacing w:line="360" w:lineRule="auto"/>
        <w:jc w:val="both"/>
        <w:rPr>
          <w:sz w:val="28"/>
          <w:szCs w:val="28"/>
        </w:rPr>
      </w:pPr>
    </w:p>
    <w:p w:rsidR="00A1004D" w:rsidRPr="0032450B" w:rsidRDefault="00A1004D" w:rsidP="00C57359">
      <w:pPr>
        <w:spacing w:line="360" w:lineRule="auto"/>
        <w:jc w:val="both"/>
        <w:rPr>
          <w:sz w:val="28"/>
          <w:szCs w:val="28"/>
        </w:rPr>
      </w:pPr>
      <w:bookmarkStart w:id="0" w:name="_GoBack"/>
      <w:bookmarkEnd w:id="0"/>
    </w:p>
    <w:sectPr w:rsidR="00A1004D" w:rsidRPr="003245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325" w:rsidRDefault="001F2325" w:rsidP="00E374F4">
      <w:pPr>
        <w:spacing w:after="0" w:line="240" w:lineRule="auto"/>
      </w:pPr>
      <w:r>
        <w:separator/>
      </w:r>
    </w:p>
  </w:endnote>
  <w:endnote w:type="continuationSeparator" w:id="0">
    <w:p w:rsidR="001F2325" w:rsidRDefault="001F2325" w:rsidP="00E3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218598"/>
      <w:docPartObj>
        <w:docPartGallery w:val="Page Numbers (Bottom of Page)"/>
        <w:docPartUnique/>
      </w:docPartObj>
    </w:sdtPr>
    <w:sdtEndPr>
      <w:rPr>
        <w:noProof/>
      </w:rPr>
    </w:sdtEndPr>
    <w:sdtContent>
      <w:p w:rsidR="00E374F4" w:rsidRDefault="00E374F4">
        <w:pPr>
          <w:pStyle w:val="Footer"/>
          <w:jc w:val="right"/>
        </w:pPr>
        <w:r>
          <w:fldChar w:fldCharType="begin"/>
        </w:r>
        <w:r>
          <w:instrText xml:space="preserve"> PAGE   \* MERGEFORMAT </w:instrText>
        </w:r>
        <w:r>
          <w:fldChar w:fldCharType="separate"/>
        </w:r>
        <w:r w:rsidR="00A1004D">
          <w:rPr>
            <w:noProof/>
          </w:rPr>
          <w:t>10</w:t>
        </w:r>
        <w:r>
          <w:rPr>
            <w:noProof/>
          </w:rPr>
          <w:fldChar w:fldCharType="end"/>
        </w:r>
      </w:p>
    </w:sdtContent>
  </w:sdt>
  <w:p w:rsidR="00E374F4" w:rsidRDefault="00E37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325" w:rsidRDefault="001F2325" w:rsidP="00E374F4">
      <w:pPr>
        <w:spacing w:after="0" w:line="240" w:lineRule="auto"/>
      </w:pPr>
      <w:r>
        <w:separator/>
      </w:r>
    </w:p>
  </w:footnote>
  <w:footnote w:type="continuationSeparator" w:id="0">
    <w:p w:rsidR="001F2325" w:rsidRDefault="001F2325" w:rsidP="00E37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58E"/>
    <w:multiLevelType w:val="hybridMultilevel"/>
    <w:tmpl w:val="D7E05528"/>
    <w:lvl w:ilvl="0" w:tplc="ABFED5C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D5CCC"/>
    <w:multiLevelType w:val="hybridMultilevel"/>
    <w:tmpl w:val="5C745D82"/>
    <w:lvl w:ilvl="0" w:tplc="452AE43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5A4EAF"/>
    <w:multiLevelType w:val="hybridMultilevel"/>
    <w:tmpl w:val="576C6560"/>
    <w:lvl w:ilvl="0" w:tplc="531A973C">
      <w:start w:val="1"/>
      <w:numFmt w:val="decimal"/>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64A3"/>
    <w:multiLevelType w:val="hybridMultilevel"/>
    <w:tmpl w:val="93B87912"/>
    <w:lvl w:ilvl="0" w:tplc="B8BA46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C06173"/>
    <w:multiLevelType w:val="hybridMultilevel"/>
    <w:tmpl w:val="576C6560"/>
    <w:lvl w:ilvl="0" w:tplc="531A973C">
      <w:start w:val="1"/>
      <w:numFmt w:val="decimal"/>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B2C3C"/>
    <w:multiLevelType w:val="hybridMultilevel"/>
    <w:tmpl w:val="2DAEEDE6"/>
    <w:lvl w:ilvl="0" w:tplc="2C2ACC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F1B7983"/>
    <w:multiLevelType w:val="hybridMultilevel"/>
    <w:tmpl w:val="FA30BD26"/>
    <w:lvl w:ilvl="0" w:tplc="D384E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A7"/>
    <w:rsid w:val="00025DF2"/>
    <w:rsid w:val="000762E5"/>
    <w:rsid w:val="00084DAE"/>
    <w:rsid w:val="000A7EDE"/>
    <w:rsid w:val="001358FC"/>
    <w:rsid w:val="0016602A"/>
    <w:rsid w:val="00186429"/>
    <w:rsid w:val="00193792"/>
    <w:rsid w:val="001B3854"/>
    <w:rsid w:val="001C6A0E"/>
    <w:rsid w:val="001F2325"/>
    <w:rsid w:val="001F70BB"/>
    <w:rsid w:val="002A42F1"/>
    <w:rsid w:val="00307BD7"/>
    <w:rsid w:val="0032450B"/>
    <w:rsid w:val="00343EF8"/>
    <w:rsid w:val="003578AB"/>
    <w:rsid w:val="00371C5C"/>
    <w:rsid w:val="00390891"/>
    <w:rsid w:val="003915D5"/>
    <w:rsid w:val="003E4F90"/>
    <w:rsid w:val="003F4F1F"/>
    <w:rsid w:val="003F6925"/>
    <w:rsid w:val="00407358"/>
    <w:rsid w:val="00411E6B"/>
    <w:rsid w:val="00420573"/>
    <w:rsid w:val="004264C5"/>
    <w:rsid w:val="00441EF0"/>
    <w:rsid w:val="00480702"/>
    <w:rsid w:val="00482361"/>
    <w:rsid w:val="00483ACA"/>
    <w:rsid w:val="0049355B"/>
    <w:rsid w:val="004B132B"/>
    <w:rsid w:val="004C25EA"/>
    <w:rsid w:val="004E265B"/>
    <w:rsid w:val="004F79A7"/>
    <w:rsid w:val="0052273F"/>
    <w:rsid w:val="00535F7A"/>
    <w:rsid w:val="005429A6"/>
    <w:rsid w:val="00557D04"/>
    <w:rsid w:val="0058597C"/>
    <w:rsid w:val="00592E8B"/>
    <w:rsid w:val="005A57E6"/>
    <w:rsid w:val="005B5740"/>
    <w:rsid w:val="005C3D72"/>
    <w:rsid w:val="005F7EF3"/>
    <w:rsid w:val="00614CC7"/>
    <w:rsid w:val="00620991"/>
    <w:rsid w:val="00641367"/>
    <w:rsid w:val="006A1578"/>
    <w:rsid w:val="006C4276"/>
    <w:rsid w:val="006D2755"/>
    <w:rsid w:val="006F1629"/>
    <w:rsid w:val="007246DE"/>
    <w:rsid w:val="00725D26"/>
    <w:rsid w:val="007276AE"/>
    <w:rsid w:val="00741E3A"/>
    <w:rsid w:val="007541EE"/>
    <w:rsid w:val="0076508F"/>
    <w:rsid w:val="007838E5"/>
    <w:rsid w:val="00787C3B"/>
    <w:rsid w:val="007C45E8"/>
    <w:rsid w:val="0081600B"/>
    <w:rsid w:val="00823EA2"/>
    <w:rsid w:val="00825FD3"/>
    <w:rsid w:val="008335BF"/>
    <w:rsid w:val="00863AAA"/>
    <w:rsid w:val="008B0A64"/>
    <w:rsid w:val="008F573A"/>
    <w:rsid w:val="00930097"/>
    <w:rsid w:val="00930A88"/>
    <w:rsid w:val="00936C27"/>
    <w:rsid w:val="009504E4"/>
    <w:rsid w:val="0096178D"/>
    <w:rsid w:val="00966087"/>
    <w:rsid w:val="0098746F"/>
    <w:rsid w:val="00997693"/>
    <w:rsid w:val="009B045C"/>
    <w:rsid w:val="009C6B76"/>
    <w:rsid w:val="009C6E4E"/>
    <w:rsid w:val="009E0B80"/>
    <w:rsid w:val="00A1004D"/>
    <w:rsid w:val="00A41921"/>
    <w:rsid w:val="00A62A99"/>
    <w:rsid w:val="00AC76A2"/>
    <w:rsid w:val="00AF35AD"/>
    <w:rsid w:val="00B2450C"/>
    <w:rsid w:val="00B42C6C"/>
    <w:rsid w:val="00B440B4"/>
    <w:rsid w:val="00B96967"/>
    <w:rsid w:val="00BA735E"/>
    <w:rsid w:val="00BA754F"/>
    <w:rsid w:val="00BB493D"/>
    <w:rsid w:val="00C02C60"/>
    <w:rsid w:val="00C2613D"/>
    <w:rsid w:val="00C376D1"/>
    <w:rsid w:val="00C57359"/>
    <w:rsid w:val="00C576B0"/>
    <w:rsid w:val="00CC6D0A"/>
    <w:rsid w:val="00CD3058"/>
    <w:rsid w:val="00CF45DB"/>
    <w:rsid w:val="00D02679"/>
    <w:rsid w:val="00D21C41"/>
    <w:rsid w:val="00D92903"/>
    <w:rsid w:val="00D92FD3"/>
    <w:rsid w:val="00D97DB3"/>
    <w:rsid w:val="00DD78D4"/>
    <w:rsid w:val="00E374F4"/>
    <w:rsid w:val="00E4582F"/>
    <w:rsid w:val="00E5192E"/>
    <w:rsid w:val="00E52B3B"/>
    <w:rsid w:val="00E755D0"/>
    <w:rsid w:val="00EB36DC"/>
    <w:rsid w:val="00EE2224"/>
    <w:rsid w:val="00EF325E"/>
    <w:rsid w:val="00F43A78"/>
    <w:rsid w:val="00F72C07"/>
    <w:rsid w:val="00F93DB0"/>
    <w:rsid w:val="00F948FE"/>
    <w:rsid w:val="00F954E4"/>
    <w:rsid w:val="00FD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EDCDC-6D17-4B0F-B3C4-7CECBA9D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A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9A7"/>
    <w:pPr>
      <w:ind w:left="720"/>
      <w:contextualSpacing/>
    </w:pPr>
  </w:style>
  <w:style w:type="paragraph" w:styleId="Header">
    <w:name w:val="header"/>
    <w:basedOn w:val="Normal"/>
    <w:link w:val="HeaderChar"/>
    <w:uiPriority w:val="99"/>
    <w:unhideWhenUsed/>
    <w:rsid w:val="00E37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F4"/>
  </w:style>
  <w:style w:type="paragraph" w:styleId="Footer">
    <w:name w:val="footer"/>
    <w:basedOn w:val="Normal"/>
    <w:link w:val="FooterChar"/>
    <w:uiPriority w:val="99"/>
    <w:unhideWhenUsed/>
    <w:rsid w:val="00E3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F4"/>
  </w:style>
  <w:style w:type="paragraph" w:styleId="BalloonText">
    <w:name w:val="Balloon Text"/>
    <w:basedOn w:val="Normal"/>
    <w:link w:val="BalloonTextChar"/>
    <w:uiPriority w:val="99"/>
    <w:semiHidden/>
    <w:unhideWhenUsed/>
    <w:rsid w:val="00CF4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2018-06-14T12:18:00Z</cp:lastPrinted>
  <dcterms:created xsi:type="dcterms:W3CDTF">2018-06-14T12:04:00Z</dcterms:created>
  <dcterms:modified xsi:type="dcterms:W3CDTF">2018-06-14T12:25:00Z</dcterms:modified>
</cp:coreProperties>
</file>