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3AF" w:rsidRPr="00385301" w:rsidRDefault="00A003AF" w:rsidP="00385301">
      <w:pPr>
        <w:tabs>
          <w:tab w:val="left" w:pos="3000"/>
          <w:tab w:val="center" w:pos="4680"/>
        </w:tabs>
        <w:spacing w:line="360" w:lineRule="auto"/>
        <w:jc w:val="center"/>
        <w:rPr>
          <w:rFonts w:ascii="Arial" w:hAnsi="Arial" w:cs="Arial"/>
          <w:b/>
          <w:sz w:val="28"/>
          <w:szCs w:val="28"/>
        </w:rPr>
      </w:pPr>
      <w:r w:rsidRPr="00385301">
        <w:rPr>
          <w:rFonts w:ascii="Arial" w:hAnsi="Arial" w:cs="Arial"/>
          <w:b/>
          <w:sz w:val="28"/>
          <w:szCs w:val="28"/>
        </w:rPr>
        <w:t>THE REPUBLIC OF UGANDA</w:t>
      </w:r>
    </w:p>
    <w:p w:rsidR="00A003AF" w:rsidRPr="00385301" w:rsidRDefault="00A003AF" w:rsidP="00385301">
      <w:pPr>
        <w:spacing w:line="360" w:lineRule="auto"/>
        <w:jc w:val="center"/>
        <w:rPr>
          <w:rFonts w:ascii="Arial" w:hAnsi="Arial" w:cs="Arial"/>
          <w:b/>
          <w:sz w:val="28"/>
          <w:szCs w:val="28"/>
        </w:rPr>
      </w:pPr>
      <w:r w:rsidRPr="00385301">
        <w:rPr>
          <w:rFonts w:ascii="Arial" w:hAnsi="Arial" w:cs="Arial"/>
          <w:b/>
          <w:sz w:val="28"/>
          <w:szCs w:val="28"/>
        </w:rPr>
        <w:t>IN THE INDUSTRIAL COURT OF UGANDA AT KAMPALA</w:t>
      </w:r>
    </w:p>
    <w:p w:rsidR="00A003AF" w:rsidRPr="00385301" w:rsidRDefault="00A003AF" w:rsidP="00385301">
      <w:pPr>
        <w:spacing w:line="360" w:lineRule="auto"/>
        <w:jc w:val="center"/>
        <w:rPr>
          <w:rFonts w:ascii="Arial" w:hAnsi="Arial" w:cs="Arial"/>
          <w:b/>
          <w:sz w:val="28"/>
          <w:szCs w:val="28"/>
        </w:rPr>
      </w:pPr>
      <w:r w:rsidRPr="00385301">
        <w:rPr>
          <w:rFonts w:ascii="Arial" w:hAnsi="Arial" w:cs="Arial"/>
          <w:b/>
          <w:sz w:val="28"/>
          <w:szCs w:val="28"/>
        </w:rPr>
        <w:t>LABOUR DISPUTE REFERENCE NO. 310/2017</w:t>
      </w:r>
    </w:p>
    <w:p w:rsidR="00A003AF" w:rsidRPr="00385301" w:rsidRDefault="00A003AF" w:rsidP="00385301">
      <w:pPr>
        <w:spacing w:line="360" w:lineRule="auto"/>
        <w:jc w:val="center"/>
        <w:rPr>
          <w:rFonts w:ascii="Arial" w:hAnsi="Arial" w:cs="Arial"/>
          <w:b/>
          <w:sz w:val="28"/>
          <w:szCs w:val="28"/>
        </w:rPr>
      </w:pPr>
      <w:r w:rsidRPr="00385301">
        <w:rPr>
          <w:rFonts w:ascii="Arial" w:hAnsi="Arial" w:cs="Arial"/>
          <w:b/>
          <w:sz w:val="28"/>
          <w:szCs w:val="28"/>
        </w:rPr>
        <w:t>ARISING FROM KCCA/NDC/LC/278/2016</w:t>
      </w:r>
    </w:p>
    <w:p w:rsidR="00A003AF" w:rsidRPr="00385301" w:rsidRDefault="00A003AF" w:rsidP="00385301">
      <w:pPr>
        <w:spacing w:line="360" w:lineRule="auto"/>
        <w:jc w:val="center"/>
        <w:rPr>
          <w:rFonts w:ascii="Arial" w:hAnsi="Arial" w:cs="Arial"/>
          <w:b/>
          <w:sz w:val="28"/>
          <w:szCs w:val="28"/>
        </w:rPr>
      </w:pPr>
      <w:r w:rsidRPr="00385301">
        <w:rPr>
          <w:rFonts w:ascii="Arial" w:hAnsi="Arial" w:cs="Arial"/>
          <w:b/>
          <w:sz w:val="28"/>
          <w:szCs w:val="28"/>
        </w:rPr>
        <w:t xml:space="preserve">MEEME LYNDA                         </w:t>
      </w:r>
      <w:r w:rsidR="003F41EB" w:rsidRPr="00385301">
        <w:rPr>
          <w:rFonts w:ascii="Arial" w:hAnsi="Arial" w:cs="Arial"/>
          <w:b/>
          <w:sz w:val="28"/>
          <w:szCs w:val="28"/>
        </w:rPr>
        <w:t xml:space="preserve">                      …….</w:t>
      </w:r>
      <w:r w:rsidRPr="00385301">
        <w:rPr>
          <w:rFonts w:ascii="Arial" w:hAnsi="Arial" w:cs="Arial"/>
          <w:b/>
          <w:sz w:val="28"/>
          <w:szCs w:val="28"/>
        </w:rPr>
        <w:t>……….. CLAIMANT</w:t>
      </w:r>
    </w:p>
    <w:p w:rsidR="00A003AF" w:rsidRPr="00385301" w:rsidRDefault="00A003AF" w:rsidP="00385301">
      <w:pPr>
        <w:spacing w:line="360" w:lineRule="auto"/>
        <w:jc w:val="center"/>
        <w:rPr>
          <w:rFonts w:ascii="Arial" w:hAnsi="Arial" w:cs="Arial"/>
          <w:b/>
          <w:sz w:val="28"/>
          <w:szCs w:val="28"/>
        </w:rPr>
      </w:pPr>
      <w:r w:rsidRPr="00385301">
        <w:rPr>
          <w:rFonts w:ascii="Arial" w:hAnsi="Arial" w:cs="Arial"/>
          <w:b/>
          <w:sz w:val="28"/>
          <w:szCs w:val="28"/>
        </w:rPr>
        <w:t>VERSUS</w:t>
      </w:r>
    </w:p>
    <w:p w:rsidR="00A003AF" w:rsidRPr="00385301" w:rsidRDefault="00A003AF" w:rsidP="00385301">
      <w:pPr>
        <w:spacing w:line="360" w:lineRule="auto"/>
        <w:jc w:val="center"/>
        <w:rPr>
          <w:rFonts w:ascii="Arial" w:hAnsi="Arial" w:cs="Arial"/>
          <w:b/>
          <w:sz w:val="28"/>
          <w:szCs w:val="28"/>
        </w:rPr>
      </w:pPr>
      <w:r w:rsidRPr="00385301">
        <w:rPr>
          <w:rFonts w:ascii="Arial" w:hAnsi="Arial" w:cs="Arial"/>
          <w:b/>
          <w:sz w:val="28"/>
          <w:szCs w:val="28"/>
        </w:rPr>
        <w:t xml:space="preserve">GEOLOGIES UGANDA                    </w:t>
      </w:r>
      <w:r w:rsidR="003F41EB" w:rsidRPr="00385301">
        <w:rPr>
          <w:rFonts w:ascii="Arial" w:hAnsi="Arial" w:cs="Arial"/>
          <w:b/>
          <w:sz w:val="28"/>
          <w:szCs w:val="28"/>
        </w:rPr>
        <w:t xml:space="preserve">              </w:t>
      </w:r>
      <w:r w:rsidRPr="00385301">
        <w:rPr>
          <w:rFonts w:ascii="Arial" w:hAnsi="Arial" w:cs="Arial"/>
          <w:b/>
          <w:sz w:val="28"/>
          <w:szCs w:val="28"/>
        </w:rPr>
        <w:t>……………. RESPONDENT</w:t>
      </w:r>
    </w:p>
    <w:p w:rsidR="00A003AF" w:rsidRPr="00385301" w:rsidRDefault="00A003AF" w:rsidP="00A003AF">
      <w:pPr>
        <w:spacing w:line="360" w:lineRule="auto"/>
        <w:jc w:val="both"/>
        <w:rPr>
          <w:rFonts w:ascii="Arial" w:hAnsi="Arial" w:cs="Arial"/>
          <w:b/>
          <w:sz w:val="28"/>
          <w:szCs w:val="28"/>
        </w:rPr>
      </w:pPr>
      <w:r w:rsidRPr="00385301">
        <w:rPr>
          <w:rFonts w:ascii="Arial" w:hAnsi="Arial" w:cs="Arial"/>
          <w:b/>
          <w:sz w:val="28"/>
          <w:szCs w:val="28"/>
        </w:rPr>
        <w:t>BEFORE:</w:t>
      </w:r>
    </w:p>
    <w:p w:rsidR="00A003AF" w:rsidRPr="00385301" w:rsidRDefault="00A003AF" w:rsidP="00A003AF">
      <w:pPr>
        <w:pStyle w:val="ListParagraph"/>
        <w:numPr>
          <w:ilvl w:val="0"/>
          <w:numId w:val="1"/>
        </w:numPr>
        <w:spacing w:line="360" w:lineRule="auto"/>
        <w:ind w:left="0"/>
        <w:jc w:val="both"/>
        <w:rPr>
          <w:rFonts w:ascii="Arial" w:hAnsi="Arial" w:cs="Arial"/>
          <w:b/>
          <w:sz w:val="28"/>
          <w:szCs w:val="28"/>
        </w:rPr>
      </w:pPr>
      <w:r w:rsidRPr="00385301">
        <w:rPr>
          <w:rFonts w:ascii="Arial" w:hAnsi="Arial" w:cs="Arial"/>
          <w:b/>
          <w:sz w:val="28"/>
          <w:szCs w:val="28"/>
        </w:rPr>
        <w:t xml:space="preserve">THE HON. CHIEF JUDGE, ASAPH RUHINDA NTENGYE </w:t>
      </w:r>
    </w:p>
    <w:p w:rsidR="00A003AF" w:rsidRPr="00385301" w:rsidRDefault="00A003AF" w:rsidP="00A003AF">
      <w:pPr>
        <w:pStyle w:val="ListParagraph"/>
        <w:numPr>
          <w:ilvl w:val="0"/>
          <w:numId w:val="1"/>
        </w:numPr>
        <w:spacing w:line="360" w:lineRule="auto"/>
        <w:ind w:left="0"/>
        <w:jc w:val="both"/>
        <w:rPr>
          <w:rFonts w:ascii="Arial" w:hAnsi="Arial" w:cs="Arial"/>
          <w:b/>
          <w:sz w:val="28"/>
          <w:szCs w:val="28"/>
        </w:rPr>
      </w:pPr>
      <w:r w:rsidRPr="00385301">
        <w:rPr>
          <w:rFonts w:ascii="Arial" w:hAnsi="Arial" w:cs="Arial"/>
          <w:b/>
          <w:sz w:val="28"/>
          <w:szCs w:val="28"/>
        </w:rPr>
        <w:t>THE HON. JUDGE, LINDA LILLIAN TUMUSIIME MUGISHA</w:t>
      </w:r>
    </w:p>
    <w:p w:rsidR="00A003AF" w:rsidRPr="00385301" w:rsidRDefault="00A003AF" w:rsidP="00A003AF">
      <w:pPr>
        <w:pStyle w:val="ListParagraph"/>
        <w:spacing w:line="360" w:lineRule="auto"/>
        <w:ind w:left="0"/>
        <w:jc w:val="both"/>
        <w:rPr>
          <w:rFonts w:ascii="Arial" w:hAnsi="Arial" w:cs="Arial"/>
          <w:b/>
          <w:sz w:val="28"/>
          <w:szCs w:val="28"/>
          <w:u w:val="single"/>
        </w:rPr>
      </w:pPr>
      <w:r w:rsidRPr="00385301">
        <w:rPr>
          <w:rFonts w:ascii="Arial" w:hAnsi="Arial" w:cs="Arial"/>
          <w:b/>
          <w:sz w:val="28"/>
          <w:szCs w:val="28"/>
          <w:u w:val="single"/>
        </w:rPr>
        <w:t>PANELISTS</w:t>
      </w:r>
    </w:p>
    <w:p w:rsidR="00A003AF" w:rsidRPr="00385301" w:rsidRDefault="00A003AF" w:rsidP="00A003AF">
      <w:pPr>
        <w:spacing w:line="360" w:lineRule="auto"/>
        <w:jc w:val="both"/>
        <w:rPr>
          <w:rFonts w:ascii="Arial" w:hAnsi="Arial" w:cs="Arial"/>
          <w:b/>
          <w:sz w:val="28"/>
          <w:szCs w:val="28"/>
        </w:rPr>
      </w:pPr>
      <w:r w:rsidRPr="00385301">
        <w:rPr>
          <w:rFonts w:ascii="Arial" w:hAnsi="Arial" w:cs="Arial"/>
          <w:b/>
          <w:sz w:val="28"/>
          <w:szCs w:val="28"/>
        </w:rPr>
        <w:t>1. MR</w:t>
      </w:r>
      <w:r w:rsidR="009A1A0D" w:rsidRPr="00385301">
        <w:rPr>
          <w:rFonts w:ascii="Arial" w:hAnsi="Arial" w:cs="Arial"/>
          <w:b/>
          <w:sz w:val="28"/>
          <w:szCs w:val="28"/>
        </w:rPr>
        <w:t>. EBYAU FIDEL</w:t>
      </w:r>
      <w:r w:rsidRPr="00385301">
        <w:rPr>
          <w:rFonts w:ascii="Arial" w:hAnsi="Arial" w:cs="Arial"/>
          <w:b/>
          <w:sz w:val="28"/>
          <w:szCs w:val="28"/>
        </w:rPr>
        <w:t>.</w:t>
      </w:r>
    </w:p>
    <w:p w:rsidR="00A003AF" w:rsidRPr="00385301" w:rsidRDefault="00A003AF" w:rsidP="00A003AF">
      <w:pPr>
        <w:spacing w:line="360" w:lineRule="auto"/>
        <w:jc w:val="both"/>
        <w:rPr>
          <w:rFonts w:ascii="Arial" w:hAnsi="Arial" w:cs="Arial"/>
          <w:b/>
          <w:sz w:val="28"/>
          <w:szCs w:val="28"/>
        </w:rPr>
      </w:pPr>
      <w:r w:rsidRPr="00385301">
        <w:rPr>
          <w:rFonts w:ascii="Arial" w:hAnsi="Arial" w:cs="Arial"/>
          <w:b/>
          <w:sz w:val="28"/>
          <w:szCs w:val="28"/>
        </w:rPr>
        <w:t>2. MS.</w:t>
      </w:r>
      <w:r w:rsidR="009A1A0D" w:rsidRPr="00385301">
        <w:rPr>
          <w:rFonts w:ascii="Arial" w:hAnsi="Arial" w:cs="Arial"/>
          <w:b/>
          <w:sz w:val="28"/>
          <w:szCs w:val="28"/>
        </w:rPr>
        <w:t>HARRIET MUGAMBWA NGANZI.</w:t>
      </w:r>
    </w:p>
    <w:p w:rsidR="00637C7F" w:rsidRPr="00385301" w:rsidRDefault="00A003AF" w:rsidP="009A1A0D">
      <w:pPr>
        <w:spacing w:line="360" w:lineRule="auto"/>
        <w:jc w:val="both"/>
        <w:rPr>
          <w:rFonts w:ascii="Arial" w:hAnsi="Arial" w:cs="Arial"/>
          <w:b/>
          <w:sz w:val="28"/>
          <w:szCs w:val="28"/>
        </w:rPr>
      </w:pPr>
      <w:r w:rsidRPr="00385301">
        <w:rPr>
          <w:rFonts w:ascii="Arial" w:hAnsi="Arial" w:cs="Arial"/>
          <w:b/>
          <w:sz w:val="28"/>
          <w:szCs w:val="28"/>
        </w:rPr>
        <w:t>3</w:t>
      </w:r>
      <w:r w:rsidR="009A1A0D" w:rsidRPr="00385301">
        <w:rPr>
          <w:rFonts w:ascii="Arial" w:hAnsi="Arial" w:cs="Arial"/>
          <w:b/>
          <w:sz w:val="28"/>
          <w:szCs w:val="28"/>
        </w:rPr>
        <w:t>. MR. FX MUBUUKE</w:t>
      </w:r>
      <w:r w:rsidR="006D79B8" w:rsidRPr="00385301">
        <w:rPr>
          <w:rFonts w:ascii="Arial" w:hAnsi="Arial" w:cs="Arial"/>
          <w:b/>
          <w:sz w:val="28"/>
          <w:szCs w:val="28"/>
        </w:rPr>
        <w:t>.</w:t>
      </w:r>
    </w:p>
    <w:p w:rsidR="006D79B8" w:rsidRPr="00385301" w:rsidRDefault="006D79B8" w:rsidP="006D79B8">
      <w:pPr>
        <w:spacing w:line="360" w:lineRule="auto"/>
        <w:jc w:val="center"/>
        <w:rPr>
          <w:rFonts w:ascii="Arial" w:hAnsi="Arial" w:cs="Arial"/>
          <w:b/>
          <w:sz w:val="28"/>
          <w:szCs w:val="28"/>
          <w:u w:val="single"/>
        </w:rPr>
      </w:pPr>
      <w:r w:rsidRPr="00385301">
        <w:rPr>
          <w:rFonts w:ascii="Arial" w:hAnsi="Arial" w:cs="Arial"/>
          <w:b/>
          <w:sz w:val="28"/>
          <w:szCs w:val="28"/>
          <w:u w:val="single"/>
        </w:rPr>
        <w:t>RULING</w:t>
      </w:r>
    </w:p>
    <w:p w:rsidR="00FE31F5" w:rsidRPr="00385301" w:rsidRDefault="00FE31F5" w:rsidP="00FE31F5">
      <w:pPr>
        <w:spacing w:line="360" w:lineRule="auto"/>
        <w:jc w:val="both"/>
        <w:rPr>
          <w:rFonts w:ascii="Arial" w:hAnsi="Arial" w:cs="Arial"/>
          <w:sz w:val="28"/>
          <w:szCs w:val="28"/>
        </w:rPr>
      </w:pPr>
      <w:r w:rsidRPr="00385301">
        <w:rPr>
          <w:rFonts w:ascii="Arial" w:hAnsi="Arial" w:cs="Arial"/>
          <w:sz w:val="28"/>
          <w:szCs w:val="28"/>
        </w:rPr>
        <w:t>BRIEF FACTS</w:t>
      </w:r>
    </w:p>
    <w:p w:rsidR="003F41EB" w:rsidRPr="00385301" w:rsidRDefault="00FE31F5" w:rsidP="00FE31F5">
      <w:pPr>
        <w:spacing w:line="360" w:lineRule="auto"/>
        <w:jc w:val="both"/>
        <w:rPr>
          <w:rFonts w:ascii="Arial" w:hAnsi="Arial" w:cs="Arial"/>
          <w:sz w:val="28"/>
          <w:szCs w:val="28"/>
        </w:rPr>
      </w:pPr>
      <w:r w:rsidRPr="00385301">
        <w:rPr>
          <w:rFonts w:ascii="Arial" w:hAnsi="Arial" w:cs="Arial"/>
          <w:sz w:val="28"/>
          <w:szCs w:val="28"/>
        </w:rPr>
        <w:t xml:space="preserve">The claimant was employed by the Respondent from the 3/10/2007 to 3/10/2016 as Guest Relations Officer. Her salary was increased </w:t>
      </w:r>
      <w:r w:rsidR="00CA7640">
        <w:rPr>
          <w:rFonts w:ascii="Arial" w:hAnsi="Arial" w:cs="Arial"/>
          <w:sz w:val="28"/>
          <w:szCs w:val="28"/>
        </w:rPr>
        <w:t xml:space="preserve">periodically </w:t>
      </w:r>
      <w:r w:rsidR="00CA7640" w:rsidRPr="00385301">
        <w:rPr>
          <w:rFonts w:ascii="Arial" w:hAnsi="Arial" w:cs="Arial"/>
          <w:sz w:val="28"/>
          <w:szCs w:val="28"/>
        </w:rPr>
        <w:t xml:space="preserve">from Ugx. 250,000/- </w:t>
      </w:r>
      <w:r w:rsidR="00CA7640">
        <w:rPr>
          <w:rFonts w:ascii="Arial" w:hAnsi="Arial" w:cs="Arial"/>
          <w:sz w:val="28"/>
          <w:szCs w:val="28"/>
        </w:rPr>
        <w:t xml:space="preserve">and by the time she was terminated she was earning </w:t>
      </w:r>
      <w:r w:rsidR="00CA7640" w:rsidRPr="00385301">
        <w:rPr>
          <w:rFonts w:ascii="Arial" w:hAnsi="Arial" w:cs="Arial"/>
          <w:sz w:val="28"/>
          <w:szCs w:val="28"/>
        </w:rPr>
        <w:t>Ugx</w:t>
      </w:r>
      <w:r w:rsidR="003F41EB" w:rsidRPr="00385301">
        <w:rPr>
          <w:rFonts w:ascii="Arial" w:hAnsi="Arial" w:cs="Arial"/>
          <w:sz w:val="28"/>
          <w:szCs w:val="28"/>
        </w:rPr>
        <w:t>. 1,800,000</w:t>
      </w:r>
      <w:r w:rsidR="00CA7640">
        <w:rPr>
          <w:rFonts w:ascii="Arial" w:hAnsi="Arial" w:cs="Arial"/>
          <w:sz w:val="28"/>
          <w:szCs w:val="28"/>
        </w:rPr>
        <w:t xml:space="preserve"> per month</w:t>
      </w:r>
      <w:r w:rsidR="003F41EB" w:rsidRPr="00385301">
        <w:rPr>
          <w:rFonts w:ascii="Arial" w:hAnsi="Arial" w:cs="Arial"/>
          <w:sz w:val="28"/>
          <w:szCs w:val="28"/>
        </w:rPr>
        <w:t>.</w:t>
      </w:r>
      <w:r w:rsidR="00CA7640">
        <w:rPr>
          <w:rFonts w:ascii="Arial" w:hAnsi="Arial" w:cs="Arial"/>
          <w:sz w:val="28"/>
          <w:szCs w:val="28"/>
        </w:rPr>
        <w:t xml:space="preserve"> According to </w:t>
      </w:r>
      <w:r w:rsidR="003F41EB" w:rsidRPr="00385301">
        <w:rPr>
          <w:rFonts w:ascii="Arial" w:hAnsi="Arial" w:cs="Arial"/>
          <w:sz w:val="28"/>
          <w:szCs w:val="28"/>
        </w:rPr>
        <w:t>her she was verbally summarily terminated on 30/10/2016</w:t>
      </w:r>
      <w:r w:rsidR="00CA7640">
        <w:rPr>
          <w:rFonts w:ascii="Arial" w:hAnsi="Arial" w:cs="Arial"/>
          <w:sz w:val="28"/>
          <w:szCs w:val="28"/>
        </w:rPr>
        <w:t xml:space="preserve"> and s</w:t>
      </w:r>
      <w:r w:rsidR="003F41EB" w:rsidRPr="00385301">
        <w:rPr>
          <w:rFonts w:ascii="Arial" w:hAnsi="Arial" w:cs="Arial"/>
          <w:sz w:val="28"/>
          <w:szCs w:val="28"/>
        </w:rPr>
        <w:t xml:space="preserve">he received </w:t>
      </w:r>
      <w:r w:rsidR="00CA7640">
        <w:rPr>
          <w:rFonts w:ascii="Arial" w:hAnsi="Arial" w:cs="Arial"/>
          <w:sz w:val="28"/>
          <w:szCs w:val="28"/>
        </w:rPr>
        <w:t>the</w:t>
      </w:r>
      <w:r w:rsidR="003F41EB" w:rsidRPr="00385301">
        <w:rPr>
          <w:rFonts w:ascii="Arial" w:hAnsi="Arial" w:cs="Arial"/>
          <w:sz w:val="28"/>
          <w:szCs w:val="28"/>
        </w:rPr>
        <w:t xml:space="preserve"> termination letter on 7/11/2016. Her claim is for general </w:t>
      </w:r>
      <w:r w:rsidR="003F41EB" w:rsidRPr="00385301">
        <w:rPr>
          <w:rFonts w:ascii="Arial" w:hAnsi="Arial" w:cs="Arial"/>
          <w:sz w:val="28"/>
          <w:szCs w:val="28"/>
        </w:rPr>
        <w:lastRenderedPageBreak/>
        <w:t>damages, for mental anguish, special damages amounting to Ugx. 40,392,000 and other remedies.</w:t>
      </w:r>
    </w:p>
    <w:p w:rsidR="00FE31F5" w:rsidRPr="00385301" w:rsidRDefault="003F41EB" w:rsidP="00FE31F5">
      <w:pPr>
        <w:spacing w:line="360" w:lineRule="auto"/>
        <w:jc w:val="both"/>
        <w:rPr>
          <w:rFonts w:ascii="Arial" w:hAnsi="Arial" w:cs="Arial"/>
          <w:sz w:val="28"/>
          <w:szCs w:val="28"/>
        </w:rPr>
      </w:pPr>
      <w:r w:rsidRPr="00385301">
        <w:rPr>
          <w:rFonts w:ascii="Arial" w:hAnsi="Arial" w:cs="Arial"/>
          <w:sz w:val="28"/>
          <w:szCs w:val="28"/>
        </w:rPr>
        <w:t xml:space="preserve">The Respondents on the other hand claim she was terminated with ample notice and her termination was justified. </w:t>
      </w:r>
    </w:p>
    <w:p w:rsidR="003F41EB" w:rsidRPr="00385301" w:rsidRDefault="003F41EB" w:rsidP="00FE31F5">
      <w:pPr>
        <w:spacing w:line="360" w:lineRule="auto"/>
        <w:jc w:val="both"/>
        <w:rPr>
          <w:rFonts w:ascii="Arial" w:hAnsi="Arial" w:cs="Arial"/>
          <w:sz w:val="28"/>
          <w:szCs w:val="28"/>
        </w:rPr>
      </w:pPr>
      <w:r w:rsidRPr="00385301">
        <w:rPr>
          <w:rFonts w:ascii="Arial" w:hAnsi="Arial" w:cs="Arial"/>
          <w:sz w:val="28"/>
          <w:szCs w:val="28"/>
        </w:rPr>
        <w:t xml:space="preserve">The matter was referred to this </w:t>
      </w:r>
      <w:r w:rsidR="00CA7640">
        <w:rPr>
          <w:rFonts w:ascii="Arial" w:hAnsi="Arial" w:cs="Arial"/>
          <w:sz w:val="28"/>
          <w:szCs w:val="28"/>
        </w:rPr>
        <w:t>court by the Labour officer KCCA after he failed to mediate it</w:t>
      </w:r>
      <w:r w:rsidRPr="00385301">
        <w:rPr>
          <w:rFonts w:ascii="Arial" w:hAnsi="Arial" w:cs="Arial"/>
          <w:sz w:val="28"/>
          <w:szCs w:val="28"/>
        </w:rPr>
        <w:t xml:space="preserve">. </w:t>
      </w:r>
    </w:p>
    <w:p w:rsidR="00BA73ED" w:rsidRPr="00385301" w:rsidRDefault="00BA73ED" w:rsidP="00FE31F5">
      <w:pPr>
        <w:spacing w:line="360" w:lineRule="auto"/>
        <w:jc w:val="both"/>
        <w:rPr>
          <w:rFonts w:ascii="Arial" w:hAnsi="Arial" w:cs="Arial"/>
          <w:sz w:val="28"/>
          <w:szCs w:val="28"/>
        </w:rPr>
      </w:pPr>
      <w:r w:rsidRPr="00385301">
        <w:rPr>
          <w:rFonts w:ascii="Arial" w:hAnsi="Arial" w:cs="Arial"/>
          <w:sz w:val="28"/>
          <w:szCs w:val="28"/>
        </w:rPr>
        <w:t xml:space="preserve">  PRELIMINARY OBJECTION</w:t>
      </w:r>
    </w:p>
    <w:p w:rsidR="00BA73ED" w:rsidRPr="00385301" w:rsidRDefault="003F41EB" w:rsidP="00FE31F5">
      <w:pPr>
        <w:spacing w:line="360" w:lineRule="auto"/>
        <w:jc w:val="both"/>
        <w:rPr>
          <w:rFonts w:ascii="Arial" w:hAnsi="Arial" w:cs="Arial"/>
          <w:sz w:val="28"/>
          <w:szCs w:val="28"/>
        </w:rPr>
      </w:pPr>
      <w:r w:rsidRPr="00385301">
        <w:rPr>
          <w:rFonts w:ascii="Arial" w:hAnsi="Arial" w:cs="Arial"/>
          <w:sz w:val="28"/>
          <w:szCs w:val="28"/>
        </w:rPr>
        <w:t>When the matter was mentioned in Court on the 14/2/2018 the Respondents raised a preliminary objection to the effect that the parties had settled before the Labour officer</w:t>
      </w:r>
      <w:r w:rsidR="00CA7640">
        <w:rPr>
          <w:rFonts w:ascii="Arial" w:hAnsi="Arial" w:cs="Arial"/>
          <w:sz w:val="28"/>
          <w:szCs w:val="28"/>
        </w:rPr>
        <w:t>. He argued that t</w:t>
      </w:r>
      <w:r w:rsidRPr="00385301">
        <w:rPr>
          <w:rFonts w:ascii="Arial" w:hAnsi="Arial" w:cs="Arial"/>
          <w:sz w:val="28"/>
          <w:szCs w:val="28"/>
        </w:rPr>
        <w:t xml:space="preserve">he Respondents offered </w:t>
      </w:r>
      <w:r w:rsidR="00CA7640">
        <w:rPr>
          <w:rFonts w:ascii="Arial" w:hAnsi="Arial" w:cs="Arial"/>
          <w:sz w:val="28"/>
          <w:szCs w:val="28"/>
        </w:rPr>
        <w:t xml:space="preserve">the claimant </w:t>
      </w:r>
      <w:r w:rsidRPr="00385301">
        <w:rPr>
          <w:rFonts w:ascii="Arial" w:hAnsi="Arial" w:cs="Arial"/>
          <w:sz w:val="28"/>
          <w:szCs w:val="28"/>
        </w:rPr>
        <w:t>Ugx.11,510,000/= as full and final settlement of the claim</w:t>
      </w:r>
      <w:r w:rsidR="00BA73ED" w:rsidRPr="00385301">
        <w:rPr>
          <w:rFonts w:ascii="Arial" w:hAnsi="Arial" w:cs="Arial"/>
          <w:sz w:val="28"/>
          <w:szCs w:val="28"/>
        </w:rPr>
        <w:t xml:space="preserve">  and based on the Doctrine of Estoppel</w:t>
      </w:r>
      <w:r w:rsidR="00CA7640">
        <w:rPr>
          <w:rFonts w:ascii="Arial" w:hAnsi="Arial" w:cs="Arial"/>
          <w:sz w:val="28"/>
          <w:szCs w:val="28"/>
        </w:rPr>
        <w:t xml:space="preserve"> as provided under section 114 of the Evidence Act</w:t>
      </w:r>
      <w:r w:rsidR="00BA73ED" w:rsidRPr="00385301">
        <w:rPr>
          <w:rFonts w:ascii="Arial" w:hAnsi="Arial" w:cs="Arial"/>
          <w:sz w:val="28"/>
          <w:szCs w:val="28"/>
        </w:rPr>
        <w:t>, the claimant cannot claim more than what was agreed</w:t>
      </w:r>
      <w:r w:rsidR="00CA7640">
        <w:rPr>
          <w:rFonts w:ascii="Arial" w:hAnsi="Arial" w:cs="Arial"/>
          <w:sz w:val="28"/>
          <w:szCs w:val="28"/>
        </w:rPr>
        <w:t xml:space="preserve">. He further contended that the claimant was relying </w:t>
      </w:r>
      <w:r w:rsidR="00BA73ED" w:rsidRPr="00385301">
        <w:rPr>
          <w:rFonts w:ascii="Arial" w:hAnsi="Arial" w:cs="Arial"/>
          <w:sz w:val="28"/>
          <w:szCs w:val="28"/>
        </w:rPr>
        <w:t xml:space="preserve">the same documents </w:t>
      </w:r>
      <w:r w:rsidR="00CA7640">
        <w:rPr>
          <w:rFonts w:ascii="Arial" w:hAnsi="Arial" w:cs="Arial"/>
          <w:sz w:val="28"/>
          <w:szCs w:val="28"/>
        </w:rPr>
        <w:t xml:space="preserve">used in mediation </w:t>
      </w:r>
      <w:r w:rsidR="00BA73ED" w:rsidRPr="00385301">
        <w:rPr>
          <w:rFonts w:ascii="Arial" w:hAnsi="Arial" w:cs="Arial"/>
          <w:sz w:val="28"/>
          <w:szCs w:val="28"/>
        </w:rPr>
        <w:t>as part of the claimants trial bundle filed on court record</w:t>
      </w:r>
      <w:r w:rsidR="00CA7640">
        <w:rPr>
          <w:rFonts w:ascii="Arial" w:hAnsi="Arial" w:cs="Arial"/>
          <w:sz w:val="28"/>
          <w:szCs w:val="28"/>
        </w:rPr>
        <w:t xml:space="preserve"> to the prejudice of t</w:t>
      </w:r>
      <w:r w:rsidR="00BA73ED" w:rsidRPr="00385301">
        <w:rPr>
          <w:rFonts w:ascii="Arial" w:hAnsi="Arial" w:cs="Arial"/>
          <w:sz w:val="28"/>
          <w:szCs w:val="28"/>
        </w:rPr>
        <w:t>he Respondent.</w:t>
      </w:r>
    </w:p>
    <w:p w:rsidR="00B00F10" w:rsidRPr="00385301" w:rsidRDefault="00BA73ED" w:rsidP="00FE31F5">
      <w:pPr>
        <w:spacing w:line="360" w:lineRule="auto"/>
        <w:jc w:val="both"/>
        <w:rPr>
          <w:rFonts w:ascii="Arial" w:hAnsi="Arial" w:cs="Arial"/>
          <w:sz w:val="28"/>
          <w:szCs w:val="28"/>
        </w:rPr>
      </w:pPr>
      <w:r w:rsidRPr="00385301">
        <w:rPr>
          <w:rFonts w:ascii="Arial" w:hAnsi="Arial" w:cs="Arial"/>
          <w:sz w:val="28"/>
          <w:szCs w:val="28"/>
        </w:rPr>
        <w:t xml:space="preserve">According to him, </w:t>
      </w:r>
      <w:r w:rsidR="003F41EB" w:rsidRPr="00385301">
        <w:rPr>
          <w:rFonts w:ascii="Arial" w:hAnsi="Arial" w:cs="Arial"/>
          <w:sz w:val="28"/>
          <w:szCs w:val="28"/>
        </w:rPr>
        <w:t>the claimant accepted</w:t>
      </w:r>
      <w:r w:rsidRPr="00385301">
        <w:rPr>
          <w:rFonts w:ascii="Arial" w:hAnsi="Arial" w:cs="Arial"/>
          <w:sz w:val="28"/>
          <w:szCs w:val="28"/>
        </w:rPr>
        <w:t xml:space="preserve"> the proposed Ugx. 11,510,000/= </w:t>
      </w:r>
      <w:r w:rsidR="00CA7640">
        <w:rPr>
          <w:rFonts w:ascii="Arial" w:hAnsi="Arial" w:cs="Arial"/>
          <w:sz w:val="28"/>
          <w:szCs w:val="28"/>
        </w:rPr>
        <w:t xml:space="preserve"> as stated </w:t>
      </w:r>
      <w:r w:rsidRPr="00385301">
        <w:rPr>
          <w:rFonts w:ascii="Arial" w:hAnsi="Arial" w:cs="Arial"/>
          <w:sz w:val="28"/>
          <w:szCs w:val="28"/>
        </w:rPr>
        <w:t xml:space="preserve">in </w:t>
      </w:r>
      <w:r w:rsidR="00CA7640">
        <w:rPr>
          <w:rFonts w:ascii="Arial" w:hAnsi="Arial" w:cs="Arial"/>
          <w:sz w:val="28"/>
          <w:szCs w:val="28"/>
        </w:rPr>
        <w:t>the</w:t>
      </w:r>
      <w:r w:rsidRPr="00385301">
        <w:rPr>
          <w:rFonts w:ascii="Arial" w:hAnsi="Arial" w:cs="Arial"/>
          <w:sz w:val="28"/>
          <w:szCs w:val="28"/>
        </w:rPr>
        <w:t xml:space="preserve"> letter dated 20/7/2017, save that</w:t>
      </w:r>
      <w:r w:rsidR="003F41EB" w:rsidRPr="00385301">
        <w:rPr>
          <w:rFonts w:ascii="Arial" w:hAnsi="Arial" w:cs="Arial"/>
          <w:sz w:val="28"/>
          <w:szCs w:val="28"/>
        </w:rPr>
        <w:t xml:space="preserve"> she wanted it paid as a </w:t>
      </w:r>
      <w:proofErr w:type="spellStart"/>
      <w:r w:rsidR="003F41EB" w:rsidRPr="00385301">
        <w:rPr>
          <w:rFonts w:ascii="Arial" w:hAnsi="Arial" w:cs="Arial"/>
          <w:sz w:val="28"/>
          <w:szCs w:val="28"/>
        </w:rPr>
        <w:t>lumpsum</w:t>
      </w:r>
      <w:proofErr w:type="spellEnd"/>
      <w:r w:rsidR="003F41EB" w:rsidRPr="00385301">
        <w:rPr>
          <w:rFonts w:ascii="Arial" w:hAnsi="Arial" w:cs="Arial"/>
          <w:sz w:val="28"/>
          <w:szCs w:val="28"/>
        </w:rPr>
        <w:t xml:space="preserve"> while the </w:t>
      </w:r>
      <w:r w:rsidR="00CA7640">
        <w:rPr>
          <w:rFonts w:ascii="Arial" w:hAnsi="Arial" w:cs="Arial"/>
          <w:sz w:val="28"/>
          <w:szCs w:val="28"/>
        </w:rPr>
        <w:t>R</w:t>
      </w:r>
      <w:r w:rsidR="009E646A">
        <w:rPr>
          <w:rFonts w:ascii="Arial" w:hAnsi="Arial" w:cs="Arial"/>
          <w:sz w:val="28"/>
          <w:szCs w:val="28"/>
        </w:rPr>
        <w:t xml:space="preserve">espondent in its letter </w:t>
      </w:r>
      <w:r w:rsidRPr="00385301">
        <w:rPr>
          <w:rFonts w:ascii="Arial" w:hAnsi="Arial" w:cs="Arial"/>
          <w:sz w:val="28"/>
          <w:szCs w:val="28"/>
        </w:rPr>
        <w:t xml:space="preserve"> dated </w:t>
      </w:r>
      <w:r w:rsidR="00B00F10" w:rsidRPr="00385301">
        <w:rPr>
          <w:rFonts w:ascii="Arial" w:hAnsi="Arial" w:cs="Arial"/>
          <w:sz w:val="28"/>
          <w:szCs w:val="28"/>
        </w:rPr>
        <w:t xml:space="preserve">31/7/2017 </w:t>
      </w:r>
      <w:r w:rsidR="003F41EB" w:rsidRPr="00385301">
        <w:rPr>
          <w:rFonts w:ascii="Arial" w:hAnsi="Arial" w:cs="Arial"/>
          <w:sz w:val="28"/>
          <w:szCs w:val="28"/>
        </w:rPr>
        <w:t xml:space="preserve">wanted it paid in </w:t>
      </w:r>
      <w:r w:rsidR="00B00F10" w:rsidRPr="00385301">
        <w:rPr>
          <w:rFonts w:ascii="Arial" w:hAnsi="Arial" w:cs="Arial"/>
          <w:sz w:val="28"/>
          <w:szCs w:val="28"/>
        </w:rPr>
        <w:t xml:space="preserve">4 </w:t>
      </w:r>
      <w:r w:rsidR="003F41EB" w:rsidRPr="00385301">
        <w:rPr>
          <w:rFonts w:ascii="Arial" w:hAnsi="Arial" w:cs="Arial"/>
          <w:sz w:val="28"/>
          <w:szCs w:val="28"/>
        </w:rPr>
        <w:t>instalments</w:t>
      </w:r>
      <w:r w:rsidR="00B00F10" w:rsidRPr="00385301">
        <w:rPr>
          <w:rFonts w:ascii="Arial" w:hAnsi="Arial" w:cs="Arial"/>
          <w:sz w:val="28"/>
          <w:szCs w:val="28"/>
        </w:rPr>
        <w:t xml:space="preserve"> of Ugx. 2,877,500/=</w:t>
      </w:r>
      <w:r w:rsidR="009E646A">
        <w:rPr>
          <w:rFonts w:ascii="Arial" w:hAnsi="Arial" w:cs="Arial"/>
          <w:sz w:val="28"/>
          <w:szCs w:val="28"/>
        </w:rPr>
        <w:t xml:space="preserve"> each. The R</w:t>
      </w:r>
      <w:r w:rsidR="003F41EB" w:rsidRPr="00385301">
        <w:rPr>
          <w:rFonts w:ascii="Arial" w:hAnsi="Arial" w:cs="Arial"/>
          <w:sz w:val="28"/>
          <w:szCs w:val="28"/>
        </w:rPr>
        <w:t xml:space="preserve">espondent went ahead </w:t>
      </w:r>
      <w:r w:rsidR="00BB03ED" w:rsidRPr="00385301">
        <w:rPr>
          <w:rFonts w:ascii="Arial" w:hAnsi="Arial" w:cs="Arial"/>
          <w:sz w:val="28"/>
          <w:szCs w:val="28"/>
        </w:rPr>
        <w:t>and deposited U</w:t>
      </w:r>
      <w:r w:rsidR="003F41EB" w:rsidRPr="00385301">
        <w:rPr>
          <w:rFonts w:ascii="Arial" w:hAnsi="Arial" w:cs="Arial"/>
          <w:sz w:val="28"/>
          <w:szCs w:val="28"/>
        </w:rPr>
        <w:t xml:space="preserve">gx. 2,877,500/= </w:t>
      </w:r>
      <w:r w:rsidR="009E646A">
        <w:rPr>
          <w:rFonts w:ascii="Arial" w:hAnsi="Arial" w:cs="Arial"/>
          <w:sz w:val="28"/>
          <w:szCs w:val="28"/>
        </w:rPr>
        <w:t>into the C</w:t>
      </w:r>
      <w:r w:rsidR="00BB03ED" w:rsidRPr="00385301">
        <w:rPr>
          <w:rFonts w:ascii="Arial" w:hAnsi="Arial" w:cs="Arial"/>
          <w:sz w:val="28"/>
          <w:szCs w:val="28"/>
        </w:rPr>
        <w:t>laimant</w:t>
      </w:r>
      <w:r w:rsidR="009E646A">
        <w:rPr>
          <w:rFonts w:ascii="Arial" w:hAnsi="Arial" w:cs="Arial"/>
          <w:sz w:val="28"/>
          <w:szCs w:val="28"/>
        </w:rPr>
        <w:t>’</w:t>
      </w:r>
      <w:r w:rsidR="00BB03ED" w:rsidRPr="00385301">
        <w:rPr>
          <w:rFonts w:ascii="Arial" w:hAnsi="Arial" w:cs="Arial"/>
          <w:sz w:val="28"/>
          <w:szCs w:val="28"/>
        </w:rPr>
        <w:t xml:space="preserve">s account </w:t>
      </w:r>
      <w:r w:rsidR="003F41EB" w:rsidRPr="00385301">
        <w:rPr>
          <w:rFonts w:ascii="Arial" w:hAnsi="Arial" w:cs="Arial"/>
          <w:sz w:val="28"/>
          <w:szCs w:val="28"/>
        </w:rPr>
        <w:t>as the 1</w:t>
      </w:r>
      <w:r w:rsidR="003F41EB" w:rsidRPr="00385301">
        <w:rPr>
          <w:rFonts w:ascii="Arial" w:hAnsi="Arial" w:cs="Arial"/>
          <w:sz w:val="28"/>
          <w:szCs w:val="28"/>
          <w:vertAlign w:val="superscript"/>
        </w:rPr>
        <w:t>st</w:t>
      </w:r>
      <w:r w:rsidR="003F41EB" w:rsidRPr="00385301">
        <w:rPr>
          <w:rFonts w:ascii="Arial" w:hAnsi="Arial" w:cs="Arial"/>
          <w:sz w:val="28"/>
          <w:szCs w:val="28"/>
        </w:rPr>
        <w:t xml:space="preserve"> instalment</w:t>
      </w:r>
      <w:r w:rsidR="009E646A">
        <w:rPr>
          <w:rFonts w:ascii="Arial" w:hAnsi="Arial" w:cs="Arial"/>
          <w:sz w:val="28"/>
          <w:szCs w:val="28"/>
        </w:rPr>
        <w:t xml:space="preserve"> which the C</w:t>
      </w:r>
      <w:r w:rsidR="00BB03ED" w:rsidRPr="00385301">
        <w:rPr>
          <w:rFonts w:ascii="Arial" w:hAnsi="Arial" w:cs="Arial"/>
          <w:sz w:val="28"/>
          <w:szCs w:val="28"/>
        </w:rPr>
        <w:t xml:space="preserve">laimant rejected and </w:t>
      </w:r>
      <w:r w:rsidR="00B00F10" w:rsidRPr="00385301">
        <w:rPr>
          <w:rFonts w:ascii="Arial" w:hAnsi="Arial" w:cs="Arial"/>
          <w:sz w:val="28"/>
          <w:szCs w:val="28"/>
        </w:rPr>
        <w:t xml:space="preserve">refunded as </w:t>
      </w:r>
      <w:proofErr w:type="gramStart"/>
      <w:r w:rsidR="00B00F10" w:rsidRPr="00385301">
        <w:rPr>
          <w:rFonts w:ascii="Arial" w:hAnsi="Arial" w:cs="Arial"/>
          <w:sz w:val="28"/>
          <w:szCs w:val="28"/>
        </w:rPr>
        <w:t xml:space="preserve">per </w:t>
      </w:r>
      <w:r w:rsidR="009E646A">
        <w:rPr>
          <w:rFonts w:ascii="Arial" w:hAnsi="Arial" w:cs="Arial"/>
          <w:sz w:val="28"/>
          <w:szCs w:val="28"/>
        </w:rPr>
        <w:t xml:space="preserve"> the</w:t>
      </w:r>
      <w:proofErr w:type="gramEnd"/>
      <w:r w:rsidR="009E646A">
        <w:rPr>
          <w:rFonts w:ascii="Arial" w:hAnsi="Arial" w:cs="Arial"/>
          <w:sz w:val="28"/>
          <w:szCs w:val="28"/>
        </w:rPr>
        <w:t xml:space="preserve"> </w:t>
      </w:r>
      <w:r w:rsidR="00B00F10" w:rsidRPr="00385301">
        <w:rPr>
          <w:rFonts w:ascii="Arial" w:hAnsi="Arial" w:cs="Arial"/>
          <w:sz w:val="28"/>
          <w:szCs w:val="28"/>
        </w:rPr>
        <w:t xml:space="preserve">letter dated 23/08/2017. </w:t>
      </w:r>
    </w:p>
    <w:p w:rsidR="00BB03ED" w:rsidRPr="00385301" w:rsidRDefault="00B00F10" w:rsidP="00FE31F5">
      <w:pPr>
        <w:spacing w:line="360" w:lineRule="auto"/>
        <w:jc w:val="both"/>
        <w:rPr>
          <w:rFonts w:ascii="Arial" w:hAnsi="Arial" w:cs="Arial"/>
          <w:sz w:val="28"/>
          <w:szCs w:val="28"/>
        </w:rPr>
      </w:pPr>
      <w:r w:rsidRPr="00385301">
        <w:rPr>
          <w:rFonts w:ascii="Arial" w:hAnsi="Arial" w:cs="Arial"/>
          <w:sz w:val="28"/>
          <w:szCs w:val="28"/>
        </w:rPr>
        <w:t>It was</w:t>
      </w:r>
      <w:r w:rsidR="009E646A">
        <w:rPr>
          <w:rFonts w:ascii="Arial" w:hAnsi="Arial" w:cs="Arial"/>
          <w:sz w:val="28"/>
          <w:szCs w:val="28"/>
        </w:rPr>
        <w:t xml:space="preserve"> Counsels </w:t>
      </w:r>
      <w:r w:rsidRPr="00385301">
        <w:rPr>
          <w:rFonts w:ascii="Arial" w:hAnsi="Arial" w:cs="Arial"/>
          <w:sz w:val="28"/>
          <w:szCs w:val="28"/>
        </w:rPr>
        <w:t xml:space="preserve">submission that it was clear and apparent that </w:t>
      </w:r>
      <w:proofErr w:type="gramStart"/>
      <w:r w:rsidRPr="00385301">
        <w:rPr>
          <w:rFonts w:ascii="Arial" w:hAnsi="Arial" w:cs="Arial"/>
          <w:sz w:val="28"/>
          <w:szCs w:val="28"/>
        </w:rPr>
        <w:t>the an</w:t>
      </w:r>
      <w:proofErr w:type="gramEnd"/>
      <w:r w:rsidRPr="00385301">
        <w:rPr>
          <w:rFonts w:ascii="Arial" w:hAnsi="Arial" w:cs="Arial"/>
          <w:sz w:val="28"/>
          <w:szCs w:val="28"/>
        </w:rPr>
        <w:t xml:space="preserve"> agreement in the matter was reached and the only contention was the </w:t>
      </w:r>
      <w:r w:rsidR="00BB03ED" w:rsidRPr="00385301">
        <w:rPr>
          <w:rFonts w:ascii="Arial" w:hAnsi="Arial" w:cs="Arial"/>
          <w:sz w:val="28"/>
          <w:szCs w:val="28"/>
        </w:rPr>
        <w:t>terms of payment</w:t>
      </w:r>
      <w:r w:rsidRPr="00385301">
        <w:rPr>
          <w:rFonts w:ascii="Arial" w:hAnsi="Arial" w:cs="Arial"/>
          <w:sz w:val="28"/>
          <w:szCs w:val="28"/>
        </w:rPr>
        <w:t xml:space="preserve"> and the respondent only stopped paying the instalments when the 1</w:t>
      </w:r>
      <w:r w:rsidRPr="00385301">
        <w:rPr>
          <w:rFonts w:ascii="Arial" w:hAnsi="Arial" w:cs="Arial"/>
          <w:sz w:val="28"/>
          <w:szCs w:val="28"/>
          <w:vertAlign w:val="superscript"/>
        </w:rPr>
        <w:t>st</w:t>
      </w:r>
      <w:r w:rsidRPr="00385301">
        <w:rPr>
          <w:rFonts w:ascii="Arial" w:hAnsi="Arial" w:cs="Arial"/>
          <w:sz w:val="28"/>
          <w:szCs w:val="28"/>
        </w:rPr>
        <w:t xml:space="preserve"> instalment was rejected</w:t>
      </w:r>
      <w:r w:rsidR="00BB03ED" w:rsidRPr="00385301">
        <w:rPr>
          <w:rFonts w:ascii="Arial" w:hAnsi="Arial" w:cs="Arial"/>
          <w:sz w:val="28"/>
          <w:szCs w:val="28"/>
        </w:rPr>
        <w:t>.</w:t>
      </w:r>
    </w:p>
    <w:p w:rsidR="00BB03ED" w:rsidRPr="00385301" w:rsidRDefault="00BB03ED" w:rsidP="00FE31F5">
      <w:pPr>
        <w:spacing w:line="360" w:lineRule="auto"/>
        <w:jc w:val="both"/>
        <w:rPr>
          <w:rFonts w:ascii="Arial" w:hAnsi="Arial" w:cs="Arial"/>
          <w:sz w:val="28"/>
          <w:szCs w:val="28"/>
        </w:rPr>
      </w:pPr>
      <w:r w:rsidRPr="00385301">
        <w:rPr>
          <w:rFonts w:ascii="Arial" w:hAnsi="Arial" w:cs="Arial"/>
          <w:sz w:val="28"/>
          <w:szCs w:val="28"/>
        </w:rPr>
        <w:lastRenderedPageBreak/>
        <w:t>It was Counsels submission that the claimant was precluded from denying that the settlement figure was agreed</w:t>
      </w:r>
      <w:r w:rsidR="00B00F10" w:rsidRPr="00385301">
        <w:rPr>
          <w:rFonts w:ascii="Arial" w:hAnsi="Arial" w:cs="Arial"/>
          <w:sz w:val="28"/>
          <w:szCs w:val="28"/>
        </w:rPr>
        <w:t xml:space="preserve"> and therefore the matter was prematurely before this court</w:t>
      </w:r>
      <w:r w:rsidR="00A73E86">
        <w:rPr>
          <w:rFonts w:ascii="Arial" w:hAnsi="Arial" w:cs="Arial"/>
          <w:sz w:val="28"/>
          <w:szCs w:val="28"/>
        </w:rPr>
        <w:t xml:space="preserve"> because in his view </w:t>
      </w:r>
      <w:r w:rsidRPr="00385301">
        <w:rPr>
          <w:rFonts w:ascii="Arial" w:hAnsi="Arial" w:cs="Arial"/>
          <w:sz w:val="28"/>
          <w:szCs w:val="28"/>
        </w:rPr>
        <w:t xml:space="preserve">labour justice before the Industrial court is derivative/ based on the decisions of the labour Office. </w:t>
      </w:r>
    </w:p>
    <w:p w:rsidR="00BD03F2" w:rsidRPr="00385301" w:rsidRDefault="00BB03ED" w:rsidP="00FE31F5">
      <w:pPr>
        <w:spacing w:line="360" w:lineRule="auto"/>
        <w:jc w:val="both"/>
        <w:rPr>
          <w:rFonts w:ascii="Arial" w:hAnsi="Arial" w:cs="Arial"/>
          <w:sz w:val="28"/>
          <w:szCs w:val="28"/>
        </w:rPr>
      </w:pPr>
      <w:r w:rsidRPr="00385301">
        <w:rPr>
          <w:rFonts w:ascii="Arial" w:hAnsi="Arial" w:cs="Arial"/>
          <w:sz w:val="28"/>
          <w:szCs w:val="28"/>
        </w:rPr>
        <w:t xml:space="preserve">Citing the ruling in </w:t>
      </w:r>
      <w:r w:rsidRPr="00A73E86">
        <w:rPr>
          <w:rFonts w:ascii="Arial" w:hAnsi="Arial" w:cs="Arial"/>
          <w:b/>
          <w:sz w:val="28"/>
          <w:szCs w:val="28"/>
        </w:rPr>
        <w:t>LUBANDI EMMANUEL VS UGANDA ELECTRICITY COMPANY LTD LDR 095/2015,</w:t>
      </w:r>
      <w:r w:rsidRPr="00385301">
        <w:rPr>
          <w:rFonts w:ascii="Arial" w:hAnsi="Arial" w:cs="Arial"/>
          <w:sz w:val="28"/>
          <w:szCs w:val="28"/>
        </w:rPr>
        <w:t xml:space="preserve"> which was to the effect that it was the Labour office</w:t>
      </w:r>
      <w:r w:rsidR="00A73E86">
        <w:rPr>
          <w:rFonts w:ascii="Arial" w:hAnsi="Arial" w:cs="Arial"/>
          <w:sz w:val="28"/>
          <w:szCs w:val="28"/>
        </w:rPr>
        <w:t xml:space="preserve">’s role </w:t>
      </w:r>
      <w:r w:rsidRPr="00385301">
        <w:rPr>
          <w:rFonts w:ascii="Arial" w:hAnsi="Arial" w:cs="Arial"/>
          <w:sz w:val="28"/>
          <w:szCs w:val="28"/>
        </w:rPr>
        <w:t xml:space="preserve">as a court of first instance to sieve and resolve labour disputes before </w:t>
      </w:r>
      <w:r w:rsidR="00A73E86" w:rsidRPr="00385301">
        <w:rPr>
          <w:rFonts w:ascii="Arial" w:hAnsi="Arial" w:cs="Arial"/>
          <w:sz w:val="28"/>
          <w:szCs w:val="28"/>
        </w:rPr>
        <w:t>they are</w:t>
      </w:r>
      <w:r w:rsidRPr="00385301">
        <w:rPr>
          <w:rFonts w:ascii="Arial" w:hAnsi="Arial" w:cs="Arial"/>
          <w:sz w:val="28"/>
          <w:szCs w:val="28"/>
        </w:rPr>
        <w:t xml:space="preserve"> referred to the Industrial Court, he argued </w:t>
      </w:r>
      <w:r w:rsidR="00A73E86" w:rsidRPr="00385301">
        <w:rPr>
          <w:rFonts w:ascii="Arial" w:hAnsi="Arial" w:cs="Arial"/>
          <w:sz w:val="28"/>
          <w:szCs w:val="28"/>
        </w:rPr>
        <w:t>that the</w:t>
      </w:r>
      <w:r w:rsidRPr="00385301">
        <w:rPr>
          <w:rFonts w:ascii="Arial" w:hAnsi="Arial" w:cs="Arial"/>
          <w:sz w:val="28"/>
          <w:szCs w:val="28"/>
        </w:rPr>
        <w:t xml:space="preserve"> instant matter had been sieved and conclusions had been reached between the parties</w:t>
      </w:r>
      <w:r w:rsidR="00B00F10" w:rsidRPr="00385301">
        <w:rPr>
          <w:rFonts w:ascii="Arial" w:hAnsi="Arial" w:cs="Arial"/>
          <w:sz w:val="28"/>
          <w:szCs w:val="28"/>
        </w:rPr>
        <w:t xml:space="preserve">. He argued that given the reasons for the termination and the economic circumstances pertaining at the </w:t>
      </w:r>
      <w:r w:rsidR="00A73E86">
        <w:rPr>
          <w:rFonts w:ascii="Arial" w:hAnsi="Arial" w:cs="Arial"/>
          <w:sz w:val="28"/>
          <w:szCs w:val="28"/>
        </w:rPr>
        <w:t>mom</w:t>
      </w:r>
      <w:r w:rsidR="00B00F10" w:rsidRPr="00385301">
        <w:rPr>
          <w:rFonts w:ascii="Arial" w:hAnsi="Arial" w:cs="Arial"/>
          <w:sz w:val="28"/>
          <w:szCs w:val="28"/>
        </w:rPr>
        <w:t xml:space="preserve">ent it was not favorable for the respondent to pay a </w:t>
      </w:r>
      <w:r w:rsidR="00A73E86" w:rsidRPr="00385301">
        <w:rPr>
          <w:rFonts w:ascii="Arial" w:hAnsi="Arial" w:cs="Arial"/>
          <w:sz w:val="28"/>
          <w:szCs w:val="28"/>
        </w:rPr>
        <w:t>lump sum</w:t>
      </w:r>
      <w:r w:rsidR="00B00F10" w:rsidRPr="00385301">
        <w:rPr>
          <w:rFonts w:ascii="Arial" w:hAnsi="Arial" w:cs="Arial"/>
          <w:sz w:val="28"/>
          <w:szCs w:val="28"/>
        </w:rPr>
        <w:t>. In any case he was of the view that the issue whether the claimant’s termination was fair</w:t>
      </w:r>
      <w:r w:rsidR="00A73E86">
        <w:rPr>
          <w:rFonts w:ascii="Arial" w:hAnsi="Arial" w:cs="Arial"/>
          <w:sz w:val="28"/>
          <w:szCs w:val="28"/>
        </w:rPr>
        <w:t xml:space="preserve"> or not </w:t>
      </w:r>
      <w:r w:rsidR="00A73E86" w:rsidRPr="00385301">
        <w:rPr>
          <w:rFonts w:ascii="Arial" w:hAnsi="Arial" w:cs="Arial"/>
          <w:sz w:val="28"/>
          <w:szCs w:val="28"/>
        </w:rPr>
        <w:t>and</w:t>
      </w:r>
      <w:r w:rsidR="00B00F10" w:rsidRPr="00385301">
        <w:rPr>
          <w:rFonts w:ascii="Arial" w:hAnsi="Arial" w:cs="Arial"/>
          <w:sz w:val="28"/>
          <w:szCs w:val="28"/>
        </w:rPr>
        <w:t xml:space="preserve"> the remedies sought</w:t>
      </w:r>
      <w:r w:rsidR="0015753B" w:rsidRPr="00385301">
        <w:rPr>
          <w:rFonts w:ascii="Arial" w:hAnsi="Arial" w:cs="Arial"/>
          <w:sz w:val="28"/>
          <w:szCs w:val="28"/>
        </w:rPr>
        <w:t>, had</w:t>
      </w:r>
      <w:r w:rsidR="00B00F10" w:rsidRPr="00385301">
        <w:rPr>
          <w:rFonts w:ascii="Arial" w:hAnsi="Arial" w:cs="Arial"/>
          <w:sz w:val="28"/>
          <w:szCs w:val="28"/>
        </w:rPr>
        <w:t xml:space="preserve"> been cleared </w:t>
      </w:r>
      <w:r w:rsidR="0015753B" w:rsidRPr="00385301">
        <w:rPr>
          <w:rFonts w:ascii="Arial" w:hAnsi="Arial" w:cs="Arial"/>
          <w:sz w:val="28"/>
          <w:szCs w:val="28"/>
        </w:rPr>
        <w:t>by the</w:t>
      </w:r>
      <w:r w:rsidR="00B00F10" w:rsidRPr="00385301">
        <w:rPr>
          <w:rFonts w:ascii="Arial" w:hAnsi="Arial" w:cs="Arial"/>
          <w:sz w:val="28"/>
          <w:szCs w:val="28"/>
        </w:rPr>
        <w:t xml:space="preserve"> settlement agreed</w:t>
      </w:r>
      <w:r w:rsidR="0015753B" w:rsidRPr="00385301">
        <w:rPr>
          <w:rFonts w:ascii="Arial" w:hAnsi="Arial" w:cs="Arial"/>
          <w:sz w:val="28"/>
          <w:szCs w:val="28"/>
        </w:rPr>
        <w:t xml:space="preserve"> </w:t>
      </w:r>
      <w:r w:rsidR="00B00F10" w:rsidRPr="00385301">
        <w:rPr>
          <w:rFonts w:ascii="Arial" w:hAnsi="Arial" w:cs="Arial"/>
          <w:sz w:val="28"/>
          <w:szCs w:val="28"/>
        </w:rPr>
        <w:t>upon</w:t>
      </w:r>
      <w:r w:rsidR="0015753B" w:rsidRPr="00385301">
        <w:rPr>
          <w:rFonts w:ascii="Arial" w:hAnsi="Arial" w:cs="Arial"/>
          <w:sz w:val="28"/>
          <w:szCs w:val="28"/>
        </w:rPr>
        <w:t>,</w:t>
      </w:r>
      <w:r w:rsidR="00BD03F2" w:rsidRPr="00385301">
        <w:rPr>
          <w:rFonts w:ascii="Arial" w:hAnsi="Arial" w:cs="Arial"/>
          <w:sz w:val="28"/>
          <w:szCs w:val="28"/>
        </w:rPr>
        <w:t xml:space="preserve"> therefore the objection should be upheld.</w:t>
      </w:r>
    </w:p>
    <w:p w:rsidR="000F78B4" w:rsidRDefault="00BD03F2" w:rsidP="00FE31F5">
      <w:pPr>
        <w:spacing w:line="360" w:lineRule="auto"/>
        <w:jc w:val="both"/>
        <w:rPr>
          <w:rFonts w:ascii="Arial" w:hAnsi="Arial" w:cs="Arial"/>
          <w:sz w:val="28"/>
          <w:szCs w:val="28"/>
        </w:rPr>
      </w:pPr>
      <w:r w:rsidRPr="00385301">
        <w:rPr>
          <w:rFonts w:ascii="Arial" w:hAnsi="Arial" w:cs="Arial"/>
          <w:sz w:val="28"/>
          <w:szCs w:val="28"/>
        </w:rPr>
        <w:t xml:space="preserve">In reply Counsel for the Claimant submitted that the objection had no merit </w:t>
      </w:r>
    </w:p>
    <w:p w:rsidR="00BD03F2" w:rsidRPr="00385301" w:rsidRDefault="00BD03F2" w:rsidP="00FE31F5">
      <w:pPr>
        <w:spacing w:line="360" w:lineRule="auto"/>
        <w:jc w:val="both"/>
        <w:rPr>
          <w:rFonts w:ascii="Arial" w:hAnsi="Arial" w:cs="Arial"/>
          <w:sz w:val="28"/>
          <w:szCs w:val="28"/>
        </w:rPr>
      </w:pPr>
      <w:proofErr w:type="gramStart"/>
      <w:r w:rsidRPr="00385301">
        <w:rPr>
          <w:rFonts w:ascii="Arial" w:hAnsi="Arial" w:cs="Arial"/>
          <w:sz w:val="28"/>
          <w:szCs w:val="28"/>
        </w:rPr>
        <w:t>in</w:t>
      </w:r>
      <w:proofErr w:type="gramEnd"/>
      <w:r w:rsidRPr="00385301">
        <w:rPr>
          <w:rFonts w:ascii="Arial" w:hAnsi="Arial" w:cs="Arial"/>
          <w:sz w:val="28"/>
          <w:szCs w:val="28"/>
        </w:rPr>
        <w:t xml:space="preserve"> law and fact and should be over ruled. It was his submission that there was no </w:t>
      </w:r>
      <w:proofErr w:type="spellStart"/>
      <w:r w:rsidRPr="00385301">
        <w:rPr>
          <w:rFonts w:ascii="Arial" w:hAnsi="Arial" w:cs="Arial"/>
          <w:sz w:val="28"/>
          <w:szCs w:val="28"/>
        </w:rPr>
        <w:t>binmding</w:t>
      </w:r>
      <w:proofErr w:type="spellEnd"/>
      <w:r w:rsidRPr="00385301">
        <w:rPr>
          <w:rFonts w:ascii="Arial" w:hAnsi="Arial" w:cs="Arial"/>
          <w:sz w:val="28"/>
          <w:szCs w:val="28"/>
        </w:rPr>
        <w:t xml:space="preserve"> agreement between the parties as was falsely alleged by counsel for the Respondents. Although he did not deny that the parties had agreed to a sum of Ugx 11.510,000/= as </w:t>
      </w:r>
      <w:proofErr w:type="spellStart"/>
      <w:r w:rsidRPr="00385301">
        <w:rPr>
          <w:rFonts w:ascii="Arial" w:hAnsi="Arial" w:cs="Arial"/>
          <w:sz w:val="28"/>
          <w:szCs w:val="28"/>
        </w:rPr>
        <w:t>as</w:t>
      </w:r>
      <w:proofErr w:type="spellEnd"/>
      <w:r w:rsidRPr="00385301">
        <w:rPr>
          <w:rFonts w:ascii="Arial" w:hAnsi="Arial" w:cs="Arial"/>
          <w:sz w:val="28"/>
          <w:szCs w:val="28"/>
        </w:rPr>
        <w:t xml:space="preserve"> a quick and amicable resolution  of the matter, he insisted that this was not conclusive given that they disagreed on the terms of its payment and no consent agreement was executed. </w:t>
      </w:r>
      <w:r w:rsidR="008305EC" w:rsidRPr="00385301">
        <w:rPr>
          <w:rFonts w:ascii="Arial" w:hAnsi="Arial" w:cs="Arial"/>
          <w:sz w:val="28"/>
          <w:szCs w:val="28"/>
        </w:rPr>
        <w:t>Counsel cited correspondences dated 20/7/2017, 30/8/2017 and 10/08/2017 in which both parties discussed the said settlement and eventually failed to agree on the terms of payment, where the Respond</w:t>
      </w:r>
      <w:r w:rsidR="000F78B4">
        <w:rPr>
          <w:rFonts w:ascii="Arial" w:hAnsi="Arial" w:cs="Arial"/>
          <w:sz w:val="28"/>
          <w:szCs w:val="28"/>
        </w:rPr>
        <w:t>e</w:t>
      </w:r>
      <w:r w:rsidR="008305EC" w:rsidRPr="00385301">
        <w:rPr>
          <w:rFonts w:ascii="Arial" w:hAnsi="Arial" w:cs="Arial"/>
          <w:sz w:val="28"/>
          <w:szCs w:val="28"/>
        </w:rPr>
        <w:t xml:space="preserve">nts insisted in paying the said money I  4 instalments and the claimant insisting on it being paid as a </w:t>
      </w:r>
      <w:proofErr w:type="spellStart"/>
      <w:r w:rsidR="008305EC" w:rsidRPr="00385301">
        <w:rPr>
          <w:rFonts w:ascii="Arial" w:hAnsi="Arial" w:cs="Arial"/>
          <w:sz w:val="28"/>
          <w:szCs w:val="28"/>
        </w:rPr>
        <w:t>lumpsum</w:t>
      </w:r>
      <w:proofErr w:type="spellEnd"/>
      <w:r w:rsidR="008305EC" w:rsidRPr="00385301">
        <w:rPr>
          <w:rFonts w:ascii="Arial" w:hAnsi="Arial" w:cs="Arial"/>
          <w:sz w:val="28"/>
          <w:szCs w:val="28"/>
        </w:rPr>
        <w:t xml:space="preserve">. He insisted that there was no binding </w:t>
      </w:r>
      <w:r w:rsidR="008305EC" w:rsidRPr="00385301">
        <w:rPr>
          <w:rFonts w:ascii="Arial" w:hAnsi="Arial" w:cs="Arial"/>
          <w:sz w:val="28"/>
          <w:szCs w:val="28"/>
        </w:rPr>
        <w:lastRenderedPageBreak/>
        <w:t>agreement as is provided for under Regulation 7(3) of the Employment regulations, 2011. It states that:</w:t>
      </w:r>
    </w:p>
    <w:p w:rsidR="008305EC" w:rsidRPr="00385301" w:rsidRDefault="008305EC" w:rsidP="008305EC">
      <w:pPr>
        <w:spacing w:line="360" w:lineRule="auto"/>
        <w:ind w:left="720"/>
        <w:jc w:val="both"/>
        <w:rPr>
          <w:rFonts w:ascii="Arial" w:hAnsi="Arial" w:cs="Arial"/>
          <w:i/>
          <w:sz w:val="28"/>
          <w:szCs w:val="28"/>
        </w:rPr>
      </w:pPr>
      <w:r w:rsidRPr="00385301">
        <w:rPr>
          <w:rFonts w:ascii="Arial" w:hAnsi="Arial" w:cs="Arial"/>
          <w:i/>
          <w:sz w:val="28"/>
          <w:szCs w:val="28"/>
        </w:rPr>
        <w:t xml:space="preserve">“An agreement to settle the matter, between the </w:t>
      </w:r>
      <w:r w:rsidR="00D82436" w:rsidRPr="00385301">
        <w:rPr>
          <w:rFonts w:ascii="Arial" w:hAnsi="Arial" w:cs="Arial"/>
          <w:i/>
          <w:sz w:val="28"/>
          <w:szCs w:val="28"/>
        </w:rPr>
        <w:t>Complainant</w:t>
      </w:r>
      <w:r w:rsidRPr="00385301">
        <w:rPr>
          <w:rFonts w:ascii="Arial" w:hAnsi="Arial" w:cs="Arial"/>
          <w:i/>
          <w:sz w:val="28"/>
          <w:szCs w:val="28"/>
        </w:rPr>
        <w:t xml:space="preserve"> and the Respondent, shall be in the form prescribed in part </w:t>
      </w:r>
      <w:proofErr w:type="gramStart"/>
      <w:r w:rsidRPr="00385301">
        <w:rPr>
          <w:rFonts w:ascii="Arial" w:hAnsi="Arial" w:cs="Arial"/>
          <w:i/>
          <w:sz w:val="28"/>
          <w:szCs w:val="28"/>
        </w:rPr>
        <w:t>B(</w:t>
      </w:r>
      <w:proofErr w:type="gramEnd"/>
      <w:r w:rsidRPr="00385301">
        <w:rPr>
          <w:rFonts w:ascii="Arial" w:hAnsi="Arial" w:cs="Arial"/>
          <w:i/>
          <w:sz w:val="28"/>
          <w:szCs w:val="28"/>
        </w:rPr>
        <w:t>2) of the fourth Schedule.”</w:t>
      </w:r>
    </w:p>
    <w:p w:rsidR="008305EC" w:rsidRPr="00385301" w:rsidRDefault="008305EC" w:rsidP="008305EC">
      <w:pPr>
        <w:spacing w:line="360" w:lineRule="auto"/>
        <w:jc w:val="both"/>
        <w:rPr>
          <w:rFonts w:ascii="Arial" w:hAnsi="Arial" w:cs="Arial"/>
          <w:sz w:val="28"/>
          <w:szCs w:val="28"/>
        </w:rPr>
      </w:pPr>
      <w:r w:rsidRPr="00385301">
        <w:rPr>
          <w:rFonts w:ascii="Arial" w:hAnsi="Arial" w:cs="Arial"/>
          <w:sz w:val="28"/>
          <w:szCs w:val="28"/>
        </w:rPr>
        <w:t xml:space="preserve">He further submitted that in total disregard of their communication dated 10/08/2017 the Respondents, </w:t>
      </w:r>
      <w:r w:rsidR="00D82436" w:rsidRPr="00385301">
        <w:rPr>
          <w:rFonts w:ascii="Arial" w:hAnsi="Arial" w:cs="Arial"/>
          <w:sz w:val="28"/>
          <w:szCs w:val="28"/>
        </w:rPr>
        <w:t>arbitrarily</w:t>
      </w:r>
      <w:r w:rsidRPr="00385301">
        <w:rPr>
          <w:rFonts w:ascii="Arial" w:hAnsi="Arial" w:cs="Arial"/>
          <w:sz w:val="28"/>
          <w:szCs w:val="28"/>
        </w:rPr>
        <w:t xml:space="preserve"> and </w:t>
      </w:r>
      <w:r w:rsidR="00D82436" w:rsidRPr="00385301">
        <w:rPr>
          <w:rFonts w:ascii="Arial" w:hAnsi="Arial" w:cs="Arial"/>
          <w:sz w:val="28"/>
          <w:szCs w:val="28"/>
        </w:rPr>
        <w:t>unilaterally</w:t>
      </w:r>
      <w:r w:rsidRPr="00385301">
        <w:rPr>
          <w:rFonts w:ascii="Arial" w:hAnsi="Arial" w:cs="Arial"/>
          <w:sz w:val="28"/>
          <w:szCs w:val="28"/>
        </w:rPr>
        <w:t xml:space="preserve"> decided to set out its terms of payment and paid a sum of Ugx. 2,877,500</w:t>
      </w:r>
      <w:proofErr w:type="gramStart"/>
      <w:r w:rsidRPr="00385301">
        <w:rPr>
          <w:rFonts w:ascii="Arial" w:hAnsi="Arial" w:cs="Arial"/>
          <w:sz w:val="28"/>
          <w:szCs w:val="28"/>
        </w:rPr>
        <w:t>/  into</w:t>
      </w:r>
      <w:proofErr w:type="gramEnd"/>
      <w:r w:rsidRPr="00385301">
        <w:rPr>
          <w:rFonts w:ascii="Arial" w:hAnsi="Arial" w:cs="Arial"/>
          <w:sz w:val="28"/>
          <w:szCs w:val="28"/>
        </w:rPr>
        <w:t xml:space="preserve"> the claimants bank account which was refunded to them and a communica</w:t>
      </w:r>
      <w:r w:rsidR="00D82436" w:rsidRPr="00385301">
        <w:rPr>
          <w:rFonts w:ascii="Arial" w:hAnsi="Arial" w:cs="Arial"/>
          <w:sz w:val="28"/>
          <w:szCs w:val="28"/>
        </w:rPr>
        <w:t xml:space="preserve">tion to that effect made </w:t>
      </w:r>
      <w:r w:rsidRPr="00385301">
        <w:rPr>
          <w:rFonts w:ascii="Arial" w:hAnsi="Arial" w:cs="Arial"/>
          <w:sz w:val="28"/>
          <w:szCs w:val="28"/>
        </w:rPr>
        <w:t xml:space="preserve"> by letter dated 23/08/2017</w:t>
      </w:r>
      <w:r w:rsidR="00D82436" w:rsidRPr="00385301">
        <w:rPr>
          <w:rFonts w:ascii="Arial" w:hAnsi="Arial" w:cs="Arial"/>
          <w:sz w:val="28"/>
          <w:szCs w:val="28"/>
        </w:rPr>
        <w:t>.</w:t>
      </w:r>
    </w:p>
    <w:p w:rsidR="00D82436" w:rsidRPr="00385301" w:rsidRDefault="00D82436" w:rsidP="008305EC">
      <w:pPr>
        <w:spacing w:line="360" w:lineRule="auto"/>
        <w:jc w:val="both"/>
        <w:rPr>
          <w:rFonts w:ascii="Arial" w:hAnsi="Arial" w:cs="Arial"/>
          <w:sz w:val="28"/>
          <w:szCs w:val="28"/>
        </w:rPr>
      </w:pPr>
      <w:r w:rsidRPr="00385301">
        <w:rPr>
          <w:rFonts w:ascii="Arial" w:hAnsi="Arial" w:cs="Arial"/>
          <w:sz w:val="28"/>
          <w:szCs w:val="28"/>
        </w:rPr>
        <w:t>Cou</w:t>
      </w:r>
      <w:r w:rsidR="000F78B4">
        <w:rPr>
          <w:rFonts w:ascii="Arial" w:hAnsi="Arial" w:cs="Arial"/>
          <w:sz w:val="28"/>
          <w:szCs w:val="28"/>
        </w:rPr>
        <w:t>n</w:t>
      </w:r>
      <w:r w:rsidRPr="00385301">
        <w:rPr>
          <w:rFonts w:ascii="Arial" w:hAnsi="Arial" w:cs="Arial"/>
          <w:sz w:val="28"/>
          <w:szCs w:val="28"/>
        </w:rPr>
        <w:t>s</w:t>
      </w:r>
      <w:r w:rsidR="000F78B4">
        <w:rPr>
          <w:rFonts w:ascii="Arial" w:hAnsi="Arial" w:cs="Arial"/>
          <w:sz w:val="28"/>
          <w:szCs w:val="28"/>
        </w:rPr>
        <w:t>e</w:t>
      </w:r>
      <w:r w:rsidRPr="00385301">
        <w:rPr>
          <w:rFonts w:ascii="Arial" w:hAnsi="Arial" w:cs="Arial"/>
          <w:sz w:val="28"/>
          <w:szCs w:val="28"/>
        </w:rPr>
        <w:t>l further state</w:t>
      </w:r>
      <w:r w:rsidR="000F78B4">
        <w:rPr>
          <w:rFonts w:ascii="Arial" w:hAnsi="Arial" w:cs="Arial"/>
          <w:sz w:val="28"/>
          <w:szCs w:val="28"/>
        </w:rPr>
        <w:t>d</w:t>
      </w:r>
      <w:r w:rsidRPr="00385301">
        <w:rPr>
          <w:rFonts w:ascii="Arial" w:hAnsi="Arial" w:cs="Arial"/>
          <w:sz w:val="28"/>
          <w:szCs w:val="28"/>
        </w:rPr>
        <w:t xml:space="preserve"> that it was trite law that for any binding agreement/contract to be valid, there must be offer and acceptance and section 7(1) (a) of the Contracts Act No.7 of 2010 provides that an offer is </w:t>
      </w:r>
      <w:r w:rsidR="000F78B4" w:rsidRPr="00385301">
        <w:rPr>
          <w:rFonts w:ascii="Arial" w:hAnsi="Arial" w:cs="Arial"/>
          <w:sz w:val="28"/>
          <w:szCs w:val="28"/>
        </w:rPr>
        <w:t>converted</w:t>
      </w:r>
      <w:r w:rsidRPr="00385301">
        <w:rPr>
          <w:rFonts w:ascii="Arial" w:hAnsi="Arial" w:cs="Arial"/>
          <w:sz w:val="28"/>
          <w:szCs w:val="28"/>
        </w:rPr>
        <w:t xml:space="preserve"> into</w:t>
      </w:r>
      <w:r w:rsidR="000F78B4">
        <w:rPr>
          <w:rFonts w:ascii="Arial" w:hAnsi="Arial" w:cs="Arial"/>
          <w:sz w:val="28"/>
          <w:szCs w:val="28"/>
        </w:rPr>
        <w:t xml:space="preserve"> </w:t>
      </w:r>
      <w:r w:rsidRPr="00385301">
        <w:rPr>
          <w:rFonts w:ascii="Arial" w:hAnsi="Arial" w:cs="Arial"/>
          <w:sz w:val="28"/>
          <w:szCs w:val="28"/>
        </w:rPr>
        <w:t xml:space="preserve">a promise where the acceptance is absolute or unqualified. In the instant case the claimant was willing to accept the payment of Ugx. 11,510,000/= subject to the payment being made as a </w:t>
      </w:r>
      <w:proofErr w:type="spellStart"/>
      <w:r w:rsidRPr="00385301">
        <w:rPr>
          <w:rFonts w:ascii="Arial" w:hAnsi="Arial" w:cs="Arial"/>
          <w:sz w:val="28"/>
          <w:szCs w:val="28"/>
        </w:rPr>
        <w:t>lumpsum</w:t>
      </w:r>
      <w:proofErr w:type="spellEnd"/>
      <w:r w:rsidRPr="00385301">
        <w:rPr>
          <w:rFonts w:ascii="Arial" w:hAnsi="Arial" w:cs="Arial"/>
          <w:sz w:val="28"/>
          <w:szCs w:val="28"/>
        </w:rPr>
        <w:t xml:space="preserve"> and the offer</w:t>
      </w:r>
      <w:r w:rsidR="000F78B4">
        <w:rPr>
          <w:rFonts w:ascii="Arial" w:hAnsi="Arial" w:cs="Arial"/>
          <w:sz w:val="28"/>
          <w:szCs w:val="28"/>
        </w:rPr>
        <w:t xml:space="preserve"> of instalments was rejected in the </w:t>
      </w:r>
      <w:r w:rsidRPr="00385301">
        <w:rPr>
          <w:rFonts w:ascii="Arial" w:hAnsi="Arial" w:cs="Arial"/>
          <w:sz w:val="28"/>
          <w:szCs w:val="28"/>
        </w:rPr>
        <w:t xml:space="preserve">letter dated 10/08/2017. He cited  </w:t>
      </w:r>
      <w:r w:rsidRPr="000F78B4">
        <w:rPr>
          <w:rFonts w:ascii="Arial" w:hAnsi="Arial" w:cs="Arial"/>
          <w:b/>
          <w:sz w:val="28"/>
          <w:szCs w:val="28"/>
        </w:rPr>
        <w:t xml:space="preserve">COURTNEY &amp; FAIRBAIRN Ltd </w:t>
      </w:r>
      <w:proofErr w:type="spellStart"/>
      <w:r w:rsidRPr="000F78B4">
        <w:rPr>
          <w:rFonts w:ascii="Arial" w:hAnsi="Arial" w:cs="Arial"/>
          <w:b/>
          <w:sz w:val="28"/>
          <w:szCs w:val="28"/>
        </w:rPr>
        <w:t>vs</w:t>
      </w:r>
      <w:proofErr w:type="spellEnd"/>
      <w:r w:rsidRPr="000F78B4">
        <w:rPr>
          <w:rFonts w:ascii="Arial" w:hAnsi="Arial" w:cs="Arial"/>
          <w:b/>
          <w:sz w:val="28"/>
          <w:szCs w:val="28"/>
        </w:rPr>
        <w:t xml:space="preserve"> TOLIANI BROTHERS (HOTELS) Ltd &amp; ANOTHER [1975], THE WEEKLY REPORTS, 297 ON APPEAL </w:t>
      </w:r>
      <w:r w:rsidRPr="00385301">
        <w:rPr>
          <w:rFonts w:ascii="Arial" w:hAnsi="Arial" w:cs="Arial"/>
          <w:sz w:val="28"/>
          <w:szCs w:val="28"/>
        </w:rPr>
        <w:t>whose holding was to the effect that the law did not recognize a contract to negotiate and where a fundamental matter was left to be subject of negotiation there was no contract.</w:t>
      </w:r>
    </w:p>
    <w:p w:rsidR="00797621" w:rsidRPr="00385301" w:rsidRDefault="00797621" w:rsidP="008305EC">
      <w:pPr>
        <w:spacing w:line="360" w:lineRule="auto"/>
        <w:jc w:val="both"/>
        <w:rPr>
          <w:rFonts w:ascii="Arial" w:hAnsi="Arial" w:cs="Arial"/>
          <w:sz w:val="28"/>
          <w:szCs w:val="28"/>
        </w:rPr>
      </w:pPr>
      <w:r w:rsidRPr="00385301">
        <w:rPr>
          <w:rFonts w:ascii="Arial" w:hAnsi="Arial" w:cs="Arial"/>
          <w:sz w:val="28"/>
          <w:szCs w:val="28"/>
        </w:rPr>
        <w:t xml:space="preserve">It was his submission that this court should be persuaded by the said holding which was similar to the instant case to find that whereas the parties exchanged letters and one claimed a contract had been concluded, the respondent reneged on the promise and the claimant considered it a failed mediation. He contended that the </w:t>
      </w:r>
      <w:r w:rsidRPr="00385301">
        <w:rPr>
          <w:rFonts w:ascii="Arial" w:hAnsi="Arial" w:cs="Arial"/>
          <w:sz w:val="28"/>
          <w:szCs w:val="28"/>
        </w:rPr>
        <w:lastRenderedPageBreak/>
        <w:t>Respondent’s had never made any effort for the last 3 years and therefore it would be unjust for them to wish to  go back to the same position now.</w:t>
      </w:r>
    </w:p>
    <w:p w:rsidR="00D82436" w:rsidRPr="00385301" w:rsidRDefault="00797621" w:rsidP="008305EC">
      <w:pPr>
        <w:spacing w:line="360" w:lineRule="auto"/>
        <w:jc w:val="both"/>
        <w:rPr>
          <w:rFonts w:ascii="Arial" w:hAnsi="Arial" w:cs="Arial"/>
          <w:sz w:val="28"/>
          <w:szCs w:val="28"/>
        </w:rPr>
      </w:pPr>
      <w:r w:rsidRPr="00385301">
        <w:rPr>
          <w:rFonts w:ascii="Arial" w:hAnsi="Arial" w:cs="Arial"/>
          <w:sz w:val="28"/>
          <w:szCs w:val="28"/>
        </w:rPr>
        <w:t xml:space="preserve">He submitted that the fact that the claimants willingness to take the 11,510,000’/=as a quick resolution of the matter then, which never materialized did not preclude her from perusing her claims as stated in the memorandum of claim. He reiterated that there was never a binding agreement </w:t>
      </w:r>
      <w:r w:rsidR="00BA73ED" w:rsidRPr="00385301">
        <w:rPr>
          <w:rFonts w:ascii="Arial" w:hAnsi="Arial" w:cs="Arial"/>
          <w:sz w:val="28"/>
          <w:szCs w:val="28"/>
        </w:rPr>
        <w:t>reached a</w:t>
      </w:r>
      <w:r w:rsidR="000F78B4">
        <w:rPr>
          <w:rFonts w:ascii="Arial" w:hAnsi="Arial" w:cs="Arial"/>
          <w:sz w:val="28"/>
          <w:szCs w:val="28"/>
        </w:rPr>
        <w:t>nd given that the Respondent</w:t>
      </w:r>
      <w:r w:rsidR="00BA73ED" w:rsidRPr="00385301">
        <w:rPr>
          <w:rFonts w:ascii="Arial" w:hAnsi="Arial" w:cs="Arial"/>
          <w:sz w:val="28"/>
          <w:szCs w:val="28"/>
        </w:rPr>
        <w:t xml:space="preserve"> annexed the same documents they claim </w:t>
      </w:r>
      <w:r w:rsidR="000F78B4">
        <w:rPr>
          <w:rFonts w:ascii="Arial" w:hAnsi="Arial" w:cs="Arial"/>
          <w:sz w:val="28"/>
          <w:szCs w:val="28"/>
        </w:rPr>
        <w:t xml:space="preserve">to be </w:t>
      </w:r>
      <w:r w:rsidR="00BA73ED" w:rsidRPr="00385301">
        <w:rPr>
          <w:rFonts w:ascii="Arial" w:hAnsi="Arial" w:cs="Arial"/>
          <w:sz w:val="28"/>
          <w:szCs w:val="28"/>
        </w:rPr>
        <w:t xml:space="preserve">prejudicial to </w:t>
      </w:r>
      <w:r w:rsidR="000F78B4">
        <w:rPr>
          <w:rFonts w:ascii="Arial" w:hAnsi="Arial" w:cs="Arial"/>
          <w:sz w:val="28"/>
          <w:szCs w:val="28"/>
        </w:rPr>
        <w:t xml:space="preserve">them on </w:t>
      </w:r>
      <w:r w:rsidR="00BA73ED" w:rsidRPr="00385301">
        <w:rPr>
          <w:rFonts w:ascii="Arial" w:hAnsi="Arial" w:cs="Arial"/>
          <w:sz w:val="28"/>
          <w:szCs w:val="28"/>
        </w:rPr>
        <w:t>their mem</w:t>
      </w:r>
      <w:r w:rsidR="000F78B4">
        <w:rPr>
          <w:rFonts w:ascii="Arial" w:hAnsi="Arial" w:cs="Arial"/>
          <w:sz w:val="28"/>
          <w:szCs w:val="28"/>
        </w:rPr>
        <w:t xml:space="preserve">orandum in reply, they </w:t>
      </w:r>
      <w:r w:rsidR="00BA73ED" w:rsidRPr="00385301">
        <w:rPr>
          <w:rFonts w:ascii="Arial" w:hAnsi="Arial" w:cs="Arial"/>
          <w:sz w:val="28"/>
          <w:szCs w:val="28"/>
        </w:rPr>
        <w:t>are not prejudicial.</w:t>
      </w:r>
    </w:p>
    <w:p w:rsidR="00BA73ED" w:rsidRPr="00385301" w:rsidRDefault="000F78B4" w:rsidP="008305EC">
      <w:pPr>
        <w:spacing w:line="360" w:lineRule="auto"/>
        <w:jc w:val="both"/>
        <w:rPr>
          <w:rFonts w:ascii="Arial" w:hAnsi="Arial" w:cs="Arial"/>
          <w:sz w:val="28"/>
          <w:szCs w:val="28"/>
        </w:rPr>
      </w:pPr>
      <w:r>
        <w:rPr>
          <w:rFonts w:ascii="Arial" w:hAnsi="Arial" w:cs="Arial"/>
          <w:sz w:val="28"/>
          <w:szCs w:val="28"/>
        </w:rPr>
        <w:t xml:space="preserve">It was his view </w:t>
      </w:r>
      <w:r w:rsidR="00BA73ED" w:rsidRPr="00385301">
        <w:rPr>
          <w:rFonts w:ascii="Arial" w:hAnsi="Arial" w:cs="Arial"/>
          <w:sz w:val="28"/>
          <w:szCs w:val="28"/>
        </w:rPr>
        <w:t>the doctrine of e</w:t>
      </w:r>
      <w:r w:rsidR="00DA1BE5" w:rsidRPr="00385301">
        <w:rPr>
          <w:rFonts w:ascii="Arial" w:hAnsi="Arial" w:cs="Arial"/>
          <w:sz w:val="28"/>
          <w:szCs w:val="28"/>
        </w:rPr>
        <w:t>s</w:t>
      </w:r>
      <w:r w:rsidR="00BA73ED" w:rsidRPr="00385301">
        <w:rPr>
          <w:rFonts w:ascii="Arial" w:hAnsi="Arial" w:cs="Arial"/>
          <w:sz w:val="28"/>
          <w:szCs w:val="28"/>
        </w:rPr>
        <w:t>top</w:t>
      </w:r>
      <w:r w:rsidR="00DA1BE5" w:rsidRPr="00385301">
        <w:rPr>
          <w:rFonts w:ascii="Arial" w:hAnsi="Arial" w:cs="Arial"/>
          <w:sz w:val="28"/>
          <w:szCs w:val="28"/>
        </w:rPr>
        <w:t>p</w:t>
      </w:r>
      <w:r w:rsidR="00BA73ED" w:rsidRPr="00385301">
        <w:rPr>
          <w:rFonts w:ascii="Arial" w:hAnsi="Arial" w:cs="Arial"/>
          <w:sz w:val="28"/>
          <w:szCs w:val="28"/>
        </w:rPr>
        <w:t>el was bein</w:t>
      </w:r>
      <w:r w:rsidR="00DA1BE5" w:rsidRPr="00385301">
        <w:rPr>
          <w:rFonts w:ascii="Arial" w:hAnsi="Arial" w:cs="Arial"/>
          <w:sz w:val="28"/>
          <w:szCs w:val="28"/>
        </w:rPr>
        <w:t>g</w:t>
      </w:r>
      <w:r w:rsidR="00BA73ED" w:rsidRPr="00385301">
        <w:rPr>
          <w:rFonts w:ascii="Arial" w:hAnsi="Arial" w:cs="Arial"/>
          <w:sz w:val="28"/>
          <w:szCs w:val="28"/>
        </w:rPr>
        <w:t xml:space="preserve"> misapplied </w:t>
      </w:r>
      <w:r>
        <w:rPr>
          <w:rFonts w:ascii="Arial" w:hAnsi="Arial" w:cs="Arial"/>
          <w:sz w:val="28"/>
          <w:szCs w:val="28"/>
        </w:rPr>
        <w:t xml:space="preserve">and </w:t>
      </w:r>
      <w:r w:rsidR="00BA73ED" w:rsidRPr="00385301">
        <w:rPr>
          <w:rFonts w:ascii="Arial" w:hAnsi="Arial" w:cs="Arial"/>
          <w:sz w:val="28"/>
          <w:szCs w:val="28"/>
        </w:rPr>
        <w:t xml:space="preserve">it was not </w:t>
      </w:r>
      <w:r w:rsidR="00DA1BE5" w:rsidRPr="00385301">
        <w:rPr>
          <w:rFonts w:ascii="Arial" w:hAnsi="Arial" w:cs="Arial"/>
          <w:sz w:val="28"/>
          <w:szCs w:val="28"/>
        </w:rPr>
        <w:t>relevant</w:t>
      </w:r>
      <w:r w:rsidR="00BA73ED" w:rsidRPr="00385301">
        <w:rPr>
          <w:rFonts w:ascii="Arial" w:hAnsi="Arial" w:cs="Arial"/>
          <w:sz w:val="28"/>
          <w:szCs w:val="28"/>
        </w:rPr>
        <w:t xml:space="preserve"> to the instant case.</w:t>
      </w:r>
    </w:p>
    <w:p w:rsidR="00DA1BE5" w:rsidRPr="00385301" w:rsidRDefault="00DA1BE5" w:rsidP="008305EC">
      <w:pPr>
        <w:spacing w:line="360" w:lineRule="auto"/>
        <w:jc w:val="both"/>
        <w:rPr>
          <w:rFonts w:ascii="Arial" w:hAnsi="Arial" w:cs="Arial"/>
          <w:sz w:val="28"/>
          <w:szCs w:val="28"/>
        </w:rPr>
      </w:pPr>
      <w:r w:rsidRPr="00385301">
        <w:rPr>
          <w:rFonts w:ascii="Arial" w:hAnsi="Arial" w:cs="Arial"/>
          <w:sz w:val="28"/>
          <w:szCs w:val="28"/>
        </w:rPr>
        <w:t>DECISION OF COURT</w:t>
      </w:r>
    </w:p>
    <w:p w:rsidR="00DA1BE5" w:rsidRPr="00385301" w:rsidRDefault="00DA1BE5" w:rsidP="008305EC">
      <w:pPr>
        <w:spacing w:line="360" w:lineRule="auto"/>
        <w:jc w:val="both"/>
        <w:rPr>
          <w:rFonts w:ascii="Arial" w:hAnsi="Arial" w:cs="Arial"/>
          <w:sz w:val="28"/>
          <w:szCs w:val="28"/>
        </w:rPr>
      </w:pPr>
      <w:r w:rsidRPr="00385301">
        <w:rPr>
          <w:rFonts w:ascii="Arial" w:hAnsi="Arial" w:cs="Arial"/>
          <w:sz w:val="28"/>
          <w:szCs w:val="28"/>
        </w:rPr>
        <w:t>We have carefully considered both counsels submissions and the</w:t>
      </w:r>
      <w:r w:rsidR="000F78B4">
        <w:rPr>
          <w:rFonts w:ascii="Arial" w:hAnsi="Arial" w:cs="Arial"/>
          <w:sz w:val="28"/>
          <w:szCs w:val="28"/>
        </w:rPr>
        <w:t xml:space="preserve"> evidence on the</w:t>
      </w:r>
      <w:r w:rsidRPr="00385301">
        <w:rPr>
          <w:rFonts w:ascii="Arial" w:hAnsi="Arial" w:cs="Arial"/>
          <w:sz w:val="28"/>
          <w:szCs w:val="28"/>
        </w:rPr>
        <w:t xml:space="preserve"> record. </w:t>
      </w:r>
      <w:r w:rsidR="000F78B4">
        <w:rPr>
          <w:rFonts w:ascii="Arial" w:hAnsi="Arial" w:cs="Arial"/>
          <w:sz w:val="28"/>
          <w:szCs w:val="28"/>
        </w:rPr>
        <w:t xml:space="preserve">We think that the </w:t>
      </w:r>
      <w:r w:rsidRPr="00385301">
        <w:rPr>
          <w:rFonts w:ascii="Arial" w:hAnsi="Arial" w:cs="Arial"/>
          <w:sz w:val="28"/>
          <w:szCs w:val="28"/>
        </w:rPr>
        <w:t xml:space="preserve">issue </w:t>
      </w:r>
      <w:r w:rsidR="000F78B4">
        <w:rPr>
          <w:rFonts w:ascii="Arial" w:hAnsi="Arial" w:cs="Arial"/>
          <w:sz w:val="28"/>
          <w:szCs w:val="28"/>
        </w:rPr>
        <w:t xml:space="preserve">in contention </w:t>
      </w:r>
      <w:r w:rsidRPr="00385301">
        <w:rPr>
          <w:rFonts w:ascii="Arial" w:hAnsi="Arial" w:cs="Arial"/>
          <w:sz w:val="28"/>
          <w:szCs w:val="28"/>
        </w:rPr>
        <w:t>is whether the matter was settled by mediation?</w:t>
      </w:r>
    </w:p>
    <w:p w:rsidR="0085125D" w:rsidRPr="00385301" w:rsidRDefault="00DA1BE5" w:rsidP="008305EC">
      <w:pPr>
        <w:spacing w:line="360" w:lineRule="auto"/>
        <w:jc w:val="both"/>
        <w:rPr>
          <w:rFonts w:ascii="Arial" w:hAnsi="Arial" w:cs="Arial"/>
          <w:sz w:val="28"/>
          <w:szCs w:val="28"/>
        </w:rPr>
      </w:pPr>
      <w:r w:rsidRPr="00385301">
        <w:rPr>
          <w:rFonts w:ascii="Arial" w:hAnsi="Arial" w:cs="Arial"/>
          <w:sz w:val="28"/>
          <w:szCs w:val="28"/>
        </w:rPr>
        <w:t>From our analysis of the record,</w:t>
      </w:r>
      <w:r w:rsidR="000F78B4">
        <w:rPr>
          <w:rFonts w:ascii="Arial" w:hAnsi="Arial" w:cs="Arial"/>
          <w:sz w:val="28"/>
          <w:szCs w:val="28"/>
        </w:rPr>
        <w:t xml:space="preserve"> it is not disputed </w:t>
      </w:r>
      <w:proofErr w:type="gramStart"/>
      <w:r w:rsidR="000F78B4">
        <w:rPr>
          <w:rFonts w:ascii="Arial" w:hAnsi="Arial" w:cs="Arial"/>
          <w:sz w:val="28"/>
          <w:szCs w:val="28"/>
        </w:rPr>
        <w:t xml:space="preserve">that </w:t>
      </w:r>
      <w:r w:rsidRPr="00385301">
        <w:rPr>
          <w:rFonts w:ascii="Arial" w:hAnsi="Arial" w:cs="Arial"/>
          <w:sz w:val="28"/>
          <w:szCs w:val="28"/>
        </w:rPr>
        <w:t xml:space="preserve"> before</w:t>
      </w:r>
      <w:proofErr w:type="gramEnd"/>
      <w:r w:rsidRPr="00385301">
        <w:rPr>
          <w:rFonts w:ascii="Arial" w:hAnsi="Arial" w:cs="Arial"/>
          <w:sz w:val="28"/>
          <w:szCs w:val="28"/>
        </w:rPr>
        <w:t xml:space="preserve"> the  matter was referred to this court</w:t>
      </w:r>
      <w:r w:rsidR="000F78B4">
        <w:rPr>
          <w:rFonts w:ascii="Arial" w:hAnsi="Arial" w:cs="Arial"/>
          <w:sz w:val="28"/>
          <w:szCs w:val="28"/>
        </w:rPr>
        <w:t>,</w:t>
      </w:r>
      <w:r w:rsidRPr="00385301">
        <w:rPr>
          <w:rFonts w:ascii="Arial" w:hAnsi="Arial" w:cs="Arial"/>
          <w:sz w:val="28"/>
          <w:szCs w:val="28"/>
        </w:rPr>
        <w:t xml:space="preserve"> Mr. </w:t>
      </w:r>
      <w:proofErr w:type="spellStart"/>
      <w:r w:rsidRPr="00385301">
        <w:rPr>
          <w:rFonts w:ascii="Arial" w:hAnsi="Arial" w:cs="Arial"/>
          <w:sz w:val="28"/>
          <w:szCs w:val="28"/>
        </w:rPr>
        <w:t>Hannington</w:t>
      </w:r>
      <w:proofErr w:type="spellEnd"/>
      <w:r w:rsidRPr="00385301">
        <w:rPr>
          <w:rFonts w:ascii="Arial" w:hAnsi="Arial" w:cs="Arial"/>
          <w:sz w:val="28"/>
          <w:szCs w:val="28"/>
        </w:rPr>
        <w:t xml:space="preserve"> </w:t>
      </w:r>
      <w:proofErr w:type="spellStart"/>
      <w:r w:rsidRPr="00385301">
        <w:rPr>
          <w:rFonts w:ascii="Arial" w:hAnsi="Arial" w:cs="Arial"/>
          <w:sz w:val="28"/>
          <w:szCs w:val="28"/>
        </w:rPr>
        <w:t>Kasagga</w:t>
      </w:r>
      <w:proofErr w:type="spellEnd"/>
      <w:r w:rsidRPr="00385301">
        <w:rPr>
          <w:rFonts w:ascii="Arial" w:hAnsi="Arial" w:cs="Arial"/>
          <w:sz w:val="28"/>
          <w:szCs w:val="28"/>
        </w:rPr>
        <w:t xml:space="preserve"> the labour officer, KCCA  mediated </w:t>
      </w:r>
      <w:r w:rsidR="000F78B4">
        <w:rPr>
          <w:rFonts w:ascii="Arial" w:hAnsi="Arial" w:cs="Arial"/>
          <w:sz w:val="28"/>
          <w:szCs w:val="28"/>
        </w:rPr>
        <w:t xml:space="preserve">upon </w:t>
      </w:r>
      <w:r w:rsidRPr="00385301">
        <w:rPr>
          <w:rFonts w:ascii="Arial" w:hAnsi="Arial" w:cs="Arial"/>
          <w:sz w:val="28"/>
          <w:szCs w:val="28"/>
        </w:rPr>
        <w:t>i</w:t>
      </w:r>
      <w:r w:rsidR="0085125D" w:rsidRPr="00385301">
        <w:rPr>
          <w:rFonts w:ascii="Arial" w:hAnsi="Arial" w:cs="Arial"/>
          <w:sz w:val="28"/>
          <w:szCs w:val="28"/>
        </w:rPr>
        <w:t>t and in his report</w:t>
      </w:r>
      <w:r w:rsidR="000F78B4">
        <w:rPr>
          <w:rFonts w:ascii="Arial" w:hAnsi="Arial" w:cs="Arial"/>
          <w:sz w:val="28"/>
          <w:szCs w:val="28"/>
        </w:rPr>
        <w:t>,</w:t>
      </w:r>
      <w:r w:rsidR="0085125D" w:rsidRPr="00385301">
        <w:rPr>
          <w:rFonts w:ascii="Arial" w:hAnsi="Arial" w:cs="Arial"/>
          <w:sz w:val="28"/>
          <w:szCs w:val="28"/>
        </w:rPr>
        <w:t xml:space="preserve"> he stated that the </w:t>
      </w:r>
      <w:r w:rsidRPr="00385301">
        <w:rPr>
          <w:rFonts w:ascii="Arial" w:hAnsi="Arial" w:cs="Arial"/>
          <w:sz w:val="28"/>
          <w:szCs w:val="28"/>
        </w:rPr>
        <w:t>complain</w:t>
      </w:r>
      <w:r w:rsidR="0085125D" w:rsidRPr="00385301">
        <w:rPr>
          <w:rFonts w:ascii="Arial" w:hAnsi="Arial" w:cs="Arial"/>
          <w:sz w:val="28"/>
          <w:szCs w:val="28"/>
        </w:rPr>
        <w:t xml:space="preserve">ant was agreeable to </w:t>
      </w:r>
      <w:r w:rsidRPr="00385301">
        <w:rPr>
          <w:rFonts w:ascii="Arial" w:hAnsi="Arial" w:cs="Arial"/>
          <w:sz w:val="28"/>
          <w:szCs w:val="28"/>
        </w:rPr>
        <w:t xml:space="preserve">the proposed 11.510,000/- , </w:t>
      </w:r>
      <w:r w:rsidR="0085125D" w:rsidRPr="00385301">
        <w:rPr>
          <w:rFonts w:ascii="Arial" w:hAnsi="Arial" w:cs="Arial"/>
          <w:sz w:val="28"/>
          <w:szCs w:val="28"/>
        </w:rPr>
        <w:t xml:space="preserve"> but </w:t>
      </w:r>
      <w:r w:rsidRPr="00385301">
        <w:rPr>
          <w:rFonts w:ascii="Arial" w:hAnsi="Arial" w:cs="Arial"/>
          <w:sz w:val="28"/>
          <w:szCs w:val="28"/>
        </w:rPr>
        <w:t xml:space="preserve">she wanted it paid in a </w:t>
      </w:r>
      <w:r w:rsidR="0085125D" w:rsidRPr="00385301">
        <w:rPr>
          <w:rFonts w:ascii="Arial" w:hAnsi="Arial" w:cs="Arial"/>
          <w:sz w:val="28"/>
          <w:szCs w:val="28"/>
        </w:rPr>
        <w:t>lump sum which was not agreeable to the Respondent who pleaded financial incapacity</w:t>
      </w:r>
      <w:r w:rsidR="000F78B4">
        <w:rPr>
          <w:rFonts w:ascii="Arial" w:hAnsi="Arial" w:cs="Arial"/>
          <w:sz w:val="28"/>
          <w:szCs w:val="28"/>
        </w:rPr>
        <w:t xml:space="preserve"> and wanted to pay in instalments</w:t>
      </w:r>
      <w:r w:rsidR="0085125D" w:rsidRPr="00385301">
        <w:rPr>
          <w:rFonts w:ascii="Arial" w:hAnsi="Arial" w:cs="Arial"/>
          <w:sz w:val="28"/>
          <w:szCs w:val="28"/>
        </w:rPr>
        <w:t>.</w:t>
      </w:r>
      <w:r w:rsidRPr="00385301">
        <w:rPr>
          <w:rFonts w:ascii="Arial" w:hAnsi="Arial" w:cs="Arial"/>
          <w:sz w:val="28"/>
          <w:szCs w:val="28"/>
        </w:rPr>
        <w:t xml:space="preserve"> </w:t>
      </w:r>
      <w:r w:rsidR="0085125D" w:rsidRPr="00385301">
        <w:rPr>
          <w:rFonts w:ascii="Arial" w:hAnsi="Arial" w:cs="Arial"/>
          <w:sz w:val="28"/>
          <w:szCs w:val="28"/>
        </w:rPr>
        <w:t>He concluded by stating that the mediation had failed and the complainant requested for a referral to this court. The referral dated 29/11/2017 was to the effect that the labour officer had failed to dispose the case within 8 weeks after it was reported.</w:t>
      </w:r>
    </w:p>
    <w:p w:rsidR="0085125D" w:rsidRPr="00385301" w:rsidRDefault="0085125D" w:rsidP="008305EC">
      <w:pPr>
        <w:spacing w:line="360" w:lineRule="auto"/>
        <w:jc w:val="both"/>
        <w:rPr>
          <w:rFonts w:ascii="Arial" w:hAnsi="Arial" w:cs="Arial"/>
          <w:sz w:val="28"/>
          <w:szCs w:val="28"/>
        </w:rPr>
      </w:pPr>
      <w:r w:rsidRPr="00385301">
        <w:rPr>
          <w:rFonts w:ascii="Arial" w:hAnsi="Arial" w:cs="Arial"/>
          <w:sz w:val="28"/>
          <w:szCs w:val="28"/>
        </w:rPr>
        <w:lastRenderedPageBreak/>
        <w:t xml:space="preserve">It </w:t>
      </w:r>
      <w:r w:rsidR="00AA78CA" w:rsidRPr="00385301">
        <w:rPr>
          <w:rFonts w:ascii="Arial" w:hAnsi="Arial" w:cs="Arial"/>
          <w:sz w:val="28"/>
          <w:szCs w:val="28"/>
        </w:rPr>
        <w:t xml:space="preserve">is </w:t>
      </w:r>
      <w:r w:rsidR="00AA78CA">
        <w:rPr>
          <w:rFonts w:ascii="Arial" w:hAnsi="Arial" w:cs="Arial"/>
          <w:sz w:val="28"/>
          <w:szCs w:val="28"/>
        </w:rPr>
        <w:t>also</w:t>
      </w:r>
      <w:r w:rsidR="000F78B4">
        <w:rPr>
          <w:rFonts w:ascii="Arial" w:hAnsi="Arial" w:cs="Arial"/>
          <w:sz w:val="28"/>
          <w:szCs w:val="28"/>
        </w:rPr>
        <w:t xml:space="preserve"> </w:t>
      </w:r>
      <w:r w:rsidRPr="00385301">
        <w:rPr>
          <w:rFonts w:ascii="Arial" w:hAnsi="Arial" w:cs="Arial"/>
          <w:sz w:val="28"/>
          <w:szCs w:val="28"/>
        </w:rPr>
        <w:t xml:space="preserve">not disputed that during the mediation the Claimant agreed to the sum of Ugx. 11,510,000/= </w:t>
      </w:r>
      <w:r w:rsidR="000F78B4">
        <w:rPr>
          <w:rFonts w:ascii="Arial" w:hAnsi="Arial" w:cs="Arial"/>
          <w:sz w:val="28"/>
          <w:szCs w:val="28"/>
        </w:rPr>
        <w:t xml:space="preserve">proposed by the Respondents </w:t>
      </w:r>
      <w:r w:rsidRPr="00385301">
        <w:rPr>
          <w:rFonts w:ascii="Arial" w:hAnsi="Arial" w:cs="Arial"/>
          <w:sz w:val="28"/>
          <w:szCs w:val="28"/>
        </w:rPr>
        <w:t xml:space="preserve">as long as it was paid in a </w:t>
      </w:r>
      <w:proofErr w:type="spellStart"/>
      <w:r w:rsidRPr="00385301">
        <w:rPr>
          <w:rFonts w:ascii="Arial" w:hAnsi="Arial" w:cs="Arial"/>
          <w:sz w:val="28"/>
          <w:szCs w:val="28"/>
        </w:rPr>
        <w:t>lumpsum</w:t>
      </w:r>
      <w:proofErr w:type="spellEnd"/>
      <w:r w:rsidRPr="00385301">
        <w:rPr>
          <w:rFonts w:ascii="Arial" w:hAnsi="Arial" w:cs="Arial"/>
          <w:sz w:val="28"/>
          <w:szCs w:val="28"/>
        </w:rPr>
        <w:t xml:space="preserve"> which the Respondents did not agree with. </w:t>
      </w:r>
    </w:p>
    <w:p w:rsidR="0085125D" w:rsidRDefault="0085125D" w:rsidP="008305EC">
      <w:pPr>
        <w:spacing w:line="360" w:lineRule="auto"/>
        <w:jc w:val="both"/>
        <w:rPr>
          <w:rFonts w:ascii="Arial" w:hAnsi="Arial" w:cs="Arial"/>
          <w:sz w:val="28"/>
          <w:szCs w:val="28"/>
        </w:rPr>
      </w:pPr>
      <w:r w:rsidRPr="00385301">
        <w:rPr>
          <w:rFonts w:ascii="Arial" w:hAnsi="Arial" w:cs="Arial"/>
          <w:sz w:val="28"/>
          <w:szCs w:val="28"/>
        </w:rPr>
        <w:t xml:space="preserve">A dictionary meaning of the term </w:t>
      </w:r>
      <w:r w:rsidR="000F78B4">
        <w:rPr>
          <w:rFonts w:ascii="Arial" w:hAnsi="Arial" w:cs="Arial"/>
          <w:sz w:val="28"/>
          <w:szCs w:val="28"/>
        </w:rPr>
        <w:t xml:space="preserve">agreement is </w:t>
      </w:r>
      <w:r w:rsidRPr="00385301">
        <w:rPr>
          <w:rFonts w:ascii="Arial" w:hAnsi="Arial" w:cs="Arial"/>
          <w:sz w:val="28"/>
          <w:szCs w:val="28"/>
        </w:rPr>
        <w:t>a negotiated and typically legally binding arrangement between parties as to a course of action, the absence of incompatibility between two things</w:t>
      </w:r>
      <w:r w:rsidR="000C5325">
        <w:rPr>
          <w:rFonts w:ascii="Arial" w:hAnsi="Arial" w:cs="Arial"/>
          <w:sz w:val="28"/>
          <w:szCs w:val="28"/>
        </w:rPr>
        <w:t xml:space="preserve">, </w:t>
      </w:r>
      <w:r w:rsidRPr="00385301">
        <w:rPr>
          <w:rFonts w:ascii="Arial" w:hAnsi="Arial" w:cs="Arial"/>
          <w:sz w:val="28"/>
          <w:szCs w:val="28"/>
        </w:rPr>
        <w:t>consistency</w:t>
      </w:r>
      <w:r w:rsidR="00E24EFE" w:rsidRPr="00385301">
        <w:rPr>
          <w:rFonts w:ascii="Arial" w:hAnsi="Arial" w:cs="Arial"/>
          <w:sz w:val="28"/>
          <w:szCs w:val="28"/>
        </w:rPr>
        <w:t>. The law dictionary.org defines an agreement to mean a deliberate engagement between competent parties, upon legal consideration, to do or abstain from doing, some act.</w:t>
      </w:r>
      <w:r w:rsidRPr="00385301">
        <w:rPr>
          <w:rFonts w:ascii="Arial" w:hAnsi="Arial" w:cs="Arial"/>
          <w:sz w:val="28"/>
          <w:szCs w:val="28"/>
        </w:rPr>
        <w:t xml:space="preserve"> </w:t>
      </w:r>
    </w:p>
    <w:p w:rsidR="000C5325" w:rsidRDefault="000C5325" w:rsidP="008305EC">
      <w:pPr>
        <w:spacing w:line="360" w:lineRule="auto"/>
        <w:jc w:val="both"/>
        <w:rPr>
          <w:rFonts w:ascii="Arial" w:hAnsi="Arial" w:cs="Arial"/>
          <w:sz w:val="28"/>
          <w:szCs w:val="28"/>
        </w:rPr>
      </w:pPr>
      <w:r>
        <w:rPr>
          <w:rFonts w:ascii="Arial" w:hAnsi="Arial" w:cs="Arial"/>
          <w:sz w:val="28"/>
          <w:szCs w:val="28"/>
        </w:rPr>
        <w:t xml:space="preserve">The contracts Act 2010, under section 2 defines agreement to mean </w:t>
      </w:r>
      <w:r w:rsidRPr="000C5325">
        <w:rPr>
          <w:rFonts w:ascii="Arial" w:hAnsi="Arial" w:cs="Arial"/>
          <w:i/>
          <w:sz w:val="28"/>
          <w:szCs w:val="28"/>
        </w:rPr>
        <w:t>“ a promise or a set of promises forming consideration for each other</w:t>
      </w:r>
      <w:r>
        <w:rPr>
          <w:rFonts w:ascii="Arial" w:hAnsi="Arial" w:cs="Arial"/>
          <w:i/>
          <w:sz w:val="28"/>
          <w:szCs w:val="28"/>
        </w:rPr>
        <w:t>”</w:t>
      </w:r>
      <w:r w:rsidRPr="000C5325">
        <w:rPr>
          <w:rFonts w:ascii="Arial" w:hAnsi="Arial" w:cs="Arial"/>
          <w:i/>
          <w:sz w:val="28"/>
          <w:szCs w:val="28"/>
        </w:rPr>
        <w:t xml:space="preserve"> a</w:t>
      </w:r>
      <w:r>
        <w:rPr>
          <w:rFonts w:ascii="Arial" w:hAnsi="Arial" w:cs="Arial"/>
          <w:sz w:val="28"/>
          <w:szCs w:val="28"/>
        </w:rPr>
        <w:t xml:space="preserve">nd consideration as </w:t>
      </w:r>
      <w:r w:rsidRPr="000C5325">
        <w:rPr>
          <w:rFonts w:ascii="Arial" w:hAnsi="Arial" w:cs="Arial"/>
          <w:i/>
          <w:sz w:val="28"/>
          <w:szCs w:val="28"/>
        </w:rPr>
        <w:t>“ a right, interest, profit or benefit accruing to one party or forbearance, detriment, loss or responsibility given, suffered or undertaken by the other party.</w:t>
      </w:r>
      <w:r>
        <w:rPr>
          <w:rFonts w:ascii="Arial" w:hAnsi="Arial" w:cs="Arial"/>
          <w:i/>
          <w:sz w:val="28"/>
          <w:szCs w:val="28"/>
        </w:rPr>
        <w:t>”</w:t>
      </w:r>
    </w:p>
    <w:p w:rsidR="000C5325" w:rsidRPr="00385301" w:rsidRDefault="000C5325" w:rsidP="008305EC">
      <w:pPr>
        <w:spacing w:line="360" w:lineRule="auto"/>
        <w:jc w:val="both"/>
        <w:rPr>
          <w:rFonts w:ascii="Arial" w:hAnsi="Arial" w:cs="Arial"/>
          <w:sz w:val="28"/>
          <w:szCs w:val="28"/>
        </w:rPr>
      </w:pPr>
      <w:r>
        <w:rPr>
          <w:rFonts w:ascii="Arial" w:hAnsi="Arial" w:cs="Arial"/>
          <w:sz w:val="28"/>
          <w:szCs w:val="28"/>
        </w:rPr>
        <w:t>According to the respondent their offer of Ugx. 11,510,000/= as full and final settlement was agreed to by the claimant save for the mode in which it was to be paid.</w:t>
      </w:r>
    </w:p>
    <w:p w:rsidR="00DE00B9" w:rsidRDefault="000C5325" w:rsidP="008305EC">
      <w:pPr>
        <w:spacing w:line="360" w:lineRule="auto"/>
        <w:jc w:val="both"/>
        <w:rPr>
          <w:rFonts w:ascii="Arial" w:hAnsi="Arial" w:cs="Arial"/>
          <w:sz w:val="28"/>
          <w:szCs w:val="28"/>
        </w:rPr>
      </w:pPr>
      <w:r>
        <w:rPr>
          <w:rFonts w:ascii="Arial" w:hAnsi="Arial" w:cs="Arial"/>
          <w:sz w:val="28"/>
          <w:szCs w:val="28"/>
        </w:rPr>
        <w:t>Section 7 of the Contracts Act</w:t>
      </w:r>
      <w:r w:rsidR="00DE00B9">
        <w:rPr>
          <w:rFonts w:ascii="Arial" w:hAnsi="Arial" w:cs="Arial"/>
          <w:sz w:val="28"/>
          <w:szCs w:val="28"/>
        </w:rPr>
        <w:t xml:space="preserve"> </w:t>
      </w:r>
      <w:r>
        <w:rPr>
          <w:rFonts w:ascii="Arial" w:hAnsi="Arial" w:cs="Arial"/>
          <w:sz w:val="28"/>
          <w:szCs w:val="28"/>
        </w:rPr>
        <w:t>(supra</w:t>
      </w:r>
      <w:r w:rsidR="00DE00B9">
        <w:rPr>
          <w:rFonts w:ascii="Arial" w:hAnsi="Arial" w:cs="Arial"/>
          <w:sz w:val="28"/>
          <w:szCs w:val="28"/>
        </w:rPr>
        <w:t>) provides that:</w:t>
      </w:r>
    </w:p>
    <w:p w:rsidR="00DE00B9" w:rsidRPr="00012078" w:rsidRDefault="00012078" w:rsidP="00012078">
      <w:pPr>
        <w:spacing w:line="360" w:lineRule="auto"/>
        <w:ind w:left="360"/>
        <w:jc w:val="both"/>
        <w:rPr>
          <w:rFonts w:ascii="Arial" w:hAnsi="Arial" w:cs="Arial"/>
          <w:i/>
          <w:sz w:val="28"/>
          <w:szCs w:val="28"/>
        </w:rPr>
      </w:pPr>
      <w:r>
        <w:rPr>
          <w:rFonts w:ascii="Arial" w:hAnsi="Arial" w:cs="Arial"/>
          <w:i/>
          <w:sz w:val="28"/>
          <w:szCs w:val="28"/>
        </w:rPr>
        <w:t>“(1</w:t>
      </w:r>
      <w:proofErr w:type="gramStart"/>
      <w:r>
        <w:rPr>
          <w:rFonts w:ascii="Arial" w:hAnsi="Arial" w:cs="Arial"/>
          <w:i/>
          <w:sz w:val="28"/>
          <w:szCs w:val="28"/>
        </w:rPr>
        <w:t>)</w:t>
      </w:r>
      <w:r w:rsidR="00DE00B9" w:rsidRPr="00012078">
        <w:rPr>
          <w:rFonts w:ascii="Arial" w:hAnsi="Arial" w:cs="Arial"/>
          <w:i/>
          <w:sz w:val="28"/>
          <w:szCs w:val="28"/>
        </w:rPr>
        <w:t>An</w:t>
      </w:r>
      <w:proofErr w:type="gramEnd"/>
      <w:r w:rsidR="00DE00B9" w:rsidRPr="00012078">
        <w:rPr>
          <w:rFonts w:ascii="Arial" w:hAnsi="Arial" w:cs="Arial"/>
          <w:i/>
          <w:sz w:val="28"/>
          <w:szCs w:val="28"/>
        </w:rPr>
        <w:t xml:space="preserve"> offer is converted into a promise where the acceptance  is-</w:t>
      </w:r>
    </w:p>
    <w:p w:rsidR="00DE00B9" w:rsidRPr="00012078" w:rsidRDefault="00DE00B9" w:rsidP="00DE00B9">
      <w:pPr>
        <w:pStyle w:val="ListParagraph"/>
        <w:numPr>
          <w:ilvl w:val="0"/>
          <w:numId w:val="2"/>
        </w:numPr>
        <w:spacing w:line="360" w:lineRule="auto"/>
        <w:jc w:val="both"/>
        <w:rPr>
          <w:rFonts w:ascii="Arial" w:hAnsi="Arial" w:cs="Arial"/>
          <w:i/>
          <w:sz w:val="28"/>
          <w:szCs w:val="28"/>
        </w:rPr>
      </w:pPr>
      <w:r w:rsidRPr="00012078">
        <w:rPr>
          <w:rFonts w:ascii="Arial" w:hAnsi="Arial" w:cs="Arial"/>
          <w:i/>
          <w:sz w:val="28"/>
          <w:szCs w:val="28"/>
        </w:rPr>
        <w:t>Absolute and unqualified</w:t>
      </w:r>
    </w:p>
    <w:p w:rsidR="00DE00B9" w:rsidRPr="00012078" w:rsidRDefault="00AA78CA" w:rsidP="00DE00B9">
      <w:pPr>
        <w:pStyle w:val="ListParagraph"/>
        <w:numPr>
          <w:ilvl w:val="0"/>
          <w:numId w:val="2"/>
        </w:numPr>
        <w:spacing w:line="360" w:lineRule="auto"/>
        <w:jc w:val="both"/>
        <w:rPr>
          <w:rFonts w:ascii="Arial" w:hAnsi="Arial" w:cs="Arial"/>
          <w:i/>
          <w:sz w:val="28"/>
          <w:szCs w:val="28"/>
        </w:rPr>
      </w:pPr>
      <w:r w:rsidRPr="00012078">
        <w:rPr>
          <w:rFonts w:ascii="Arial" w:hAnsi="Arial" w:cs="Arial"/>
          <w:i/>
          <w:sz w:val="28"/>
          <w:szCs w:val="28"/>
        </w:rPr>
        <w:t>Expressed</w:t>
      </w:r>
      <w:r w:rsidR="00DE00B9" w:rsidRPr="00012078">
        <w:rPr>
          <w:rFonts w:ascii="Arial" w:hAnsi="Arial" w:cs="Arial"/>
          <w:i/>
          <w:sz w:val="28"/>
          <w:szCs w:val="28"/>
        </w:rPr>
        <w:t xml:space="preserve"> in a usual and reasonable manner, except where the offer prescribes the manner in which it is to be accepted</w:t>
      </w:r>
      <w:r w:rsidR="00012078">
        <w:rPr>
          <w:rFonts w:ascii="Arial" w:hAnsi="Arial" w:cs="Arial"/>
          <w:i/>
          <w:sz w:val="28"/>
          <w:szCs w:val="28"/>
        </w:rPr>
        <w:t>…”</w:t>
      </w:r>
      <w:r w:rsidR="00DE00B9" w:rsidRPr="00012078">
        <w:rPr>
          <w:rFonts w:ascii="Arial" w:hAnsi="Arial" w:cs="Arial"/>
          <w:i/>
          <w:sz w:val="28"/>
          <w:szCs w:val="28"/>
        </w:rPr>
        <w:t xml:space="preserve"> </w:t>
      </w:r>
    </w:p>
    <w:p w:rsidR="00DE00B9" w:rsidRDefault="00DE00B9" w:rsidP="00DE00B9">
      <w:pPr>
        <w:spacing w:line="360" w:lineRule="auto"/>
        <w:jc w:val="both"/>
        <w:rPr>
          <w:rFonts w:ascii="Arial" w:hAnsi="Arial" w:cs="Arial"/>
          <w:sz w:val="28"/>
          <w:szCs w:val="28"/>
        </w:rPr>
      </w:pPr>
      <w:r>
        <w:rPr>
          <w:rFonts w:ascii="Arial" w:hAnsi="Arial" w:cs="Arial"/>
          <w:sz w:val="28"/>
          <w:szCs w:val="28"/>
        </w:rPr>
        <w:t>Section 10 of the same Act provides that:</w:t>
      </w:r>
    </w:p>
    <w:p w:rsidR="00DE00B9" w:rsidRPr="00012078" w:rsidRDefault="00012078" w:rsidP="00012078">
      <w:pPr>
        <w:spacing w:line="360" w:lineRule="auto"/>
        <w:ind w:left="360"/>
        <w:jc w:val="both"/>
        <w:rPr>
          <w:rFonts w:ascii="Arial" w:hAnsi="Arial" w:cs="Arial"/>
          <w:i/>
          <w:sz w:val="28"/>
          <w:szCs w:val="28"/>
        </w:rPr>
      </w:pPr>
      <w:r w:rsidRPr="00012078">
        <w:rPr>
          <w:rFonts w:ascii="Arial" w:hAnsi="Arial" w:cs="Arial"/>
          <w:i/>
          <w:sz w:val="28"/>
          <w:szCs w:val="28"/>
        </w:rPr>
        <w:t>“(1)</w:t>
      </w:r>
      <w:r w:rsidR="00DE00B9" w:rsidRPr="00012078">
        <w:rPr>
          <w:rFonts w:ascii="Arial" w:hAnsi="Arial" w:cs="Arial"/>
          <w:i/>
          <w:sz w:val="28"/>
          <w:szCs w:val="28"/>
        </w:rPr>
        <w:t>A contract is an agreement made with free consent of parties with capacity to contract, for a lawful consideration and with lawful object, with intention to be legally bound.</w:t>
      </w:r>
    </w:p>
    <w:p w:rsidR="00DE00B9" w:rsidRDefault="00012078" w:rsidP="00012078">
      <w:pPr>
        <w:spacing w:line="360" w:lineRule="auto"/>
        <w:ind w:left="360"/>
        <w:jc w:val="both"/>
        <w:rPr>
          <w:rFonts w:ascii="Arial" w:hAnsi="Arial" w:cs="Arial"/>
          <w:i/>
          <w:sz w:val="28"/>
          <w:szCs w:val="28"/>
        </w:rPr>
      </w:pPr>
      <w:r w:rsidRPr="00012078">
        <w:rPr>
          <w:rFonts w:ascii="Arial" w:hAnsi="Arial" w:cs="Arial"/>
          <w:i/>
          <w:sz w:val="28"/>
          <w:szCs w:val="28"/>
        </w:rPr>
        <w:lastRenderedPageBreak/>
        <w:t>(2)</w:t>
      </w:r>
      <w:r w:rsidR="00DE00B9" w:rsidRPr="00012078">
        <w:rPr>
          <w:rFonts w:ascii="Arial" w:hAnsi="Arial" w:cs="Arial"/>
          <w:i/>
          <w:sz w:val="28"/>
          <w:szCs w:val="28"/>
        </w:rPr>
        <w:t xml:space="preserve"> A contract may be oral or written or partly oral or partly written or may be implied from the conduct of the parties.</w:t>
      </w:r>
    </w:p>
    <w:p w:rsidR="00DE00B9" w:rsidRPr="00DE00B9" w:rsidRDefault="00012078" w:rsidP="00012078">
      <w:pPr>
        <w:spacing w:line="360" w:lineRule="auto"/>
        <w:ind w:left="360"/>
        <w:jc w:val="both"/>
        <w:rPr>
          <w:rFonts w:ascii="Arial" w:hAnsi="Arial" w:cs="Arial"/>
          <w:sz w:val="28"/>
          <w:szCs w:val="28"/>
        </w:rPr>
      </w:pPr>
      <w:r>
        <w:rPr>
          <w:rFonts w:ascii="Arial" w:hAnsi="Arial" w:cs="Arial"/>
          <w:i/>
          <w:sz w:val="28"/>
          <w:szCs w:val="28"/>
        </w:rPr>
        <w:t>…”</w:t>
      </w:r>
    </w:p>
    <w:p w:rsidR="00AA78CA" w:rsidRPr="00385301" w:rsidRDefault="00AA78CA" w:rsidP="00AA78CA">
      <w:pPr>
        <w:spacing w:line="360" w:lineRule="auto"/>
        <w:jc w:val="both"/>
        <w:rPr>
          <w:rFonts w:ascii="Arial" w:hAnsi="Arial" w:cs="Arial"/>
          <w:sz w:val="28"/>
          <w:szCs w:val="28"/>
        </w:rPr>
      </w:pPr>
      <w:r w:rsidRPr="00385301">
        <w:rPr>
          <w:rFonts w:ascii="Arial" w:hAnsi="Arial" w:cs="Arial"/>
          <w:sz w:val="28"/>
          <w:szCs w:val="28"/>
        </w:rPr>
        <w:t>The claimant</w:t>
      </w:r>
      <w:r>
        <w:rPr>
          <w:rFonts w:ascii="Arial" w:hAnsi="Arial" w:cs="Arial"/>
          <w:sz w:val="28"/>
          <w:szCs w:val="28"/>
        </w:rPr>
        <w:t xml:space="preserve">’s </w:t>
      </w:r>
      <w:r w:rsidRPr="00385301">
        <w:rPr>
          <w:rFonts w:ascii="Arial" w:hAnsi="Arial" w:cs="Arial"/>
          <w:sz w:val="28"/>
          <w:szCs w:val="28"/>
        </w:rPr>
        <w:t>claim comprised of, 34 months’ pay of deducted but unremitted NSSF, payment of 172 off days, accumulated leave for 4 years, notice pay and</w:t>
      </w:r>
      <w:r w:rsidR="00012078">
        <w:rPr>
          <w:rFonts w:ascii="Arial" w:hAnsi="Arial" w:cs="Arial"/>
          <w:sz w:val="28"/>
          <w:szCs w:val="28"/>
        </w:rPr>
        <w:t xml:space="preserve"> severance pay. T</w:t>
      </w:r>
      <w:r w:rsidRPr="00385301">
        <w:rPr>
          <w:rFonts w:ascii="Arial" w:hAnsi="Arial" w:cs="Arial"/>
          <w:sz w:val="28"/>
          <w:szCs w:val="28"/>
        </w:rPr>
        <w:t>he labour officer</w:t>
      </w:r>
      <w:r w:rsidR="00012078">
        <w:rPr>
          <w:rFonts w:ascii="Arial" w:hAnsi="Arial" w:cs="Arial"/>
          <w:sz w:val="28"/>
          <w:szCs w:val="28"/>
        </w:rPr>
        <w:t>’</w:t>
      </w:r>
      <w:r w:rsidRPr="00385301">
        <w:rPr>
          <w:rFonts w:ascii="Arial" w:hAnsi="Arial" w:cs="Arial"/>
          <w:sz w:val="28"/>
          <w:szCs w:val="28"/>
        </w:rPr>
        <w:t xml:space="preserve">s report </w:t>
      </w:r>
      <w:r>
        <w:rPr>
          <w:rFonts w:ascii="Arial" w:hAnsi="Arial" w:cs="Arial"/>
          <w:sz w:val="28"/>
          <w:szCs w:val="28"/>
        </w:rPr>
        <w:t xml:space="preserve">seems to suggest that </w:t>
      </w:r>
      <w:r w:rsidRPr="00385301">
        <w:rPr>
          <w:rFonts w:ascii="Arial" w:hAnsi="Arial" w:cs="Arial"/>
          <w:sz w:val="28"/>
          <w:szCs w:val="28"/>
        </w:rPr>
        <w:t>the claimant opted for a quick resolut</w:t>
      </w:r>
      <w:r>
        <w:rPr>
          <w:rFonts w:ascii="Arial" w:hAnsi="Arial" w:cs="Arial"/>
          <w:sz w:val="28"/>
          <w:szCs w:val="28"/>
        </w:rPr>
        <w:t>ion of the matter by accepting</w:t>
      </w:r>
      <w:r w:rsidR="00117575">
        <w:rPr>
          <w:rFonts w:ascii="Arial" w:hAnsi="Arial" w:cs="Arial"/>
          <w:sz w:val="28"/>
          <w:szCs w:val="28"/>
        </w:rPr>
        <w:t xml:space="preserve"> the payment Ugx</w:t>
      </w:r>
      <w:r w:rsidRPr="00385301">
        <w:rPr>
          <w:rFonts w:ascii="Arial" w:hAnsi="Arial" w:cs="Arial"/>
          <w:sz w:val="28"/>
          <w:szCs w:val="28"/>
        </w:rPr>
        <w:t>. 11</w:t>
      </w:r>
      <w:r w:rsidR="00012078" w:rsidRPr="00385301">
        <w:rPr>
          <w:rFonts w:ascii="Arial" w:hAnsi="Arial" w:cs="Arial"/>
          <w:sz w:val="28"/>
          <w:szCs w:val="28"/>
        </w:rPr>
        <w:t>, 510</w:t>
      </w:r>
      <w:proofErr w:type="gramStart"/>
      <w:r w:rsidR="00012078" w:rsidRPr="00385301">
        <w:rPr>
          <w:rFonts w:ascii="Arial" w:hAnsi="Arial" w:cs="Arial"/>
          <w:sz w:val="28"/>
          <w:szCs w:val="28"/>
        </w:rPr>
        <w:t>,00</w:t>
      </w:r>
      <w:proofErr w:type="gramEnd"/>
      <w:r w:rsidRPr="00385301">
        <w:rPr>
          <w:rFonts w:ascii="Arial" w:hAnsi="Arial" w:cs="Arial"/>
          <w:sz w:val="28"/>
          <w:szCs w:val="28"/>
        </w:rPr>
        <w:t xml:space="preserve">/= as full and final settlement </w:t>
      </w:r>
      <w:r w:rsidR="00117575">
        <w:rPr>
          <w:rFonts w:ascii="Arial" w:hAnsi="Arial" w:cs="Arial"/>
          <w:sz w:val="28"/>
          <w:szCs w:val="28"/>
        </w:rPr>
        <w:t xml:space="preserve">of </w:t>
      </w:r>
      <w:r w:rsidR="00012078">
        <w:rPr>
          <w:rFonts w:ascii="Arial" w:hAnsi="Arial" w:cs="Arial"/>
          <w:sz w:val="28"/>
          <w:szCs w:val="28"/>
        </w:rPr>
        <w:t xml:space="preserve">her </w:t>
      </w:r>
      <w:bookmarkStart w:id="0" w:name="_GoBack"/>
      <w:bookmarkEnd w:id="0"/>
      <w:r w:rsidR="00117575">
        <w:rPr>
          <w:rFonts w:ascii="Arial" w:hAnsi="Arial" w:cs="Arial"/>
          <w:sz w:val="28"/>
          <w:szCs w:val="28"/>
        </w:rPr>
        <w:t xml:space="preserve">claim </w:t>
      </w:r>
      <w:r w:rsidRPr="00385301">
        <w:rPr>
          <w:rFonts w:ascii="Arial" w:hAnsi="Arial" w:cs="Arial"/>
          <w:sz w:val="28"/>
          <w:szCs w:val="28"/>
        </w:rPr>
        <w:t xml:space="preserve">as long as it was paid in a </w:t>
      </w:r>
      <w:proofErr w:type="spellStart"/>
      <w:r w:rsidRPr="00385301">
        <w:rPr>
          <w:rFonts w:ascii="Arial" w:hAnsi="Arial" w:cs="Arial"/>
          <w:sz w:val="28"/>
          <w:szCs w:val="28"/>
        </w:rPr>
        <w:t>lumpsum</w:t>
      </w:r>
      <w:proofErr w:type="spellEnd"/>
      <w:r w:rsidR="00117575">
        <w:rPr>
          <w:rFonts w:ascii="Arial" w:hAnsi="Arial" w:cs="Arial"/>
          <w:sz w:val="28"/>
          <w:szCs w:val="28"/>
        </w:rPr>
        <w:t xml:space="preserve"> which the Respondent clearly disagreed with. The Respondent’s </w:t>
      </w:r>
      <w:r w:rsidR="00117575" w:rsidRPr="00385301">
        <w:rPr>
          <w:rFonts w:ascii="Arial" w:hAnsi="Arial" w:cs="Arial"/>
          <w:sz w:val="28"/>
          <w:szCs w:val="28"/>
        </w:rPr>
        <w:t>payment</w:t>
      </w:r>
      <w:r w:rsidRPr="00385301">
        <w:rPr>
          <w:rFonts w:ascii="Arial" w:hAnsi="Arial" w:cs="Arial"/>
          <w:sz w:val="28"/>
          <w:szCs w:val="28"/>
        </w:rPr>
        <w:t xml:space="preserve"> of the proposed 1</w:t>
      </w:r>
      <w:r w:rsidRPr="00385301">
        <w:rPr>
          <w:rFonts w:ascii="Arial" w:hAnsi="Arial" w:cs="Arial"/>
          <w:sz w:val="28"/>
          <w:szCs w:val="28"/>
          <w:vertAlign w:val="superscript"/>
        </w:rPr>
        <w:t>st</w:t>
      </w:r>
      <w:r w:rsidRPr="00385301">
        <w:rPr>
          <w:rFonts w:ascii="Arial" w:hAnsi="Arial" w:cs="Arial"/>
          <w:sz w:val="28"/>
          <w:szCs w:val="28"/>
        </w:rPr>
        <w:t xml:space="preserve"> installment and its refund w</w:t>
      </w:r>
      <w:r>
        <w:rPr>
          <w:rFonts w:ascii="Arial" w:hAnsi="Arial" w:cs="Arial"/>
          <w:sz w:val="28"/>
          <w:szCs w:val="28"/>
        </w:rPr>
        <w:t xml:space="preserve">as evidence that the parties did </w:t>
      </w:r>
      <w:r w:rsidRPr="00385301">
        <w:rPr>
          <w:rFonts w:ascii="Arial" w:hAnsi="Arial" w:cs="Arial"/>
          <w:sz w:val="28"/>
          <w:szCs w:val="28"/>
        </w:rPr>
        <w:t>not agree</w:t>
      </w:r>
      <w:r w:rsidR="00117575">
        <w:rPr>
          <w:rFonts w:ascii="Arial" w:hAnsi="Arial" w:cs="Arial"/>
          <w:sz w:val="28"/>
          <w:szCs w:val="28"/>
        </w:rPr>
        <w:t xml:space="preserve"> on the mode of payment</w:t>
      </w:r>
      <w:r>
        <w:rPr>
          <w:rFonts w:ascii="Arial" w:hAnsi="Arial" w:cs="Arial"/>
          <w:sz w:val="28"/>
          <w:szCs w:val="28"/>
        </w:rPr>
        <w:t xml:space="preserve">. </w:t>
      </w:r>
      <w:r w:rsidRPr="00385301">
        <w:rPr>
          <w:rFonts w:ascii="Arial" w:hAnsi="Arial" w:cs="Arial"/>
          <w:sz w:val="28"/>
          <w:szCs w:val="28"/>
        </w:rPr>
        <w:t xml:space="preserve">They were still incompatible as far as the payment of the said sum was to be made. </w:t>
      </w:r>
    </w:p>
    <w:p w:rsidR="00117575" w:rsidRDefault="00117575" w:rsidP="00AA78CA">
      <w:pPr>
        <w:spacing w:line="360" w:lineRule="auto"/>
        <w:jc w:val="both"/>
        <w:rPr>
          <w:rFonts w:ascii="Arial" w:hAnsi="Arial" w:cs="Arial"/>
          <w:sz w:val="28"/>
          <w:szCs w:val="28"/>
        </w:rPr>
      </w:pPr>
      <w:r>
        <w:rPr>
          <w:rFonts w:ascii="Arial" w:hAnsi="Arial" w:cs="Arial"/>
          <w:sz w:val="28"/>
          <w:szCs w:val="28"/>
        </w:rPr>
        <w:t xml:space="preserve">We are inclined to agree with counsel for the Claimant that the acceptance by the Claimant was </w:t>
      </w:r>
      <w:proofErr w:type="gramStart"/>
      <w:r>
        <w:rPr>
          <w:rFonts w:ascii="Arial" w:hAnsi="Arial" w:cs="Arial"/>
          <w:sz w:val="28"/>
          <w:szCs w:val="28"/>
        </w:rPr>
        <w:t>not  absolute</w:t>
      </w:r>
      <w:proofErr w:type="gramEnd"/>
      <w:r>
        <w:rPr>
          <w:rFonts w:ascii="Arial" w:hAnsi="Arial" w:cs="Arial"/>
          <w:sz w:val="28"/>
          <w:szCs w:val="28"/>
        </w:rPr>
        <w:t xml:space="preserve"> but dependent on the payment of the </w:t>
      </w:r>
      <w:proofErr w:type="spellStart"/>
      <w:r>
        <w:rPr>
          <w:rFonts w:ascii="Arial" w:hAnsi="Arial" w:cs="Arial"/>
          <w:sz w:val="28"/>
          <w:szCs w:val="28"/>
        </w:rPr>
        <w:t>lumpsum</w:t>
      </w:r>
      <w:proofErr w:type="spellEnd"/>
      <w:r>
        <w:rPr>
          <w:rFonts w:ascii="Arial" w:hAnsi="Arial" w:cs="Arial"/>
          <w:sz w:val="28"/>
          <w:szCs w:val="28"/>
        </w:rPr>
        <w:t xml:space="preserve">.  We do not agree with </w:t>
      </w:r>
      <w:r w:rsidR="00AA78CA" w:rsidRPr="00385301">
        <w:rPr>
          <w:rFonts w:ascii="Arial" w:hAnsi="Arial" w:cs="Arial"/>
          <w:sz w:val="28"/>
          <w:szCs w:val="28"/>
        </w:rPr>
        <w:t xml:space="preserve">the respondent’s submission that the acceptance of the figure bound the claimant </w:t>
      </w:r>
      <w:r w:rsidR="00AA78CA">
        <w:rPr>
          <w:rFonts w:ascii="Arial" w:hAnsi="Arial" w:cs="Arial"/>
          <w:sz w:val="28"/>
          <w:szCs w:val="28"/>
        </w:rPr>
        <w:t>therefore she was estopped from denying that she</w:t>
      </w:r>
      <w:r>
        <w:rPr>
          <w:rFonts w:ascii="Arial" w:hAnsi="Arial" w:cs="Arial"/>
          <w:sz w:val="28"/>
          <w:szCs w:val="28"/>
        </w:rPr>
        <w:t xml:space="preserve"> accepted. We were not furnished with any written consent agreement as proof of agreement. </w:t>
      </w:r>
      <w:proofErr w:type="spellStart"/>
      <w:r>
        <w:rPr>
          <w:rFonts w:ascii="Arial" w:hAnsi="Arial" w:cs="Arial"/>
          <w:sz w:val="28"/>
          <w:szCs w:val="28"/>
        </w:rPr>
        <w:t>Setion</w:t>
      </w:r>
      <w:proofErr w:type="spellEnd"/>
      <w:r>
        <w:rPr>
          <w:rFonts w:ascii="Arial" w:hAnsi="Arial" w:cs="Arial"/>
          <w:sz w:val="28"/>
          <w:szCs w:val="28"/>
        </w:rPr>
        <w:t xml:space="preserve"> 10(5) provides that:</w:t>
      </w:r>
    </w:p>
    <w:p w:rsidR="00117575" w:rsidRPr="00DE00B9" w:rsidRDefault="00117575" w:rsidP="000E7033">
      <w:pPr>
        <w:spacing w:line="360" w:lineRule="auto"/>
        <w:jc w:val="both"/>
        <w:rPr>
          <w:rFonts w:ascii="Arial" w:hAnsi="Arial" w:cs="Arial"/>
          <w:sz w:val="28"/>
          <w:szCs w:val="28"/>
        </w:rPr>
      </w:pPr>
      <w:r w:rsidRPr="00DE00B9">
        <w:rPr>
          <w:rFonts w:ascii="Arial" w:hAnsi="Arial" w:cs="Arial"/>
          <w:sz w:val="28"/>
          <w:szCs w:val="28"/>
        </w:rPr>
        <w:t xml:space="preserve">(5) A contract the subject of which exceeds 25 currency points shall be in </w:t>
      </w:r>
      <w:r>
        <w:rPr>
          <w:rFonts w:ascii="Arial" w:hAnsi="Arial" w:cs="Arial"/>
          <w:sz w:val="28"/>
          <w:szCs w:val="28"/>
        </w:rPr>
        <w:t xml:space="preserve">  </w:t>
      </w:r>
      <w:r w:rsidRPr="00DE00B9">
        <w:rPr>
          <w:rFonts w:ascii="Arial" w:hAnsi="Arial" w:cs="Arial"/>
          <w:sz w:val="28"/>
          <w:szCs w:val="28"/>
        </w:rPr>
        <w:t>writing.</w:t>
      </w:r>
      <w:r>
        <w:rPr>
          <w:rFonts w:ascii="Arial" w:hAnsi="Arial" w:cs="Arial"/>
          <w:sz w:val="28"/>
          <w:szCs w:val="28"/>
        </w:rPr>
        <w:t xml:space="preserve"> In the instant case the subject of the agreement exceeded 25 currency points but it was not in writing.</w:t>
      </w:r>
    </w:p>
    <w:p w:rsidR="000E7033" w:rsidRDefault="00117575" w:rsidP="00AA78CA">
      <w:pPr>
        <w:spacing w:line="360" w:lineRule="auto"/>
        <w:jc w:val="both"/>
        <w:rPr>
          <w:rFonts w:ascii="Arial" w:hAnsi="Arial" w:cs="Arial"/>
          <w:sz w:val="28"/>
          <w:szCs w:val="28"/>
        </w:rPr>
      </w:pPr>
      <w:r>
        <w:rPr>
          <w:rFonts w:ascii="Arial" w:hAnsi="Arial" w:cs="Arial"/>
          <w:sz w:val="28"/>
          <w:szCs w:val="28"/>
        </w:rPr>
        <w:t xml:space="preserve"> </w:t>
      </w:r>
      <w:r w:rsidR="000E7033">
        <w:rPr>
          <w:rFonts w:ascii="Arial" w:hAnsi="Arial" w:cs="Arial"/>
          <w:sz w:val="28"/>
          <w:szCs w:val="28"/>
        </w:rPr>
        <w:t xml:space="preserve">Given the Labour officer’s report and the absence of a written consent as proof that the parties had an agreement, we are no basis to hold that there was an agreement.  </w:t>
      </w:r>
    </w:p>
    <w:p w:rsidR="000E7033" w:rsidRDefault="000E7033" w:rsidP="00AA78CA">
      <w:pPr>
        <w:spacing w:line="360" w:lineRule="auto"/>
        <w:jc w:val="both"/>
        <w:rPr>
          <w:rFonts w:ascii="Arial" w:hAnsi="Arial" w:cs="Arial"/>
          <w:sz w:val="28"/>
          <w:szCs w:val="28"/>
        </w:rPr>
      </w:pPr>
      <w:r>
        <w:rPr>
          <w:rFonts w:ascii="Arial" w:hAnsi="Arial" w:cs="Arial"/>
          <w:sz w:val="28"/>
          <w:szCs w:val="28"/>
        </w:rPr>
        <w:lastRenderedPageBreak/>
        <w:t xml:space="preserve">The respondents did not adduce any evidence to show that they made any effort to pay the said sum since they paid the 1st instalment in August 2017. We think they only woke up after the claimant served them with her memorandum of claim. We do not think they were willing to pay the said money as a </w:t>
      </w:r>
      <w:proofErr w:type="spellStart"/>
      <w:r>
        <w:rPr>
          <w:rFonts w:ascii="Arial" w:hAnsi="Arial" w:cs="Arial"/>
          <w:sz w:val="28"/>
          <w:szCs w:val="28"/>
        </w:rPr>
        <w:t>lumpsum</w:t>
      </w:r>
      <w:proofErr w:type="spellEnd"/>
      <w:r>
        <w:rPr>
          <w:rFonts w:ascii="Arial" w:hAnsi="Arial" w:cs="Arial"/>
          <w:sz w:val="28"/>
          <w:szCs w:val="28"/>
        </w:rPr>
        <w:t>.</w:t>
      </w:r>
    </w:p>
    <w:p w:rsidR="000E7033" w:rsidRDefault="000E7033" w:rsidP="00AA78CA">
      <w:pPr>
        <w:spacing w:line="360" w:lineRule="auto"/>
        <w:jc w:val="both"/>
        <w:rPr>
          <w:rFonts w:ascii="Arial" w:hAnsi="Arial" w:cs="Arial"/>
          <w:sz w:val="28"/>
          <w:szCs w:val="28"/>
        </w:rPr>
      </w:pPr>
      <w:r>
        <w:rPr>
          <w:rFonts w:ascii="Arial" w:hAnsi="Arial" w:cs="Arial"/>
          <w:sz w:val="28"/>
          <w:szCs w:val="28"/>
        </w:rPr>
        <w:t>In the premises we find that there was no agreement arrived at before the Labour officer and as he stated in his report mediation failed and he was correct to refer the matter to this court as he did.</w:t>
      </w:r>
    </w:p>
    <w:p w:rsidR="000E7033" w:rsidRDefault="000E7033" w:rsidP="00AA78CA">
      <w:pPr>
        <w:spacing w:line="360" w:lineRule="auto"/>
        <w:jc w:val="both"/>
        <w:rPr>
          <w:rFonts w:ascii="Arial" w:hAnsi="Arial" w:cs="Arial"/>
          <w:sz w:val="28"/>
          <w:szCs w:val="28"/>
        </w:rPr>
      </w:pPr>
      <w:r>
        <w:rPr>
          <w:rFonts w:ascii="Arial" w:hAnsi="Arial" w:cs="Arial"/>
          <w:sz w:val="28"/>
          <w:szCs w:val="28"/>
        </w:rPr>
        <w:t xml:space="preserve">The matter is therefore properly before this court. The preliminary objection is denied. With no order as to costs. </w:t>
      </w:r>
    </w:p>
    <w:p w:rsidR="00E24EFE" w:rsidRDefault="000E7033" w:rsidP="00AA78CA">
      <w:pPr>
        <w:spacing w:line="360" w:lineRule="auto"/>
        <w:jc w:val="both"/>
        <w:rPr>
          <w:rFonts w:ascii="Arial" w:hAnsi="Arial" w:cs="Arial"/>
          <w:sz w:val="28"/>
          <w:szCs w:val="28"/>
        </w:rPr>
      </w:pPr>
      <w:r>
        <w:rPr>
          <w:rFonts w:ascii="Arial" w:hAnsi="Arial" w:cs="Arial"/>
          <w:sz w:val="28"/>
          <w:szCs w:val="28"/>
        </w:rPr>
        <w:t>The matter shall proceeds on its merits.</w:t>
      </w:r>
    </w:p>
    <w:p w:rsidR="00F5234E" w:rsidRDefault="000E7033" w:rsidP="00F5234E">
      <w:pPr>
        <w:spacing w:line="360" w:lineRule="auto"/>
        <w:jc w:val="both"/>
        <w:rPr>
          <w:rFonts w:ascii="Arial" w:hAnsi="Arial" w:cs="Arial"/>
          <w:sz w:val="28"/>
          <w:szCs w:val="28"/>
        </w:rPr>
      </w:pPr>
      <w:r>
        <w:rPr>
          <w:rFonts w:ascii="Arial" w:hAnsi="Arial" w:cs="Arial"/>
          <w:sz w:val="28"/>
          <w:szCs w:val="28"/>
        </w:rPr>
        <w:t>Signed and delivered by</w:t>
      </w:r>
      <w:r w:rsidR="00F5234E">
        <w:rPr>
          <w:rFonts w:ascii="Arial" w:hAnsi="Arial" w:cs="Arial"/>
          <w:sz w:val="28"/>
          <w:szCs w:val="28"/>
        </w:rPr>
        <w:t>;</w:t>
      </w:r>
    </w:p>
    <w:p w:rsidR="00F5234E" w:rsidRDefault="00F5234E" w:rsidP="00F5234E">
      <w:pPr>
        <w:spacing w:line="360" w:lineRule="auto"/>
        <w:jc w:val="both"/>
        <w:rPr>
          <w:rFonts w:ascii="Arial" w:hAnsi="Arial" w:cs="Arial"/>
          <w:b/>
          <w:sz w:val="28"/>
          <w:szCs w:val="28"/>
        </w:rPr>
      </w:pPr>
      <w:proofErr w:type="gramStart"/>
      <w:r>
        <w:rPr>
          <w:rFonts w:ascii="Arial" w:hAnsi="Arial" w:cs="Arial"/>
          <w:b/>
          <w:sz w:val="28"/>
          <w:szCs w:val="28"/>
        </w:rPr>
        <w:t>1.</w:t>
      </w:r>
      <w:r w:rsidR="000E7033" w:rsidRPr="00F5234E">
        <w:rPr>
          <w:rFonts w:ascii="Arial" w:hAnsi="Arial" w:cs="Arial"/>
          <w:b/>
          <w:sz w:val="28"/>
          <w:szCs w:val="28"/>
        </w:rPr>
        <w:t>THE</w:t>
      </w:r>
      <w:proofErr w:type="gramEnd"/>
      <w:r w:rsidR="000E7033" w:rsidRPr="00F5234E">
        <w:rPr>
          <w:rFonts w:ascii="Arial" w:hAnsi="Arial" w:cs="Arial"/>
          <w:b/>
          <w:sz w:val="28"/>
          <w:szCs w:val="28"/>
        </w:rPr>
        <w:t xml:space="preserve"> HON. CHIEF JUDGE, ASAPH RUHINDA NTENGYE</w:t>
      </w:r>
      <w:r>
        <w:rPr>
          <w:rFonts w:ascii="Arial" w:hAnsi="Arial" w:cs="Arial"/>
          <w:b/>
          <w:sz w:val="28"/>
          <w:szCs w:val="28"/>
        </w:rPr>
        <w:t xml:space="preserve">               …………</w:t>
      </w:r>
      <w:r w:rsidR="000E7033" w:rsidRPr="00F5234E">
        <w:rPr>
          <w:rFonts w:ascii="Arial" w:hAnsi="Arial" w:cs="Arial"/>
          <w:b/>
          <w:sz w:val="28"/>
          <w:szCs w:val="28"/>
        </w:rPr>
        <w:t xml:space="preserve"> </w:t>
      </w:r>
    </w:p>
    <w:p w:rsidR="000E7033" w:rsidRPr="00F5234E" w:rsidRDefault="00F5234E" w:rsidP="00F5234E">
      <w:pPr>
        <w:spacing w:line="360" w:lineRule="auto"/>
        <w:jc w:val="both"/>
        <w:rPr>
          <w:rFonts w:ascii="Arial" w:hAnsi="Arial" w:cs="Arial"/>
          <w:sz w:val="28"/>
          <w:szCs w:val="28"/>
        </w:rPr>
      </w:pPr>
      <w:proofErr w:type="gramStart"/>
      <w:r>
        <w:rPr>
          <w:rFonts w:ascii="Arial" w:hAnsi="Arial" w:cs="Arial"/>
          <w:b/>
          <w:sz w:val="28"/>
          <w:szCs w:val="28"/>
        </w:rPr>
        <w:t>2.</w:t>
      </w:r>
      <w:r w:rsidR="000E7033" w:rsidRPr="00385301">
        <w:rPr>
          <w:rFonts w:ascii="Arial" w:hAnsi="Arial" w:cs="Arial"/>
          <w:b/>
          <w:sz w:val="28"/>
          <w:szCs w:val="28"/>
        </w:rPr>
        <w:t>THE</w:t>
      </w:r>
      <w:proofErr w:type="gramEnd"/>
      <w:r w:rsidR="000E7033" w:rsidRPr="00385301">
        <w:rPr>
          <w:rFonts w:ascii="Arial" w:hAnsi="Arial" w:cs="Arial"/>
          <w:b/>
          <w:sz w:val="28"/>
          <w:szCs w:val="28"/>
        </w:rPr>
        <w:t xml:space="preserve"> HON. JUDGE, LINDA LILLIAN TUMUSIIME MUGISHA</w:t>
      </w:r>
      <w:r>
        <w:rPr>
          <w:rFonts w:ascii="Arial" w:hAnsi="Arial" w:cs="Arial"/>
          <w:b/>
          <w:sz w:val="28"/>
          <w:szCs w:val="28"/>
        </w:rPr>
        <w:t xml:space="preserve">      ………….</w:t>
      </w:r>
    </w:p>
    <w:p w:rsidR="00F5234E" w:rsidRDefault="000E7033" w:rsidP="00F5234E">
      <w:pPr>
        <w:pStyle w:val="ListParagraph"/>
        <w:spacing w:line="360" w:lineRule="auto"/>
        <w:ind w:left="0"/>
        <w:jc w:val="both"/>
        <w:rPr>
          <w:rFonts w:ascii="Arial" w:hAnsi="Arial" w:cs="Arial"/>
          <w:b/>
          <w:sz w:val="28"/>
          <w:szCs w:val="28"/>
          <w:u w:val="single"/>
        </w:rPr>
      </w:pPr>
      <w:r w:rsidRPr="00385301">
        <w:rPr>
          <w:rFonts w:ascii="Arial" w:hAnsi="Arial" w:cs="Arial"/>
          <w:b/>
          <w:sz w:val="28"/>
          <w:szCs w:val="28"/>
          <w:u w:val="single"/>
        </w:rPr>
        <w:t>PANELISTS</w:t>
      </w:r>
    </w:p>
    <w:p w:rsidR="000E7033" w:rsidRPr="00385301" w:rsidRDefault="000E7033" w:rsidP="00F5234E">
      <w:pPr>
        <w:pStyle w:val="ListParagraph"/>
        <w:spacing w:line="360" w:lineRule="auto"/>
        <w:ind w:left="0"/>
        <w:jc w:val="both"/>
        <w:rPr>
          <w:rFonts w:ascii="Arial" w:hAnsi="Arial" w:cs="Arial"/>
          <w:b/>
          <w:sz w:val="28"/>
          <w:szCs w:val="28"/>
        </w:rPr>
      </w:pPr>
      <w:r w:rsidRPr="00385301">
        <w:rPr>
          <w:rFonts w:ascii="Arial" w:hAnsi="Arial" w:cs="Arial"/>
          <w:b/>
          <w:sz w:val="28"/>
          <w:szCs w:val="28"/>
        </w:rPr>
        <w:t>1. MR. EBYAU FIDEL.</w:t>
      </w:r>
      <w:r w:rsidR="00F5234E">
        <w:rPr>
          <w:rFonts w:ascii="Arial" w:hAnsi="Arial" w:cs="Arial"/>
          <w:b/>
          <w:sz w:val="28"/>
          <w:szCs w:val="28"/>
        </w:rPr>
        <w:t xml:space="preserve">                                                                    ………….</w:t>
      </w:r>
    </w:p>
    <w:p w:rsidR="000E7033" w:rsidRPr="00385301" w:rsidRDefault="000E7033" w:rsidP="000E7033">
      <w:pPr>
        <w:spacing w:line="360" w:lineRule="auto"/>
        <w:jc w:val="both"/>
        <w:rPr>
          <w:rFonts w:ascii="Arial" w:hAnsi="Arial" w:cs="Arial"/>
          <w:b/>
          <w:sz w:val="28"/>
          <w:szCs w:val="28"/>
        </w:rPr>
      </w:pPr>
      <w:r w:rsidRPr="00385301">
        <w:rPr>
          <w:rFonts w:ascii="Arial" w:hAnsi="Arial" w:cs="Arial"/>
          <w:b/>
          <w:sz w:val="28"/>
          <w:szCs w:val="28"/>
        </w:rPr>
        <w:t>2. MS.HARRIET MUGAMBWA NGANZI.</w:t>
      </w:r>
      <w:r w:rsidR="00F5234E">
        <w:rPr>
          <w:rFonts w:ascii="Arial" w:hAnsi="Arial" w:cs="Arial"/>
          <w:b/>
          <w:sz w:val="28"/>
          <w:szCs w:val="28"/>
        </w:rPr>
        <w:t xml:space="preserve">                                      …………..</w:t>
      </w:r>
    </w:p>
    <w:p w:rsidR="000E7033" w:rsidRPr="00385301" w:rsidRDefault="000E7033" w:rsidP="000E7033">
      <w:pPr>
        <w:spacing w:line="360" w:lineRule="auto"/>
        <w:jc w:val="both"/>
        <w:rPr>
          <w:rFonts w:ascii="Arial" w:hAnsi="Arial" w:cs="Arial"/>
          <w:b/>
          <w:sz w:val="28"/>
          <w:szCs w:val="28"/>
        </w:rPr>
      </w:pPr>
      <w:r w:rsidRPr="00385301">
        <w:rPr>
          <w:rFonts w:ascii="Arial" w:hAnsi="Arial" w:cs="Arial"/>
          <w:b/>
          <w:sz w:val="28"/>
          <w:szCs w:val="28"/>
        </w:rPr>
        <w:t>3. MR. FX MUBUUKE.</w:t>
      </w:r>
    </w:p>
    <w:p w:rsidR="000E7033" w:rsidRPr="00DE00B9" w:rsidRDefault="000E7033" w:rsidP="00AA78CA">
      <w:pPr>
        <w:spacing w:line="360" w:lineRule="auto"/>
        <w:jc w:val="both"/>
        <w:rPr>
          <w:rFonts w:ascii="Arial" w:hAnsi="Arial" w:cs="Arial"/>
          <w:sz w:val="28"/>
          <w:szCs w:val="28"/>
        </w:rPr>
      </w:pPr>
    </w:p>
    <w:sectPr w:rsidR="000E7033" w:rsidRPr="00DE00B9" w:rsidSect="00562CA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64D4629A"/>
    <w:multiLevelType w:val="hybridMultilevel"/>
    <w:tmpl w:val="779E55F0"/>
    <w:lvl w:ilvl="0" w:tplc="A77CC6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6A0335"/>
    <w:multiLevelType w:val="hybridMultilevel"/>
    <w:tmpl w:val="53AEB9F2"/>
    <w:lvl w:ilvl="0" w:tplc="EA7E9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23695D"/>
    <w:multiLevelType w:val="hybridMultilevel"/>
    <w:tmpl w:val="506A446C"/>
    <w:lvl w:ilvl="0" w:tplc="628AC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3AF"/>
    <w:rsid w:val="00012078"/>
    <w:rsid w:val="000C5325"/>
    <w:rsid w:val="000E7033"/>
    <w:rsid w:val="000F78B4"/>
    <w:rsid w:val="00117575"/>
    <w:rsid w:val="0015753B"/>
    <w:rsid w:val="00385301"/>
    <w:rsid w:val="003F41EB"/>
    <w:rsid w:val="004A5ED6"/>
    <w:rsid w:val="00562CA5"/>
    <w:rsid w:val="00637C7F"/>
    <w:rsid w:val="006D79B8"/>
    <w:rsid w:val="00797621"/>
    <w:rsid w:val="008305EC"/>
    <w:rsid w:val="0085125D"/>
    <w:rsid w:val="009A1A0D"/>
    <w:rsid w:val="009E646A"/>
    <w:rsid w:val="00A003AF"/>
    <w:rsid w:val="00A73E86"/>
    <w:rsid w:val="00A940AA"/>
    <w:rsid w:val="00AA78CA"/>
    <w:rsid w:val="00B00F10"/>
    <w:rsid w:val="00BA73ED"/>
    <w:rsid w:val="00BB03ED"/>
    <w:rsid w:val="00BD03F2"/>
    <w:rsid w:val="00CA7640"/>
    <w:rsid w:val="00D82436"/>
    <w:rsid w:val="00DA1BE5"/>
    <w:rsid w:val="00DE00B9"/>
    <w:rsid w:val="00E24EFE"/>
    <w:rsid w:val="00F5234E"/>
    <w:rsid w:val="00FE3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E117E-A0DF-47FB-B605-1F74102B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3AF"/>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3AF"/>
    <w:pPr>
      <w:ind w:left="720"/>
      <w:contextualSpacing/>
    </w:pPr>
  </w:style>
  <w:style w:type="paragraph" w:styleId="BalloonText">
    <w:name w:val="Balloon Text"/>
    <w:basedOn w:val="Normal"/>
    <w:link w:val="BalloonTextChar"/>
    <w:uiPriority w:val="99"/>
    <w:semiHidden/>
    <w:unhideWhenUsed/>
    <w:rsid w:val="004A5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ED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2</cp:revision>
  <cp:lastPrinted>2019-04-04T13:34:00Z</cp:lastPrinted>
  <dcterms:created xsi:type="dcterms:W3CDTF">2019-04-04T13:38:00Z</dcterms:created>
  <dcterms:modified xsi:type="dcterms:W3CDTF">2019-04-04T13:38:00Z</dcterms:modified>
</cp:coreProperties>
</file>