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384" w:rsidRPr="008F3F6E" w:rsidRDefault="00053384" w:rsidP="00635363">
      <w:pPr>
        <w:spacing w:after="0" w:line="240" w:lineRule="auto"/>
        <w:jc w:val="center"/>
        <w:rPr>
          <w:rFonts w:cs="Calibri"/>
          <w:b/>
          <w:sz w:val="28"/>
          <w:szCs w:val="28"/>
        </w:rPr>
      </w:pPr>
      <w:r w:rsidRPr="008F3F6E">
        <w:rPr>
          <w:rFonts w:cs="Calibri"/>
          <w:b/>
          <w:sz w:val="28"/>
          <w:szCs w:val="28"/>
        </w:rPr>
        <w:t>THE REPUBLIC OF UGANDA</w:t>
      </w:r>
    </w:p>
    <w:p w:rsidR="00053384" w:rsidRPr="008F3F6E" w:rsidRDefault="00053384" w:rsidP="00635363">
      <w:pPr>
        <w:spacing w:after="0" w:line="240" w:lineRule="auto"/>
        <w:jc w:val="center"/>
        <w:rPr>
          <w:rFonts w:cs="Calibri"/>
          <w:b/>
          <w:sz w:val="28"/>
          <w:szCs w:val="28"/>
        </w:rPr>
      </w:pPr>
      <w:r w:rsidRPr="008F3F6E">
        <w:rPr>
          <w:rFonts w:cs="Calibri"/>
          <w:b/>
          <w:sz w:val="28"/>
          <w:szCs w:val="28"/>
        </w:rPr>
        <w:t>THE INDUSTRIAL COURT OF UGANDA HOLDEN AT MASAKA</w:t>
      </w:r>
    </w:p>
    <w:p w:rsidR="00053384" w:rsidRPr="008F3F6E" w:rsidRDefault="00053384" w:rsidP="00635363">
      <w:pPr>
        <w:spacing w:after="0" w:line="240" w:lineRule="auto"/>
        <w:jc w:val="center"/>
        <w:rPr>
          <w:rFonts w:cs="Calibri"/>
          <w:b/>
          <w:sz w:val="28"/>
          <w:szCs w:val="28"/>
        </w:rPr>
      </w:pPr>
      <w:r w:rsidRPr="008F3F6E">
        <w:rPr>
          <w:rFonts w:cs="Calibri"/>
          <w:b/>
          <w:sz w:val="28"/>
          <w:szCs w:val="28"/>
        </w:rPr>
        <w:t>LABOUR DISPUTE APPEAL NO. 029 OF 2017</w:t>
      </w:r>
    </w:p>
    <w:p w:rsidR="00053384" w:rsidRPr="008F3F6E" w:rsidRDefault="00053384" w:rsidP="00635363">
      <w:pPr>
        <w:spacing w:after="0" w:line="240" w:lineRule="auto"/>
        <w:jc w:val="center"/>
        <w:rPr>
          <w:rFonts w:cs="Calibri"/>
          <w:b/>
          <w:sz w:val="28"/>
          <w:szCs w:val="28"/>
        </w:rPr>
      </w:pPr>
      <w:r w:rsidRPr="008F3F6E">
        <w:rPr>
          <w:rFonts w:cs="Calibri"/>
          <w:b/>
          <w:sz w:val="28"/>
          <w:szCs w:val="28"/>
        </w:rPr>
        <w:t>(</w:t>
      </w:r>
      <w:r w:rsidRPr="008F3F6E">
        <w:rPr>
          <w:rFonts w:cs="Calibri"/>
          <w:b/>
          <w:i/>
          <w:sz w:val="28"/>
          <w:szCs w:val="28"/>
        </w:rPr>
        <w:t>ARISING FROM LABOUR DISPUTE NO.055 OF 2017</w:t>
      </w:r>
      <w:r w:rsidRPr="008F3F6E">
        <w:rPr>
          <w:rFonts w:cs="Calibri"/>
          <w:b/>
          <w:sz w:val="28"/>
          <w:szCs w:val="28"/>
        </w:rPr>
        <w:t>)</w:t>
      </w:r>
    </w:p>
    <w:p w:rsidR="00053384" w:rsidRPr="008F3F6E" w:rsidRDefault="00053384" w:rsidP="00635363">
      <w:pPr>
        <w:spacing w:after="0" w:line="240" w:lineRule="auto"/>
        <w:jc w:val="center"/>
        <w:rPr>
          <w:rFonts w:cs="Calibri"/>
          <w:b/>
          <w:sz w:val="28"/>
          <w:szCs w:val="28"/>
        </w:rPr>
      </w:pPr>
    </w:p>
    <w:p w:rsidR="00053384" w:rsidRPr="008F3F6E" w:rsidRDefault="00053384" w:rsidP="00635363">
      <w:pPr>
        <w:spacing w:after="0" w:line="240" w:lineRule="auto"/>
        <w:jc w:val="center"/>
        <w:rPr>
          <w:rFonts w:cs="Calibri"/>
          <w:b/>
          <w:sz w:val="28"/>
          <w:szCs w:val="28"/>
        </w:rPr>
      </w:pPr>
    </w:p>
    <w:p w:rsidR="00053384" w:rsidRPr="008F3F6E" w:rsidRDefault="00053384" w:rsidP="00635363">
      <w:pPr>
        <w:spacing w:after="0" w:line="240" w:lineRule="auto"/>
        <w:jc w:val="center"/>
        <w:rPr>
          <w:rFonts w:cs="Calibri"/>
          <w:b/>
          <w:sz w:val="28"/>
          <w:szCs w:val="28"/>
        </w:rPr>
      </w:pPr>
      <w:r w:rsidRPr="008F3F6E">
        <w:rPr>
          <w:rFonts w:cs="Calibri"/>
          <w:b/>
          <w:sz w:val="28"/>
          <w:szCs w:val="28"/>
        </w:rPr>
        <w:t>BETWEEN</w:t>
      </w:r>
    </w:p>
    <w:p w:rsidR="00053384" w:rsidRPr="008F3F6E" w:rsidRDefault="00053384" w:rsidP="00635363">
      <w:pPr>
        <w:spacing w:after="0" w:line="240" w:lineRule="auto"/>
        <w:jc w:val="center"/>
        <w:rPr>
          <w:rFonts w:cs="Calibri"/>
          <w:b/>
          <w:sz w:val="28"/>
          <w:szCs w:val="28"/>
        </w:rPr>
      </w:pPr>
      <w:r w:rsidRPr="008F3F6E">
        <w:rPr>
          <w:rFonts w:cs="Calibri"/>
          <w:b/>
          <w:sz w:val="28"/>
          <w:szCs w:val="28"/>
        </w:rPr>
        <w:t>AIG UGANDA LIMITED.....................................</w:t>
      </w:r>
      <w:r w:rsidR="0088469C">
        <w:rPr>
          <w:rFonts w:cs="Calibri"/>
          <w:b/>
          <w:sz w:val="28"/>
          <w:szCs w:val="28"/>
        </w:rPr>
        <w:t>....................... APPELLANT</w:t>
      </w:r>
    </w:p>
    <w:p w:rsidR="00053384" w:rsidRPr="008F3F6E" w:rsidRDefault="00053384" w:rsidP="00635363">
      <w:pPr>
        <w:spacing w:after="0" w:line="240" w:lineRule="auto"/>
        <w:jc w:val="center"/>
        <w:rPr>
          <w:rFonts w:cs="Calibri"/>
          <w:b/>
          <w:sz w:val="28"/>
          <w:szCs w:val="28"/>
        </w:rPr>
      </w:pPr>
    </w:p>
    <w:p w:rsidR="00053384" w:rsidRPr="008F3F6E" w:rsidRDefault="00053384" w:rsidP="00635363">
      <w:pPr>
        <w:spacing w:after="0" w:line="240" w:lineRule="auto"/>
        <w:jc w:val="center"/>
        <w:rPr>
          <w:rFonts w:cs="Calibri"/>
          <w:b/>
          <w:sz w:val="28"/>
          <w:szCs w:val="28"/>
        </w:rPr>
      </w:pPr>
      <w:r w:rsidRPr="008F3F6E">
        <w:rPr>
          <w:rFonts w:cs="Calibri"/>
          <w:b/>
          <w:sz w:val="28"/>
          <w:szCs w:val="28"/>
        </w:rPr>
        <w:t>AND</w:t>
      </w:r>
    </w:p>
    <w:p w:rsidR="00053384" w:rsidRPr="008F3F6E" w:rsidRDefault="00053384" w:rsidP="00635363">
      <w:pPr>
        <w:spacing w:after="0" w:line="240" w:lineRule="auto"/>
        <w:jc w:val="center"/>
        <w:rPr>
          <w:rFonts w:cs="Calibri"/>
          <w:b/>
          <w:sz w:val="28"/>
          <w:szCs w:val="28"/>
        </w:rPr>
      </w:pPr>
    </w:p>
    <w:p w:rsidR="00053384" w:rsidRPr="008F3F6E" w:rsidRDefault="00053384" w:rsidP="00635363">
      <w:pPr>
        <w:spacing w:after="0" w:line="240" w:lineRule="auto"/>
        <w:jc w:val="center"/>
        <w:rPr>
          <w:rFonts w:cs="Calibri"/>
          <w:b/>
          <w:sz w:val="28"/>
          <w:szCs w:val="28"/>
        </w:rPr>
      </w:pPr>
      <w:r w:rsidRPr="008F3F6E">
        <w:rPr>
          <w:rFonts w:cs="Calibri"/>
          <w:b/>
          <w:sz w:val="28"/>
          <w:szCs w:val="28"/>
        </w:rPr>
        <w:t>JAMES MAGURU..............................  RESPONDENT</w:t>
      </w:r>
    </w:p>
    <w:p w:rsidR="00053384" w:rsidRPr="008F3F6E" w:rsidRDefault="00053384" w:rsidP="00635363">
      <w:pPr>
        <w:spacing w:after="0" w:line="240" w:lineRule="auto"/>
        <w:jc w:val="both"/>
        <w:rPr>
          <w:rFonts w:cs="Calibri"/>
          <w:sz w:val="28"/>
          <w:szCs w:val="28"/>
          <w:u w:val="single"/>
        </w:rPr>
      </w:pPr>
    </w:p>
    <w:p w:rsidR="00053384" w:rsidRPr="008F3F6E" w:rsidRDefault="00053384" w:rsidP="00635363">
      <w:pPr>
        <w:spacing w:after="0" w:line="240" w:lineRule="auto"/>
        <w:jc w:val="both"/>
        <w:rPr>
          <w:rFonts w:cs="Calibri"/>
          <w:b/>
          <w:sz w:val="28"/>
          <w:szCs w:val="28"/>
          <w:u w:val="single"/>
        </w:rPr>
      </w:pPr>
      <w:r w:rsidRPr="008F3F6E">
        <w:rPr>
          <w:rFonts w:cs="Calibri"/>
          <w:b/>
          <w:sz w:val="28"/>
          <w:szCs w:val="28"/>
          <w:u w:val="single"/>
        </w:rPr>
        <w:t>BEFORE</w:t>
      </w:r>
    </w:p>
    <w:p w:rsidR="00053384" w:rsidRPr="008F3F6E" w:rsidRDefault="00053384" w:rsidP="00635363">
      <w:pPr>
        <w:spacing w:after="0" w:line="240" w:lineRule="auto"/>
        <w:jc w:val="both"/>
        <w:rPr>
          <w:rFonts w:cs="Calibri"/>
          <w:sz w:val="28"/>
          <w:szCs w:val="28"/>
        </w:rPr>
      </w:pPr>
      <w:r w:rsidRPr="008F3F6E">
        <w:rPr>
          <w:rFonts w:cs="Calibri"/>
          <w:sz w:val="28"/>
          <w:szCs w:val="28"/>
        </w:rPr>
        <w:t xml:space="preserve">1. Hon. Chief Judge Ruhinda Asaph Ntengye                                          </w:t>
      </w:r>
    </w:p>
    <w:p w:rsidR="00053384" w:rsidRPr="008F3F6E" w:rsidRDefault="00053384" w:rsidP="00635363">
      <w:pPr>
        <w:spacing w:after="0" w:line="240" w:lineRule="auto"/>
        <w:jc w:val="both"/>
        <w:rPr>
          <w:rFonts w:cs="Calibri"/>
          <w:sz w:val="28"/>
          <w:szCs w:val="28"/>
        </w:rPr>
      </w:pPr>
      <w:r w:rsidRPr="008F3F6E">
        <w:rPr>
          <w:rFonts w:cs="Calibri"/>
          <w:sz w:val="28"/>
          <w:szCs w:val="28"/>
        </w:rPr>
        <w:t>2. Hon. Lady Justice Linda Tumusiime Mugisha</w:t>
      </w:r>
    </w:p>
    <w:p w:rsidR="00053384" w:rsidRPr="008F3F6E" w:rsidRDefault="00053384" w:rsidP="00635363">
      <w:pPr>
        <w:spacing w:after="0" w:line="240" w:lineRule="auto"/>
        <w:jc w:val="both"/>
        <w:rPr>
          <w:rFonts w:cs="Calibri"/>
          <w:sz w:val="28"/>
          <w:szCs w:val="28"/>
          <w:u w:val="single"/>
        </w:rPr>
      </w:pPr>
    </w:p>
    <w:p w:rsidR="00053384" w:rsidRPr="008F3F6E" w:rsidRDefault="00053384" w:rsidP="00635363">
      <w:pPr>
        <w:spacing w:after="0" w:line="240" w:lineRule="auto"/>
        <w:jc w:val="both"/>
        <w:rPr>
          <w:rFonts w:cs="Calibri"/>
          <w:b/>
          <w:sz w:val="28"/>
          <w:szCs w:val="28"/>
          <w:u w:val="single"/>
        </w:rPr>
      </w:pPr>
      <w:r w:rsidRPr="008F3F6E">
        <w:rPr>
          <w:rFonts w:cs="Calibri"/>
          <w:b/>
          <w:sz w:val="28"/>
          <w:szCs w:val="28"/>
          <w:u w:val="single"/>
        </w:rPr>
        <w:t>PANELISTS</w:t>
      </w:r>
    </w:p>
    <w:p w:rsidR="00053384" w:rsidRPr="008F3F6E" w:rsidRDefault="00053384" w:rsidP="00635363">
      <w:pPr>
        <w:spacing w:after="0" w:line="240" w:lineRule="auto"/>
        <w:jc w:val="both"/>
        <w:rPr>
          <w:rFonts w:cs="Calibri"/>
          <w:sz w:val="28"/>
          <w:szCs w:val="28"/>
        </w:rPr>
      </w:pPr>
      <w:r w:rsidRPr="008F3F6E">
        <w:rPr>
          <w:rFonts w:cs="Calibri"/>
          <w:sz w:val="28"/>
          <w:szCs w:val="28"/>
        </w:rPr>
        <w:t xml:space="preserve">1. Mr. </w:t>
      </w:r>
      <w:r w:rsidR="008F3F6E" w:rsidRPr="008F3F6E">
        <w:rPr>
          <w:rFonts w:cs="Calibri"/>
          <w:sz w:val="28"/>
          <w:szCs w:val="28"/>
        </w:rPr>
        <w:t xml:space="preserve">Ebyau Fidel </w:t>
      </w:r>
    </w:p>
    <w:p w:rsidR="00053384" w:rsidRPr="008F3F6E" w:rsidRDefault="00053384" w:rsidP="00635363">
      <w:pPr>
        <w:spacing w:after="0" w:line="240" w:lineRule="auto"/>
        <w:jc w:val="both"/>
        <w:rPr>
          <w:rFonts w:cs="Calibri"/>
          <w:sz w:val="28"/>
          <w:szCs w:val="28"/>
        </w:rPr>
      </w:pPr>
      <w:r w:rsidRPr="008F3F6E">
        <w:rPr>
          <w:rFonts w:cs="Calibri"/>
          <w:sz w:val="28"/>
          <w:szCs w:val="28"/>
        </w:rPr>
        <w:t xml:space="preserve">2. Ms. </w:t>
      </w:r>
      <w:r w:rsidR="008F3F6E" w:rsidRPr="008F3F6E">
        <w:rPr>
          <w:rFonts w:cs="Calibri"/>
          <w:sz w:val="28"/>
          <w:szCs w:val="28"/>
        </w:rPr>
        <w:t>Rose Gidongo</w:t>
      </w:r>
    </w:p>
    <w:p w:rsidR="00053384" w:rsidRPr="008F3F6E" w:rsidRDefault="00053384" w:rsidP="00635363">
      <w:pPr>
        <w:spacing w:after="0" w:line="240" w:lineRule="auto"/>
        <w:jc w:val="both"/>
        <w:rPr>
          <w:rFonts w:cs="Calibri"/>
          <w:sz w:val="28"/>
          <w:szCs w:val="28"/>
        </w:rPr>
      </w:pPr>
      <w:r w:rsidRPr="008F3F6E">
        <w:rPr>
          <w:rFonts w:cs="Calibri"/>
          <w:sz w:val="28"/>
          <w:szCs w:val="28"/>
        </w:rPr>
        <w:t>3. M</w:t>
      </w:r>
      <w:r w:rsidR="008F3F6E" w:rsidRPr="008F3F6E">
        <w:rPr>
          <w:rFonts w:cs="Calibri"/>
          <w:sz w:val="28"/>
          <w:szCs w:val="28"/>
        </w:rPr>
        <w:t>r</w:t>
      </w:r>
      <w:r w:rsidRPr="008F3F6E">
        <w:rPr>
          <w:rFonts w:cs="Calibri"/>
          <w:sz w:val="28"/>
          <w:szCs w:val="28"/>
        </w:rPr>
        <w:t xml:space="preserve">. </w:t>
      </w:r>
      <w:r w:rsidR="008F3F6E" w:rsidRPr="008F3F6E">
        <w:rPr>
          <w:rFonts w:cs="Calibri"/>
          <w:sz w:val="28"/>
          <w:szCs w:val="28"/>
        </w:rPr>
        <w:t>Anthony Wanyama</w:t>
      </w:r>
    </w:p>
    <w:p w:rsidR="00053384" w:rsidRPr="008F3F6E" w:rsidRDefault="00053384" w:rsidP="00635363">
      <w:pPr>
        <w:spacing w:after="0" w:line="240" w:lineRule="auto"/>
        <w:jc w:val="both"/>
        <w:rPr>
          <w:rFonts w:cs="Calibri"/>
          <w:sz w:val="28"/>
          <w:szCs w:val="28"/>
        </w:rPr>
      </w:pPr>
    </w:p>
    <w:p w:rsidR="00053384" w:rsidRPr="00D612C8" w:rsidRDefault="0088469C" w:rsidP="00AB2DE8">
      <w:pPr>
        <w:spacing w:after="0" w:line="240" w:lineRule="auto"/>
        <w:jc w:val="center"/>
        <w:rPr>
          <w:rFonts w:cs="Calibri"/>
          <w:b/>
          <w:sz w:val="28"/>
          <w:szCs w:val="28"/>
          <w:u w:val="single"/>
        </w:rPr>
      </w:pPr>
      <w:r>
        <w:rPr>
          <w:rFonts w:cs="Calibri"/>
          <w:b/>
          <w:sz w:val="28"/>
          <w:szCs w:val="28"/>
          <w:u w:val="single"/>
        </w:rPr>
        <w:t>AWARD</w:t>
      </w:r>
    </w:p>
    <w:p w:rsidR="00C75849" w:rsidRPr="008F3F6E" w:rsidRDefault="00C75849" w:rsidP="00635363">
      <w:pPr>
        <w:spacing w:after="0" w:line="240" w:lineRule="auto"/>
        <w:rPr>
          <w:sz w:val="28"/>
          <w:szCs w:val="28"/>
        </w:rPr>
      </w:pPr>
    </w:p>
    <w:p w:rsidR="008F3F6E" w:rsidRDefault="008F3F6E" w:rsidP="00635363">
      <w:pPr>
        <w:spacing w:after="0" w:line="240" w:lineRule="auto"/>
        <w:jc w:val="both"/>
        <w:rPr>
          <w:sz w:val="28"/>
          <w:szCs w:val="28"/>
        </w:rPr>
      </w:pPr>
      <w:r w:rsidRPr="008F3F6E">
        <w:rPr>
          <w:sz w:val="28"/>
          <w:szCs w:val="28"/>
        </w:rPr>
        <w:t>This is an appeal from the decision of the labour officer sitting at KCCA.</w:t>
      </w:r>
      <w:r>
        <w:rPr>
          <w:sz w:val="28"/>
          <w:szCs w:val="28"/>
        </w:rPr>
        <w:t xml:space="preserve">  The </w:t>
      </w:r>
      <w:r w:rsidR="00E272A2">
        <w:rPr>
          <w:sz w:val="28"/>
          <w:szCs w:val="28"/>
        </w:rPr>
        <w:t>background is</w:t>
      </w:r>
      <w:r>
        <w:rPr>
          <w:sz w:val="28"/>
          <w:szCs w:val="28"/>
        </w:rPr>
        <w:t xml:space="preserve"> that the </w:t>
      </w:r>
      <w:r w:rsidR="00E272A2">
        <w:rPr>
          <w:sz w:val="28"/>
          <w:szCs w:val="28"/>
        </w:rPr>
        <w:t>respondent was</w:t>
      </w:r>
      <w:r>
        <w:rPr>
          <w:sz w:val="28"/>
          <w:szCs w:val="28"/>
        </w:rPr>
        <w:t xml:space="preserve"> employed by the </w:t>
      </w:r>
      <w:r w:rsidR="00E272A2">
        <w:rPr>
          <w:sz w:val="28"/>
          <w:szCs w:val="28"/>
        </w:rPr>
        <w:t>appellant</w:t>
      </w:r>
      <w:r>
        <w:rPr>
          <w:sz w:val="28"/>
          <w:szCs w:val="28"/>
        </w:rPr>
        <w:t xml:space="preserve"> and on 4/10/2016 the appellant</w:t>
      </w:r>
      <w:r w:rsidR="00E272A2">
        <w:rPr>
          <w:sz w:val="28"/>
          <w:szCs w:val="28"/>
        </w:rPr>
        <w:t xml:space="preserve"> entered into a separation agreement detailing benefits of the respondent.  These benefits were not paid and the respondent filed a claim before a labour officer who started mediation proceedings.  Those proceedings failed to result into a settlement so the labour officer referred the matter to another labour officer for adjudication.</w:t>
      </w:r>
    </w:p>
    <w:p w:rsidR="00E272A2" w:rsidRDefault="00E272A2" w:rsidP="00635363">
      <w:pPr>
        <w:spacing w:after="0" w:line="240" w:lineRule="auto"/>
        <w:jc w:val="both"/>
        <w:rPr>
          <w:sz w:val="28"/>
          <w:szCs w:val="28"/>
        </w:rPr>
      </w:pPr>
    </w:p>
    <w:p w:rsidR="00E272A2" w:rsidRDefault="00E272A2" w:rsidP="00635363">
      <w:pPr>
        <w:spacing w:after="0" w:line="240" w:lineRule="auto"/>
        <w:jc w:val="both"/>
        <w:rPr>
          <w:sz w:val="28"/>
          <w:szCs w:val="28"/>
        </w:rPr>
      </w:pPr>
      <w:r>
        <w:rPr>
          <w:sz w:val="28"/>
          <w:szCs w:val="28"/>
        </w:rPr>
        <w:t xml:space="preserve">Counsel </w:t>
      </w:r>
      <w:r w:rsidR="0088469C">
        <w:rPr>
          <w:sz w:val="28"/>
          <w:szCs w:val="28"/>
        </w:rPr>
        <w:t xml:space="preserve"> for </w:t>
      </w:r>
      <w:r>
        <w:rPr>
          <w:sz w:val="28"/>
          <w:szCs w:val="28"/>
        </w:rPr>
        <w:t>the appellant</w:t>
      </w:r>
      <w:r w:rsidR="0025345A">
        <w:rPr>
          <w:sz w:val="28"/>
          <w:szCs w:val="28"/>
        </w:rPr>
        <w:t xml:space="preserve"> objected to the hearing process on the ground that the matter had been before the labour officer for more than 8 weeks and that counsel had asked the court to refer it to this court.  The labour officer overruled counsel and fixed the matter for hearing on 17/8/2017 at 9.00 a.m.  Counsel was not satisfied and hence this appeal.</w:t>
      </w:r>
    </w:p>
    <w:p w:rsidR="00AB2DE8" w:rsidRDefault="00AB2DE8" w:rsidP="00635363">
      <w:pPr>
        <w:spacing w:after="0" w:line="240" w:lineRule="auto"/>
        <w:jc w:val="both"/>
        <w:rPr>
          <w:sz w:val="28"/>
          <w:szCs w:val="28"/>
        </w:rPr>
      </w:pPr>
    </w:p>
    <w:p w:rsidR="0025345A" w:rsidRDefault="0025345A" w:rsidP="00635363">
      <w:pPr>
        <w:spacing w:after="0" w:line="240" w:lineRule="auto"/>
        <w:jc w:val="both"/>
        <w:rPr>
          <w:sz w:val="28"/>
          <w:szCs w:val="28"/>
        </w:rPr>
      </w:pPr>
      <w:r>
        <w:rPr>
          <w:sz w:val="28"/>
          <w:szCs w:val="28"/>
        </w:rPr>
        <w:t>O</w:t>
      </w:r>
      <w:r w:rsidR="00AB2DE8">
        <w:rPr>
          <w:sz w:val="28"/>
          <w:szCs w:val="28"/>
        </w:rPr>
        <w:t>n</w:t>
      </w:r>
      <w:r w:rsidR="0088469C">
        <w:rPr>
          <w:sz w:val="28"/>
          <w:szCs w:val="28"/>
        </w:rPr>
        <w:t>e ground</w:t>
      </w:r>
      <w:r w:rsidR="00612608">
        <w:rPr>
          <w:sz w:val="28"/>
          <w:szCs w:val="28"/>
        </w:rPr>
        <w:t xml:space="preserve"> of</w:t>
      </w:r>
      <w:r>
        <w:rPr>
          <w:sz w:val="28"/>
          <w:szCs w:val="28"/>
        </w:rPr>
        <w:t xml:space="preserve"> appeal was framed:</w:t>
      </w:r>
    </w:p>
    <w:p w:rsidR="0025345A" w:rsidRPr="0088469C" w:rsidRDefault="0025345A" w:rsidP="00635363">
      <w:pPr>
        <w:spacing w:after="0" w:line="240" w:lineRule="auto"/>
        <w:jc w:val="both"/>
        <w:rPr>
          <w:b/>
          <w:sz w:val="28"/>
          <w:szCs w:val="28"/>
        </w:rPr>
      </w:pPr>
      <w:r w:rsidRPr="0088469C">
        <w:rPr>
          <w:b/>
          <w:sz w:val="28"/>
          <w:szCs w:val="28"/>
        </w:rPr>
        <w:lastRenderedPageBreak/>
        <w:t xml:space="preserve">The labour officer erred </w:t>
      </w:r>
      <w:r w:rsidR="00612608" w:rsidRPr="0088469C">
        <w:rPr>
          <w:b/>
          <w:sz w:val="28"/>
          <w:szCs w:val="28"/>
        </w:rPr>
        <w:t>in law</w:t>
      </w:r>
      <w:r w:rsidRPr="0088469C">
        <w:rPr>
          <w:b/>
          <w:sz w:val="28"/>
          <w:szCs w:val="28"/>
        </w:rPr>
        <w:t xml:space="preserve"> when he failed and/or declined to refer the matter to the Industrial Court for adjudication upon application by the appellant pursuant to section 5 of the Labour </w:t>
      </w:r>
      <w:r w:rsidR="00612608" w:rsidRPr="0088469C">
        <w:rPr>
          <w:b/>
          <w:sz w:val="28"/>
          <w:szCs w:val="28"/>
        </w:rPr>
        <w:t>Disputes</w:t>
      </w:r>
      <w:r w:rsidRPr="0088469C">
        <w:rPr>
          <w:b/>
          <w:sz w:val="28"/>
          <w:szCs w:val="28"/>
        </w:rPr>
        <w:t xml:space="preserve"> (</w:t>
      </w:r>
      <w:r w:rsidR="00D612C8" w:rsidRPr="0088469C">
        <w:rPr>
          <w:b/>
          <w:sz w:val="28"/>
          <w:szCs w:val="28"/>
        </w:rPr>
        <w:t>A</w:t>
      </w:r>
      <w:r w:rsidRPr="0088469C">
        <w:rPr>
          <w:b/>
          <w:sz w:val="28"/>
          <w:szCs w:val="28"/>
        </w:rPr>
        <w:t>rbitration</w:t>
      </w:r>
      <w:r w:rsidR="00D612C8" w:rsidRPr="0088469C">
        <w:rPr>
          <w:b/>
          <w:sz w:val="28"/>
          <w:szCs w:val="28"/>
        </w:rPr>
        <w:t xml:space="preserve"> and S</w:t>
      </w:r>
      <w:r w:rsidR="00612608" w:rsidRPr="0088469C">
        <w:rPr>
          <w:b/>
          <w:sz w:val="28"/>
          <w:szCs w:val="28"/>
        </w:rPr>
        <w:t>ettlement) Act 2006 which creates a mandatory obligation on the Labour officer to refer a Labour dispute t</w:t>
      </w:r>
      <w:r w:rsidR="0088469C">
        <w:rPr>
          <w:b/>
          <w:sz w:val="28"/>
          <w:szCs w:val="28"/>
        </w:rPr>
        <w:t xml:space="preserve">o the Industrial court at the </w:t>
      </w:r>
      <w:r w:rsidR="00612608" w:rsidRPr="0088469C">
        <w:rPr>
          <w:b/>
          <w:sz w:val="28"/>
          <w:szCs w:val="28"/>
        </w:rPr>
        <w:t xml:space="preserve"> request of either party if the dispute has not been resolved within 4 weeks of its receipt.</w:t>
      </w:r>
    </w:p>
    <w:p w:rsidR="00DF1531" w:rsidRPr="0088469C" w:rsidRDefault="00DF1531" w:rsidP="00635363">
      <w:pPr>
        <w:spacing w:after="0" w:line="240" w:lineRule="auto"/>
        <w:jc w:val="both"/>
        <w:rPr>
          <w:b/>
          <w:sz w:val="28"/>
          <w:szCs w:val="28"/>
        </w:rPr>
      </w:pPr>
    </w:p>
    <w:p w:rsidR="00DF1531" w:rsidRDefault="00DF1531" w:rsidP="00635363">
      <w:pPr>
        <w:spacing w:after="0" w:line="240" w:lineRule="auto"/>
        <w:jc w:val="both"/>
        <w:rPr>
          <w:sz w:val="28"/>
          <w:szCs w:val="28"/>
        </w:rPr>
      </w:pPr>
      <w:r>
        <w:rPr>
          <w:sz w:val="28"/>
          <w:szCs w:val="28"/>
        </w:rPr>
        <w:t xml:space="preserve">It was argued on behalf of the appellant that </w:t>
      </w:r>
      <w:r w:rsidRPr="00DF1531">
        <w:rPr>
          <w:b/>
          <w:sz w:val="28"/>
          <w:szCs w:val="28"/>
        </w:rPr>
        <w:t>section 5(1)</w:t>
      </w:r>
      <w:r>
        <w:rPr>
          <w:b/>
          <w:sz w:val="28"/>
          <w:szCs w:val="28"/>
        </w:rPr>
        <w:t xml:space="preserve"> of the Act </w:t>
      </w:r>
      <w:r>
        <w:rPr>
          <w:sz w:val="28"/>
          <w:szCs w:val="28"/>
        </w:rPr>
        <w:t xml:space="preserve">was in mandatory terms and the labour officer had a mandatory obligation to </w:t>
      </w:r>
      <w:r w:rsidR="004E6B6F">
        <w:rPr>
          <w:sz w:val="28"/>
          <w:szCs w:val="28"/>
        </w:rPr>
        <w:t xml:space="preserve">refer the dispute to this court at the request of either party if the dispute was not resolved within 4 weeks of its receipt. He relied on </w:t>
      </w:r>
      <w:r w:rsidR="00C93617">
        <w:rPr>
          <w:b/>
          <w:sz w:val="28"/>
          <w:szCs w:val="28"/>
          <w:u w:val="single"/>
        </w:rPr>
        <w:t>Namayanja</w:t>
      </w:r>
      <w:r w:rsidR="0088469C">
        <w:rPr>
          <w:b/>
          <w:sz w:val="28"/>
          <w:szCs w:val="28"/>
          <w:u w:val="single"/>
        </w:rPr>
        <w:t xml:space="preserve"> </w:t>
      </w:r>
      <w:r w:rsidR="00C93617" w:rsidRPr="008670CC">
        <w:rPr>
          <w:b/>
          <w:sz w:val="28"/>
          <w:szCs w:val="28"/>
        </w:rPr>
        <w:t>Vs St. Raphael of St. Francis Hospital Nsambya</w:t>
      </w:r>
      <w:r w:rsidR="0088469C">
        <w:rPr>
          <w:b/>
          <w:sz w:val="28"/>
          <w:szCs w:val="28"/>
        </w:rPr>
        <w:t xml:space="preserve"> </w:t>
      </w:r>
      <w:r w:rsidR="00C93617" w:rsidRPr="008670CC">
        <w:rPr>
          <w:b/>
          <w:sz w:val="28"/>
          <w:szCs w:val="28"/>
        </w:rPr>
        <w:t>L. D. Appeal No. 19/2015</w:t>
      </w:r>
      <w:r w:rsidR="00C93617">
        <w:rPr>
          <w:sz w:val="28"/>
          <w:szCs w:val="28"/>
        </w:rPr>
        <w:t>.  He argued that it was in blatant disregard of</w:t>
      </w:r>
      <w:r w:rsidR="0088469C">
        <w:rPr>
          <w:sz w:val="28"/>
          <w:szCs w:val="28"/>
        </w:rPr>
        <w:t xml:space="preserve"> the law when after the labour </w:t>
      </w:r>
      <w:r w:rsidR="00C93617">
        <w:rPr>
          <w:sz w:val="28"/>
          <w:szCs w:val="28"/>
        </w:rPr>
        <w:t xml:space="preserve"> officer was requested to refer the matter to Industrial court, instead invited the parties to appear for an adjudication on 1/8/2017</w:t>
      </w:r>
      <w:r w:rsidR="00E720AD">
        <w:rPr>
          <w:sz w:val="28"/>
          <w:szCs w:val="28"/>
        </w:rPr>
        <w:t xml:space="preserve">.  In his submission, referral of a case by a labour officer is subjected to instances where efforts to conciliate and resolve the dispute have failed as provided for under </w:t>
      </w:r>
      <w:r w:rsidR="00E720AD">
        <w:rPr>
          <w:b/>
          <w:sz w:val="28"/>
          <w:szCs w:val="28"/>
        </w:rPr>
        <w:t>section 4(c)  of the Act and section 13 of the Employment Act</w:t>
      </w:r>
      <w:r w:rsidR="00E720AD">
        <w:rPr>
          <w:sz w:val="28"/>
          <w:szCs w:val="28"/>
        </w:rPr>
        <w:t xml:space="preserve"> including mediation.  In counsel’s view the labour officers reference to </w:t>
      </w:r>
      <w:r w:rsidR="00E720AD">
        <w:rPr>
          <w:b/>
          <w:sz w:val="28"/>
          <w:szCs w:val="28"/>
        </w:rPr>
        <w:t>section 13 of the Employment Act</w:t>
      </w:r>
      <w:r w:rsidR="00C62D07">
        <w:rPr>
          <w:sz w:val="28"/>
          <w:szCs w:val="28"/>
        </w:rPr>
        <w:t xml:space="preserve"> as a ground of refusal</w:t>
      </w:r>
      <w:r w:rsidR="00E720AD">
        <w:rPr>
          <w:sz w:val="28"/>
          <w:szCs w:val="28"/>
        </w:rPr>
        <w:t xml:space="preserve"> to refer the matter to this court was fundamentally flawed and his ruling should be set aside.</w:t>
      </w:r>
    </w:p>
    <w:p w:rsidR="00D612C8" w:rsidRDefault="00D612C8" w:rsidP="00635363">
      <w:pPr>
        <w:spacing w:after="0" w:line="240" w:lineRule="auto"/>
        <w:jc w:val="both"/>
        <w:rPr>
          <w:sz w:val="28"/>
          <w:szCs w:val="28"/>
        </w:rPr>
      </w:pPr>
    </w:p>
    <w:p w:rsidR="00D612C8" w:rsidRDefault="00D612C8" w:rsidP="00635363">
      <w:pPr>
        <w:spacing w:after="0" w:line="240" w:lineRule="auto"/>
        <w:jc w:val="both"/>
        <w:rPr>
          <w:b/>
          <w:sz w:val="28"/>
          <w:szCs w:val="28"/>
        </w:rPr>
      </w:pPr>
      <w:r>
        <w:rPr>
          <w:sz w:val="28"/>
          <w:szCs w:val="28"/>
        </w:rPr>
        <w:t xml:space="preserve">In reply counsel for the respondent argued strongly that the law on referring a dispute to the industrial court as stipulated in </w:t>
      </w:r>
      <w:r w:rsidRPr="00D612C8">
        <w:rPr>
          <w:b/>
          <w:sz w:val="28"/>
          <w:szCs w:val="28"/>
        </w:rPr>
        <w:t>section 5 of the</w:t>
      </w:r>
      <w:r w:rsidR="00856AF5">
        <w:rPr>
          <w:b/>
          <w:sz w:val="28"/>
          <w:szCs w:val="28"/>
        </w:rPr>
        <w:t xml:space="preserve"> </w:t>
      </w:r>
      <w:r>
        <w:rPr>
          <w:b/>
          <w:sz w:val="28"/>
          <w:szCs w:val="28"/>
        </w:rPr>
        <w:t>Labour Disputes (Arbitration and Settlement) Act</w:t>
      </w:r>
      <w:r w:rsidR="00856AF5">
        <w:rPr>
          <w:b/>
          <w:sz w:val="28"/>
          <w:szCs w:val="28"/>
        </w:rPr>
        <w:t xml:space="preserve"> </w:t>
      </w:r>
      <w:r w:rsidR="00856AF5">
        <w:rPr>
          <w:sz w:val="28"/>
          <w:szCs w:val="28"/>
        </w:rPr>
        <w:t xml:space="preserve">is that the said section only applies where a labour officer has followed section 4 of the </w:t>
      </w:r>
      <w:r w:rsidR="00856AF5" w:rsidRPr="00856AF5">
        <w:rPr>
          <w:b/>
          <w:sz w:val="28"/>
          <w:szCs w:val="28"/>
        </w:rPr>
        <w:t>LADASA</w:t>
      </w:r>
      <w:r>
        <w:rPr>
          <w:b/>
          <w:sz w:val="28"/>
          <w:szCs w:val="28"/>
        </w:rPr>
        <w:t xml:space="preserve"> </w:t>
      </w:r>
      <w:r w:rsidR="00856AF5">
        <w:rPr>
          <w:sz w:val="28"/>
          <w:szCs w:val="28"/>
        </w:rPr>
        <w:t xml:space="preserve">in appointing a </w:t>
      </w:r>
      <w:r w:rsidR="00C62D07">
        <w:rPr>
          <w:sz w:val="28"/>
          <w:szCs w:val="28"/>
        </w:rPr>
        <w:t>conciliator</w:t>
      </w:r>
      <w:r w:rsidR="00AA75D2">
        <w:rPr>
          <w:sz w:val="28"/>
          <w:szCs w:val="28"/>
        </w:rPr>
        <w:t xml:space="preserve"> and meeting with them and that </w:t>
      </w:r>
      <w:r w:rsidR="00AA75D2">
        <w:rPr>
          <w:b/>
          <w:sz w:val="28"/>
          <w:szCs w:val="28"/>
        </w:rPr>
        <w:t xml:space="preserve">section 4 and 5 </w:t>
      </w:r>
      <w:r w:rsidR="00AA75D2" w:rsidRPr="00AA75D2">
        <w:rPr>
          <w:sz w:val="28"/>
          <w:szCs w:val="28"/>
        </w:rPr>
        <w:t>have to be read tog</w:t>
      </w:r>
      <w:r w:rsidR="00AA75D2">
        <w:rPr>
          <w:sz w:val="28"/>
          <w:szCs w:val="28"/>
        </w:rPr>
        <w:t xml:space="preserve">ether.  In his submission, those provisions do not apply where the Labour officer is conducting an adjudication provided for under </w:t>
      </w:r>
      <w:r w:rsidR="00AA75D2">
        <w:rPr>
          <w:b/>
          <w:sz w:val="28"/>
          <w:szCs w:val="28"/>
        </w:rPr>
        <w:t>section 13 of the Employment Act.</w:t>
      </w:r>
    </w:p>
    <w:p w:rsidR="00AB2594" w:rsidRDefault="00AB2594" w:rsidP="00635363">
      <w:pPr>
        <w:spacing w:after="0" w:line="240" w:lineRule="auto"/>
        <w:jc w:val="both"/>
        <w:rPr>
          <w:b/>
          <w:sz w:val="28"/>
          <w:szCs w:val="28"/>
        </w:rPr>
      </w:pPr>
    </w:p>
    <w:p w:rsidR="00AB2594" w:rsidRDefault="00AB2594" w:rsidP="00635363">
      <w:pPr>
        <w:spacing w:after="0" w:line="240" w:lineRule="auto"/>
        <w:jc w:val="both"/>
        <w:rPr>
          <w:sz w:val="28"/>
          <w:szCs w:val="28"/>
        </w:rPr>
      </w:pPr>
      <w:r>
        <w:rPr>
          <w:sz w:val="28"/>
          <w:szCs w:val="28"/>
        </w:rPr>
        <w:t>In his view, there is no merit in</w:t>
      </w:r>
      <w:r w:rsidR="00856AF5">
        <w:rPr>
          <w:sz w:val="28"/>
          <w:szCs w:val="28"/>
        </w:rPr>
        <w:t xml:space="preserve"> the submission</w:t>
      </w:r>
      <w:r>
        <w:rPr>
          <w:sz w:val="28"/>
          <w:szCs w:val="28"/>
        </w:rPr>
        <w:t xml:space="preserve"> that </w:t>
      </w:r>
      <w:r>
        <w:rPr>
          <w:b/>
          <w:sz w:val="28"/>
          <w:szCs w:val="28"/>
        </w:rPr>
        <w:t xml:space="preserve">section 5 of LADASA </w:t>
      </w:r>
      <w:r w:rsidRPr="00AB2594">
        <w:rPr>
          <w:sz w:val="28"/>
          <w:szCs w:val="28"/>
        </w:rPr>
        <w:t>encompasses</w:t>
      </w:r>
      <w:r>
        <w:rPr>
          <w:sz w:val="28"/>
          <w:szCs w:val="28"/>
        </w:rPr>
        <w:t xml:space="preserve"> all </w:t>
      </w:r>
      <w:r w:rsidR="00931134">
        <w:rPr>
          <w:sz w:val="28"/>
          <w:szCs w:val="28"/>
        </w:rPr>
        <w:t>methods</w:t>
      </w:r>
      <w:r>
        <w:rPr>
          <w:sz w:val="28"/>
          <w:szCs w:val="28"/>
        </w:rPr>
        <w:t xml:space="preserve"> of dispute resolution since </w:t>
      </w:r>
      <w:r w:rsidR="00931134">
        <w:rPr>
          <w:sz w:val="28"/>
          <w:szCs w:val="28"/>
        </w:rPr>
        <w:t>adjudication</w:t>
      </w:r>
      <w:r w:rsidR="00856AF5">
        <w:rPr>
          <w:sz w:val="28"/>
          <w:szCs w:val="28"/>
        </w:rPr>
        <w:t xml:space="preserve"> which involves scheduling, conducting </w:t>
      </w:r>
      <w:r w:rsidR="00931134">
        <w:rPr>
          <w:sz w:val="28"/>
          <w:szCs w:val="28"/>
        </w:rPr>
        <w:t>hearing</w:t>
      </w:r>
      <w:r>
        <w:rPr>
          <w:sz w:val="28"/>
          <w:szCs w:val="28"/>
        </w:rPr>
        <w:t xml:space="preserve">, submissions and writing an award </w:t>
      </w:r>
      <w:r w:rsidR="00931134">
        <w:rPr>
          <w:sz w:val="28"/>
          <w:szCs w:val="28"/>
        </w:rPr>
        <w:t>cannot</w:t>
      </w:r>
      <w:r>
        <w:rPr>
          <w:sz w:val="28"/>
          <w:szCs w:val="28"/>
        </w:rPr>
        <w:t xml:space="preserve"> be handled within 4 </w:t>
      </w:r>
      <w:r w:rsidR="00931134">
        <w:rPr>
          <w:sz w:val="28"/>
          <w:szCs w:val="28"/>
        </w:rPr>
        <w:t>weeks</w:t>
      </w:r>
      <w:r>
        <w:rPr>
          <w:sz w:val="28"/>
          <w:szCs w:val="28"/>
        </w:rPr>
        <w:t xml:space="preserve"> as provided for under </w:t>
      </w:r>
      <w:r>
        <w:rPr>
          <w:b/>
          <w:sz w:val="28"/>
          <w:szCs w:val="28"/>
        </w:rPr>
        <w:t>section 5 LADASA</w:t>
      </w:r>
      <w:r w:rsidR="00931134">
        <w:rPr>
          <w:b/>
          <w:sz w:val="28"/>
          <w:szCs w:val="28"/>
        </w:rPr>
        <w:t>.</w:t>
      </w:r>
    </w:p>
    <w:p w:rsidR="00931134" w:rsidRDefault="00931134" w:rsidP="00635363">
      <w:pPr>
        <w:spacing w:after="0" w:line="240" w:lineRule="auto"/>
        <w:jc w:val="both"/>
        <w:rPr>
          <w:sz w:val="28"/>
          <w:szCs w:val="28"/>
        </w:rPr>
      </w:pPr>
    </w:p>
    <w:p w:rsidR="002C4CF1" w:rsidRDefault="00931134" w:rsidP="00635363">
      <w:pPr>
        <w:spacing w:after="0" w:line="240" w:lineRule="auto"/>
        <w:jc w:val="both"/>
        <w:rPr>
          <w:sz w:val="28"/>
          <w:szCs w:val="28"/>
        </w:rPr>
      </w:pPr>
      <w:r>
        <w:rPr>
          <w:sz w:val="28"/>
          <w:szCs w:val="28"/>
        </w:rPr>
        <w:t xml:space="preserve">Counsel concluded by saying </w:t>
      </w:r>
    </w:p>
    <w:p w:rsidR="008F33BC" w:rsidRDefault="00931134" w:rsidP="00635363">
      <w:pPr>
        <w:spacing w:after="0" w:line="240" w:lineRule="auto"/>
        <w:jc w:val="both"/>
        <w:rPr>
          <w:b/>
          <w:sz w:val="28"/>
          <w:szCs w:val="28"/>
        </w:rPr>
      </w:pPr>
      <w:r>
        <w:rPr>
          <w:b/>
          <w:sz w:val="28"/>
          <w:szCs w:val="28"/>
        </w:rPr>
        <w:t>“</w:t>
      </w:r>
      <w:r w:rsidR="002C4CF1">
        <w:rPr>
          <w:b/>
          <w:sz w:val="28"/>
          <w:szCs w:val="28"/>
        </w:rPr>
        <w:t>T</w:t>
      </w:r>
      <w:r>
        <w:rPr>
          <w:b/>
          <w:sz w:val="28"/>
          <w:szCs w:val="28"/>
        </w:rPr>
        <w:t xml:space="preserve">o say that any party can abandon adjudication proceedings which are mandatory and not voluntary like it is with mediation will be ousting the </w:t>
      </w:r>
      <w:r>
        <w:rPr>
          <w:b/>
          <w:sz w:val="28"/>
          <w:szCs w:val="28"/>
        </w:rPr>
        <w:lastRenderedPageBreak/>
        <w:t>jurisdiction of the labour officer and conferring it on the parties to choose as and when they can appear either in labour office or in Industrial court.”</w:t>
      </w:r>
    </w:p>
    <w:p w:rsidR="00856AF5" w:rsidRDefault="00856AF5" w:rsidP="00635363">
      <w:pPr>
        <w:spacing w:after="0" w:line="240" w:lineRule="auto"/>
        <w:jc w:val="both"/>
        <w:rPr>
          <w:b/>
          <w:sz w:val="28"/>
          <w:szCs w:val="28"/>
        </w:rPr>
      </w:pPr>
    </w:p>
    <w:p w:rsidR="008F33BC" w:rsidRDefault="008F33BC" w:rsidP="00635363">
      <w:pPr>
        <w:spacing w:after="0" w:line="240" w:lineRule="auto"/>
        <w:jc w:val="both"/>
        <w:rPr>
          <w:sz w:val="28"/>
          <w:szCs w:val="28"/>
        </w:rPr>
      </w:pPr>
      <w:r>
        <w:rPr>
          <w:sz w:val="28"/>
          <w:szCs w:val="28"/>
        </w:rPr>
        <w:t>We</w:t>
      </w:r>
      <w:r w:rsidR="004F211B">
        <w:rPr>
          <w:sz w:val="28"/>
          <w:szCs w:val="28"/>
        </w:rPr>
        <w:t xml:space="preserve"> have had the benefit of reading and internalising the submissions of both counsel and we are grateful to them.</w:t>
      </w:r>
    </w:p>
    <w:p w:rsidR="004F211B" w:rsidRDefault="004F211B" w:rsidP="00635363">
      <w:pPr>
        <w:spacing w:after="0" w:line="240" w:lineRule="auto"/>
        <w:jc w:val="both"/>
        <w:rPr>
          <w:sz w:val="28"/>
          <w:szCs w:val="28"/>
        </w:rPr>
      </w:pPr>
    </w:p>
    <w:p w:rsidR="004F211B" w:rsidRDefault="004F211B" w:rsidP="00635363">
      <w:pPr>
        <w:spacing w:after="0" w:line="240" w:lineRule="auto"/>
        <w:jc w:val="both"/>
        <w:rPr>
          <w:sz w:val="28"/>
          <w:szCs w:val="28"/>
        </w:rPr>
      </w:pPr>
      <w:r>
        <w:rPr>
          <w:b/>
          <w:sz w:val="28"/>
          <w:szCs w:val="28"/>
        </w:rPr>
        <w:t xml:space="preserve">Section 93(i) of the Employment Act, 2006 </w:t>
      </w:r>
      <w:r>
        <w:rPr>
          <w:sz w:val="28"/>
          <w:szCs w:val="28"/>
        </w:rPr>
        <w:t xml:space="preserve">provides </w:t>
      </w:r>
    </w:p>
    <w:p w:rsidR="004F211B" w:rsidRDefault="004F211B" w:rsidP="00635363">
      <w:pPr>
        <w:spacing w:after="0" w:line="240" w:lineRule="auto"/>
        <w:jc w:val="both"/>
        <w:rPr>
          <w:b/>
          <w:sz w:val="28"/>
          <w:szCs w:val="28"/>
        </w:rPr>
      </w:pPr>
      <w:r w:rsidRPr="004F211B">
        <w:rPr>
          <w:b/>
          <w:sz w:val="28"/>
          <w:szCs w:val="28"/>
        </w:rPr>
        <w:t>“</w:t>
      </w:r>
      <w:r w:rsidR="00CF10C1">
        <w:rPr>
          <w:b/>
          <w:sz w:val="28"/>
          <w:szCs w:val="28"/>
        </w:rPr>
        <w:t>Excep</w:t>
      </w:r>
      <w:r>
        <w:rPr>
          <w:b/>
          <w:sz w:val="28"/>
          <w:szCs w:val="28"/>
        </w:rPr>
        <w:t>t where the contrary is expressly provided for by this or any other Act, the only remedy available to a person who claims an infringement  of any of the rights granted under this Act shall be by way of a complaint to a labour officer.”</w:t>
      </w:r>
    </w:p>
    <w:p w:rsidR="00CF10C1" w:rsidRDefault="00CF10C1" w:rsidP="00635363">
      <w:pPr>
        <w:spacing w:after="0" w:line="240" w:lineRule="auto"/>
        <w:jc w:val="both"/>
        <w:rPr>
          <w:sz w:val="28"/>
          <w:szCs w:val="28"/>
        </w:rPr>
      </w:pPr>
      <w:r>
        <w:rPr>
          <w:b/>
          <w:sz w:val="28"/>
          <w:szCs w:val="28"/>
        </w:rPr>
        <w:t xml:space="preserve">Section 93(7) </w:t>
      </w:r>
      <w:r>
        <w:rPr>
          <w:sz w:val="28"/>
          <w:szCs w:val="28"/>
        </w:rPr>
        <w:t>Of the same Act provides</w:t>
      </w:r>
    </w:p>
    <w:p w:rsidR="00CF10C1" w:rsidRPr="00CF10C1" w:rsidRDefault="00CF10C1" w:rsidP="00635363">
      <w:pPr>
        <w:spacing w:after="0" w:line="240" w:lineRule="auto"/>
        <w:jc w:val="both"/>
        <w:rPr>
          <w:b/>
          <w:sz w:val="28"/>
          <w:szCs w:val="28"/>
        </w:rPr>
      </w:pPr>
      <w:r w:rsidRPr="00CF10C1">
        <w:rPr>
          <w:b/>
          <w:sz w:val="28"/>
          <w:szCs w:val="28"/>
        </w:rPr>
        <w:t>" Where within 90 days of the submission of a complaint under this Act to a labour officer, he or she, has not issued a decision on the complaint or dismissed it the complainant may pursue the claim before the Industrial Court"</w:t>
      </w:r>
    </w:p>
    <w:p w:rsidR="004575EE" w:rsidRPr="00CF10C1" w:rsidRDefault="004575EE" w:rsidP="00635363">
      <w:pPr>
        <w:spacing w:after="0" w:line="240" w:lineRule="auto"/>
        <w:jc w:val="both"/>
        <w:rPr>
          <w:b/>
          <w:sz w:val="28"/>
          <w:szCs w:val="28"/>
        </w:rPr>
      </w:pPr>
    </w:p>
    <w:p w:rsidR="004575EE" w:rsidRDefault="004575EE" w:rsidP="00635363">
      <w:pPr>
        <w:spacing w:after="0" w:line="240" w:lineRule="auto"/>
        <w:jc w:val="both"/>
        <w:rPr>
          <w:sz w:val="28"/>
          <w:szCs w:val="28"/>
        </w:rPr>
      </w:pPr>
      <w:r>
        <w:rPr>
          <w:b/>
          <w:sz w:val="28"/>
          <w:szCs w:val="28"/>
        </w:rPr>
        <w:t>Section 4 of the Labour Disputes (Arbitration and Settlement) Act</w:t>
      </w:r>
      <w:r>
        <w:rPr>
          <w:sz w:val="28"/>
          <w:szCs w:val="28"/>
        </w:rPr>
        <w:t xml:space="preserve"> provides:</w:t>
      </w:r>
    </w:p>
    <w:p w:rsidR="004575EE" w:rsidRDefault="004575EE" w:rsidP="00635363">
      <w:pPr>
        <w:spacing w:after="0" w:line="240" w:lineRule="auto"/>
        <w:jc w:val="both"/>
        <w:rPr>
          <w:b/>
          <w:sz w:val="28"/>
          <w:szCs w:val="28"/>
        </w:rPr>
      </w:pPr>
      <w:r w:rsidRPr="004575EE">
        <w:rPr>
          <w:b/>
          <w:sz w:val="28"/>
          <w:szCs w:val="28"/>
        </w:rPr>
        <w:t>“A labour officer shall, within two weeks after receipt of the report made under section 3(a)</w:t>
      </w:r>
    </w:p>
    <w:p w:rsidR="004575EE" w:rsidRDefault="004575EE" w:rsidP="00635363">
      <w:pPr>
        <w:pStyle w:val="ListParagraph"/>
        <w:numPr>
          <w:ilvl w:val="0"/>
          <w:numId w:val="1"/>
        </w:numPr>
        <w:spacing w:after="0" w:line="240" w:lineRule="auto"/>
        <w:ind w:left="0"/>
        <w:jc w:val="both"/>
        <w:rPr>
          <w:b/>
          <w:sz w:val="28"/>
          <w:szCs w:val="28"/>
        </w:rPr>
      </w:pPr>
      <w:r>
        <w:rPr>
          <w:b/>
          <w:sz w:val="28"/>
          <w:szCs w:val="28"/>
        </w:rPr>
        <w:t xml:space="preserve"> Deal with the report in any one or more of the following ways</w:t>
      </w:r>
    </w:p>
    <w:p w:rsidR="00635363" w:rsidRDefault="00635363" w:rsidP="00635363">
      <w:pPr>
        <w:pStyle w:val="ListParagraph"/>
        <w:spacing w:after="0" w:line="240" w:lineRule="auto"/>
        <w:ind w:left="0"/>
        <w:jc w:val="both"/>
        <w:rPr>
          <w:b/>
          <w:sz w:val="28"/>
          <w:szCs w:val="28"/>
        </w:rPr>
      </w:pPr>
    </w:p>
    <w:p w:rsidR="00635363" w:rsidRDefault="000E6D63" w:rsidP="00C75849">
      <w:pPr>
        <w:pStyle w:val="ListParagraph"/>
        <w:numPr>
          <w:ilvl w:val="0"/>
          <w:numId w:val="2"/>
        </w:numPr>
        <w:spacing w:after="0" w:line="240" w:lineRule="auto"/>
        <w:ind w:left="0"/>
        <w:jc w:val="both"/>
        <w:rPr>
          <w:b/>
          <w:sz w:val="28"/>
          <w:szCs w:val="28"/>
        </w:rPr>
      </w:pPr>
      <w:r>
        <w:rPr>
          <w:b/>
          <w:sz w:val="28"/>
          <w:szCs w:val="28"/>
        </w:rPr>
        <w:t>Meet</w:t>
      </w:r>
      <w:r w:rsidR="004575EE" w:rsidRPr="00635363">
        <w:rPr>
          <w:b/>
          <w:sz w:val="28"/>
          <w:szCs w:val="28"/>
        </w:rPr>
        <w:t xml:space="preserve"> with the parties and endeavour to conciliate and resolve the dispute </w:t>
      </w:r>
    </w:p>
    <w:p w:rsidR="00635363" w:rsidRDefault="004575EE" w:rsidP="00635363">
      <w:pPr>
        <w:pStyle w:val="ListParagraph"/>
        <w:numPr>
          <w:ilvl w:val="0"/>
          <w:numId w:val="2"/>
        </w:numPr>
        <w:spacing w:after="0" w:line="240" w:lineRule="auto"/>
        <w:ind w:left="0"/>
        <w:jc w:val="both"/>
        <w:rPr>
          <w:b/>
          <w:sz w:val="28"/>
          <w:szCs w:val="28"/>
        </w:rPr>
      </w:pPr>
      <w:r w:rsidRPr="00635363">
        <w:rPr>
          <w:b/>
          <w:sz w:val="28"/>
          <w:szCs w:val="28"/>
        </w:rPr>
        <w:t xml:space="preserve">Appoint a conciliator to conciliate the parties in </w:t>
      </w:r>
      <w:r w:rsidR="00FB3D39" w:rsidRPr="00635363">
        <w:rPr>
          <w:b/>
          <w:sz w:val="28"/>
          <w:szCs w:val="28"/>
        </w:rPr>
        <w:t>dispute</w:t>
      </w:r>
      <w:r w:rsidRPr="00635363">
        <w:rPr>
          <w:b/>
          <w:sz w:val="28"/>
          <w:szCs w:val="28"/>
        </w:rPr>
        <w:t xml:space="preserve"> and inform the parties, in writing, of the appointment </w:t>
      </w:r>
    </w:p>
    <w:p w:rsidR="004575EE" w:rsidRPr="00635363" w:rsidRDefault="004575EE" w:rsidP="00635363">
      <w:pPr>
        <w:pStyle w:val="ListParagraph"/>
        <w:numPr>
          <w:ilvl w:val="0"/>
          <w:numId w:val="2"/>
        </w:numPr>
        <w:spacing w:after="0" w:line="240" w:lineRule="auto"/>
        <w:ind w:left="0"/>
        <w:jc w:val="both"/>
        <w:rPr>
          <w:b/>
          <w:sz w:val="28"/>
          <w:szCs w:val="28"/>
        </w:rPr>
      </w:pPr>
      <w:r w:rsidRPr="00635363">
        <w:rPr>
          <w:b/>
          <w:sz w:val="28"/>
          <w:szCs w:val="28"/>
        </w:rPr>
        <w:t>Refer the dispute back to the parties with comments and proposals to the parties of the terms upon which a settlement  of the labour dispute may be negotiated;</w:t>
      </w:r>
    </w:p>
    <w:p w:rsidR="00635363" w:rsidRDefault="00635363" w:rsidP="00635363">
      <w:pPr>
        <w:pStyle w:val="ListParagraph"/>
        <w:numPr>
          <w:ilvl w:val="0"/>
          <w:numId w:val="2"/>
        </w:numPr>
        <w:spacing w:after="0" w:line="240" w:lineRule="auto"/>
        <w:ind w:left="0"/>
        <w:jc w:val="both"/>
        <w:rPr>
          <w:b/>
          <w:sz w:val="28"/>
          <w:szCs w:val="28"/>
        </w:rPr>
      </w:pPr>
      <w:r>
        <w:rPr>
          <w:b/>
          <w:sz w:val="28"/>
          <w:szCs w:val="28"/>
        </w:rPr>
        <w:t>Reject  the report and inform the parties accordingly, stating  the reasons for rejecting the report, having regard to</w:t>
      </w:r>
    </w:p>
    <w:p w:rsidR="00635363" w:rsidRDefault="00635363" w:rsidP="00635363">
      <w:pPr>
        <w:pStyle w:val="ListParagraph"/>
        <w:numPr>
          <w:ilvl w:val="0"/>
          <w:numId w:val="3"/>
        </w:numPr>
        <w:spacing w:after="0" w:line="240" w:lineRule="auto"/>
        <w:jc w:val="both"/>
        <w:rPr>
          <w:b/>
          <w:sz w:val="28"/>
          <w:szCs w:val="28"/>
        </w:rPr>
      </w:pPr>
      <w:r>
        <w:rPr>
          <w:b/>
          <w:sz w:val="28"/>
          <w:szCs w:val="28"/>
        </w:rPr>
        <w:t>The insufficiency of the particulars set out in the report, or the nature of the report.</w:t>
      </w:r>
    </w:p>
    <w:p w:rsidR="00635363" w:rsidRDefault="00635363" w:rsidP="00635363">
      <w:pPr>
        <w:pStyle w:val="ListParagraph"/>
        <w:numPr>
          <w:ilvl w:val="0"/>
          <w:numId w:val="3"/>
        </w:numPr>
        <w:spacing w:after="0" w:line="240" w:lineRule="auto"/>
        <w:jc w:val="both"/>
        <w:rPr>
          <w:b/>
          <w:sz w:val="28"/>
          <w:szCs w:val="28"/>
        </w:rPr>
      </w:pPr>
      <w:r w:rsidRPr="00635363">
        <w:rPr>
          <w:b/>
          <w:sz w:val="28"/>
          <w:szCs w:val="28"/>
        </w:rPr>
        <w:t>The insufficiency of the endeavours made by the parties to achieve a settlement of the dispute; or</w:t>
      </w:r>
    </w:p>
    <w:p w:rsidR="00794079" w:rsidRDefault="00635363" w:rsidP="00794079">
      <w:pPr>
        <w:pStyle w:val="ListParagraph"/>
        <w:numPr>
          <w:ilvl w:val="0"/>
          <w:numId w:val="3"/>
        </w:numPr>
        <w:spacing w:after="0" w:line="240" w:lineRule="auto"/>
        <w:jc w:val="both"/>
        <w:rPr>
          <w:b/>
          <w:sz w:val="28"/>
          <w:szCs w:val="28"/>
        </w:rPr>
      </w:pPr>
      <w:r w:rsidRPr="00635363">
        <w:rPr>
          <w:b/>
          <w:sz w:val="28"/>
          <w:szCs w:val="28"/>
        </w:rPr>
        <w:t>Any other matter which cannot be dealt with under this Act.</w:t>
      </w:r>
    </w:p>
    <w:p w:rsidR="00794079" w:rsidRDefault="00794079" w:rsidP="00794079">
      <w:pPr>
        <w:spacing w:after="0" w:line="240" w:lineRule="auto"/>
        <w:ind w:left="-284"/>
        <w:jc w:val="both"/>
        <w:rPr>
          <w:b/>
          <w:sz w:val="28"/>
          <w:szCs w:val="28"/>
        </w:rPr>
      </w:pPr>
    </w:p>
    <w:p w:rsidR="00635363" w:rsidRPr="00794079" w:rsidRDefault="00794079" w:rsidP="00794079">
      <w:pPr>
        <w:spacing w:after="0" w:line="240" w:lineRule="auto"/>
        <w:ind w:left="-284"/>
        <w:jc w:val="both"/>
        <w:rPr>
          <w:b/>
          <w:sz w:val="28"/>
          <w:szCs w:val="28"/>
        </w:rPr>
      </w:pPr>
      <w:r>
        <w:rPr>
          <w:b/>
          <w:sz w:val="28"/>
          <w:szCs w:val="28"/>
        </w:rPr>
        <w:t xml:space="preserve">(e) </w:t>
      </w:r>
      <w:r w:rsidR="00635363" w:rsidRPr="00794079">
        <w:rPr>
          <w:b/>
          <w:sz w:val="28"/>
          <w:szCs w:val="28"/>
        </w:rPr>
        <w:t xml:space="preserve">Inform the parties to the dispute that the report comprises matters </w:t>
      </w:r>
    </w:p>
    <w:p w:rsidR="00635363" w:rsidRDefault="00CF10C1" w:rsidP="00794079">
      <w:pPr>
        <w:spacing w:after="0" w:line="240" w:lineRule="auto"/>
        <w:ind w:hanging="284"/>
        <w:jc w:val="both"/>
        <w:rPr>
          <w:b/>
          <w:sz w:val="28"/>
          <w:szCs w:val="28"/>
        </w:rPr>
      </w:pPr>
      <w:r>
        <w:rPr>
          <w:b/>
          <w:sz w:val="28"/>
          <w:szCs w:val="28"/>
        </w:rPr>
        <w:t xml:space="preserve">      Which cannot b</w:t>
      </w:r>
      <w:r w:rsidR="00635363">
        <w:rPr>
          <w:b/>
          <w:sz w:val="28"/>
          <w:szCs w:val="28"/>
        </w:rPr>
        <w:t>e dealt with under this Act.</w:t>
      </w:r>
    </w:p>
    <w:p w:rsidR="00FB3D39" w:rsidRDefault="00FB3D39" w:rsidP="00794079">
      <w:pPr>
        <w:spacing w:after="0" w:line="240" w:lineRule="auto"/>
        <w:ind w:hanging="284"/>
        <w:jc w:val="both"/>
        <w:rPr>
          <w:b/>
          <w:sz w:val="28"/>
          <w:szCs w:val="28"/>
        </w:rPr>
      </w:pPr>
    </w:p>
    <w:p w:rsidR="00FB3D39" w:rsidRDefault="00FB3D39" w:rsidP="00794079">
      <w:pPr>
        <w:spacing w:after="0" w:line="240" w:lineRule="auto"/>
        <w:ind w:hanging="284"/>
        <w:jc w:val="both"/>
        <w:rPr>
          <w:sz w:val="28"/>
          <w:szCs w:val="28"/>
        </w:rPr>
      </w:pPr>
      <w:r w:rsidRPr="00FB3D39">
        <w:rPr>
          <w:b/>
          <w:sz w:val="28"/>
          <w:szCs w:val="28"/>
        </w:rPr>
        <w:t xml:space="preserve">Section 5 </w:t>
      </w:r>
      <w:r w:rsidRPr="00FB3D39">
        <w:rPr>
          <w:sz w:val="28"/>
          <w:szCs w:val="28"/>
        </w:rPr>
        <w:t xml:space="preserve">of </w:t>
      </w:r>
      <w:r w:rsidR="00AF4B08" w:rsidRPr="00FB3D39">
        <w:rPr>
          <w:sz w:val="28"/>
          <w:szCs w:val="28"/>
        </w:rPr>
        <w:t>the</w:t>
      </w:r>
      <w:r w:rsidR="00AF4B08">
        <w:rPr>
          <w:b/>
          <w:sz w:val="28"/>
          <w:szCs w:val="28"/>
        </w:rPr>
        <w:t xml:space="preserve"> Labour</w:t>
      </w:r>
      <w:r>
        <w:rPr>
          <w:b/>
          <w:sz w:val="28"/>
          <w:szCs w:val="28"/>
        </w:rPr>
        <w:t xml:space="preserve"> Disputes (Arbitration and Settlement) Act</w:t>
      </w:r>
      <w:r>
        <w:rPr>
          <w:sz w:val="28"/>
          <w:szCs w:val="28"/>
        </w:rPr>
        <w:t xml:space="preserve"> provides:</w:t>
      </w:r>
    </w:p>
    <w:p w:rsidR="00FB3D39" w:rsidRDefault="00FB3D39" w:rsidP="00794079">
      <w:pPr>
        <w:spacing w:after="0" w:line="240" w:lineRule="auto"/>
        <w:ind w:hanging="284"/>
        <w:jc w:val="both"/>
        <w:rPr>
          <w:sz w:val="28"/>
          <w:szCs w:val="28"/>
        </w:rPr>
      </w:pPr>
    </w:p>
    <w:p w:rsidR="00FB3D39" w:rsidRDefault="00594DE1" w:rsidP="00794079">
      <w:pPr>
        <w:spacing w:after="0" w:line="240" w:lineRule="auto"/>
        <w:ind w:hanging="284"/>
        <w:jc w:val="both"/>
        <w:rPr>
          <w:b/>
          <w:sz w:val="28"/>
          <w:szCs w:val="28"/>
        </w:rPr>
      </w:pPr>
      <w:r w:rsidRPr="00594DE1">
        <w:rPr>
          <w:b/>
          <w:sz w:val="28"/>
          <w:szCs w:val="28"/>
        </w:rPr>
        <w:t>"</w:t>
      </w:r>
      <w:r w:rsidR="00620649" w:rsidRPr="00594DE1">
        <w:rPr>
          <w:b/>
          <w:sz w:val="28"/>
          <w:szCs w:val="28"/>
        </w:rPr>
        <w:t>(</w:t>
      </w:r>
      <w:r w:rsidRPr="00594DE1">
        <w:rPr>
          <w:b/>
          <w:sz w:val="28"/>
          <w:szCs w:val="28"/>
        </w:rPr>
        <w:t>1</w:t>
      </w:r>
      <w:r>
        <w:rPr>
          <w:sz w:val="28"/>
          <w:szCs w:val="28"/>
        </w:rPr>
        <w:t>)</w:t>
      </w:r>
      <w:r w:rsidR="00FB3D39">
        <w:rPr>
          <w:b/>
          <w:sz w:val="28"/>
          <w:szCs w:val="28"/>
        </w:rPr>
        <w:t>If, four weeks after receipt of the Labour dispute.</w:t>
      </w:r>
    </w:p>
    <w:p w:rsidR="00FB3D39" w:rsidRDefault="00FB3D39" w:rsidP="00FB3D39">
      <w:pPr>
        <w:pStyle w:val="ListParagraph"/>
        <w:numPr>
          <w:ilvl w:val="0"/>
          <w:numId w:val="5"/>
        </w:numPr>
        <w:spacing w:after="0" w:line="240" w:lineRule="auto"/>
        <w:jc w:val="both"/>
        <w:rPr>
          <w:b/>
          <w:sz w:val="28"/>
          <w:szCs w:val="28"/>
        </w:rPr>
      </w:pPr>
      <w:r>
        <w:rPr>
          <w:b/>
          <w:sz w:val="28"/>
          <w:szCs w:val="28"/>
        </w:rPr>
        <w:t xml:space="preserve"> The dispute has not been resolved in the manner set out in section 4 (a) or (c); or</w:t>
      </w:r>
    </w:p>
    <w:p w:rsidR="00620649" w:rsidRDefault="000E6D63" w:rsidP="000E6D63">
      <w:pPr>
        <w:spacing w:after="0" w:line="240" w:lineRule="auto"/>
        <w:ind w:left="1440"/>
        <w:jc w:val="both"/>
        <w:rPr>
          <w:b/>
          <w:sz w:val="28"/>
          <w:szCs w:val="28"/>
        </w:rPr>
      </w:pPr>
      <w:r>
        <w:rPr>
          <w:b/>
          <w:sz w:val="28"/>
          <w:szCs w:val="28"/>
        </w:rPr>
        <w:t xml:space="preserve">b.  </w:t>
      </w:r>
      <w:r w:rsidR="00C62D07" w:rsidRPr="000E6D63">
        <w:rPr>
          <w:b/>
          <w:sz w:val="28"/>
          <w:szCs w:val="28"/>
        </w:rPr>
        <w:t xml:space="preserve">A </w:t>
      </w:r>
      <w:r w:rsidR="00594DE1" w:rsidRPr="000E6D63">
        <w:rPr>
          <w:b/>
          <w:sz w:val="28"/>
          <w:szCs w:val="28"/>
        </w:rPr>
        <w:t>conciliator</w:t>
      </w:r>
      <w:r w:rsidR="00620649" w:rsidRPr="000E6D63">
        <w:rPr>
          <w:b/>
          <w:sz w:val="28"/>
          <w:szCs w:val="28"/>
        </w:rPr>
        <w:t xml:space="preserve"> appointed under section 4(b) considers that </w:t>
      </w:r>
      <w:r>
        <w:rPr>
          <w:b/>
          <w:sz w:val="28"/>
          <w:szCs w:val="28"/>
        </w:rPr>
        <w:t xml:space="preserve">    </w:t>
      </w:r>
      <w:r w:rsidR="00620649" w:rsidRPr="000E6D63">
        <w:rPr>
          <w:b/>
          <w:sz w:val="28"/>
          <w:szCs w:val="28"/>
        </w:rPr>
        <w:t>there is no likelihood of receiving any agreement, the labour officer shall, at the request of any party to the dispute, and subject to section 6, refer the dispute to the Industrial Court</w:t>
      </w:r>
    </w:p>
    <w:p w:rsidR="000E6D63" w:rsidRPr="000E6D63" w:rsidRDefault="000E6D63" w:rsidP="000E6D63">
      <w:pPr>
        <w:spacing w:after="0" w:line="240" w:lineRule="auto"/>
        <w:ind w:left="1440"/>
        <w:jc w:val="both"/>
        <w:rPr>
          <w:b/>
          <w:sz w:val="28"/>
          <w:szCs w:val="28"/>
        </w:rPr>
      </w:pPr>
    </w:p>
    <w:p w:rsidR="00FB3D39" w:rsidRDefault="00594DE1" w:rsidP="00620649">
      <w:pPr>
        <w:spacing w:after="0" w:line="240" w:lineRule="auto"/>
        <w:ind w:left="1440"/>
        <w:jc w:val="both"/>
        <w:rPr>
          <w:b/>
          <w:sz w:val="28"/>
          <w:szCs w:val="28"/>
        </w:rPr>
      </w:pPr>
      <w:r>
        <w:rPr>
          <w:b/>
          <w:sz w:val="28"/>
          <w:szCs w:val="28"/>
        </w:rPr>
        <w:t>(</w:t>
      </w:r>
      <w:r w:rsidR="00620649">
        <w:rPr>
          <w:b/>
          <w:sz w:val="28"/>
          <w:szCs w:val="28"/>
        </w:rPr>
        <w:t>2</w:t>
      </w:r>
      <w:r>
        <w:rPr>
          <w:b/>
          <w:sz w:val="28"/>
          <w:szCs w:val="28"/>
        </w:rPr>
        <w:t>)</w:t>
      </w:r>
      <w:r w:rsidR="000E6D63">
        <w:rPr>
          <w:b/>
          <w:sz w:val="28"/>
          <w:szCs w:val="28"/>
        </w:rPr>
        <w:t xml:space="preserve">  </w:t>
      </w:r>
      <w:r w:rsidR="00620649">
        <w:rPr>
          <w:b/>
          <w:sz w:val="28"/>
          <w:szCs w:val="28"/>
        </w:rPr>
        <w:t xml:space="preserve"> </w:t>
      </w:r>
      <w:r w:rsidR="00FB3D39" w:rsidRPr="00620649">
        <w:rPr>
          <w:b/>
          <w:sz w:val="28"/>
          <w:szCs w:val="28"/>
        </w:rPr>
        <w:t>Notwithstanding subsection I, the period of conciliation may be extended by a period</w:t>
      </w:r>
      <w:r w:rsidR="00F71F40" w:rsidRPr="00620649">
        <w:rPr>
          <w:b/>
          <w:sz w:val="28"/>
          <w:szCs w:val="28"/>
        </w:rPr>
        <w:t xml:space="preserve"> of two weeks, with the consent of the parties.</w:t>
      </w:r>
    </w:p>
    <w:p w:rsidR="000E6D63" w:rsidRPr="00620649" w:rsidRDefault="000E6D63" w:rsidP="00620649">
      <w:pPr>
        <w:spacing w:after="0" w:line="240" w:lineRule="auto"/>
        <w:ind w:left="1440"/>
        <w:jc w:val="both"/>
        <w:rPr>
          <w:b/>
          <w:sz w:val="28"/>
          <w:szCs w:val="28"/>
        </w:rPr>
      </w:pPr>
    </w:p>
    <w:p w:rsidR="00F71F40" w:rsidRPr="00594DE1" w:rsidRDefault="00594DE1" w:rsidP="00594DE1">
      <w:pPr>
        <w:spacing w:after="0" w:line="240" w:lineRule="auto"/>
        <w:ind w:left="1440"/>
        <w:jc w:val="both"/>
        <w:rPr>
          <w:b/>
          <w:sz w:val="28"/>
          <w:szCs w:val="28"/>
        </w:rPr>
      </w:pPr>
      <w:r>
        <w:rPr>
          <w:b/>
          <w:sz w:val="28"/>
          <w:szCs w:val="28"/>
        </w:rPr>
        <w:t xml:space="preserve">(3) </w:t>
      </w:r>
      <w:r w:rsidR="00F71F40" w:rsidRPr="00594DE1">
        <w:rPr>
          <w:b/>
          <w:sz w:val="28"/>
          <w:szCs w:val="28"/>
        </w:rPr>
        <w:t>Where a labour</w:t>
      </w:r>
      <w:r>
        <w:rPr>
          <w:b/>
          <w:sz w:val="28"/>
          <w:szCs w:val="28"/>
        </w:rPr>
        <w:t xml:space="preserve"> dispute reported to a labour</w:t>
      </w:r>
      <w:r w:rsidR="00F71F40" w:rsidRPr="00594DE1">
        <w:rPr>
          <w:b/>
          <w:sz w:val="28"/>
          <w:szCs w:val="28"/>
        </w:rPr>
        <w:t xml:space="preserve"> officer is not referred to the Industrial court within eight weeks from the time the report is made, any of the parties or both parties to the dispute may refer the dispute to the industrial court.</w:t>
      </w:r>
    </w:p>
    <w:p w:rsidR="00F71F40" w:rsidRPr="00F71F40" w:rsidRDefault="00F71F40" w:rsidP="00F71F40">
      <w:pPr>
        <w:spacing w:after="0" w:line="240" w:lineRule="auto"/>
        <w:jc w:val="both"/>
        <w:rPr>
          <w:b/>
          <w:sz w:val="28"/>
          <w:szCs w:val="28"/>
        </w:rPr>
      </w:pPr>
    </w:p>
    <w:p w:rsidR="00F71F40" w:rsidRPr="00F71F40" w:rsidRDefault="00F71F40" w:rsidP="00F71F40">
      <w:pPr>
        <w:spacing w:after="0" w:line="240" w:lineRule="auto"/>
        <w:jc w:val="both"/>
        <w:rPr>
          <w:sz w:val="28"/>
          <w:szCs w:val="28"/>
        </w:rPr>
      </w:pPr>
    </w:p>
    <w:p w:rsidR="00AD60A5" w:rsidRDefault="005D7570" w:rsidP="00AD60A5">
      <w:pPr>
        <w:spacing w:after="0" w:line="240" w:lineRule="auto"/>
        <w:jc w:val="both"/>
        <w:rPr>
          <w:sz w:val="28"/>
          <w:szCs w:val="28"/>
        </w:rPr>
      </w:pPr>
      <w:r w:rsidRPr="005D7570">
        <w:rPr>
          <w:sz w:val="28"/>
          <w:szCs w:val="28"/>
        </w:rPr>
        <w:t xml:space="preserve">It </w:t>
      </w:r>
      <w:r>
        <w:rPr>
          <w:sz w:val="28"/>
          <w:szCs w:val="28"/>
        </w:rPr>
        <w:t xml:space="preserve">seems to us that when the complaint was first made to a labour office, it was properly handled within </w:t>
      </w:r>
      <w:r>
        <w:rPr>
          <w:b/>
          <w:sz w:val="28"/>
          <w:szCs w:val="28"/>
        </w:rPr>
        <w:t xml:space="preserve">section 4 </w:t>
      </w:r>
      <w:r>
        <w:rPr>
          <w:sz w:val="28"/>
          <w:szCs w:val="28"/>
        </w:rPr>
        <w:t>above mentioned because the record suggests that mediation was attempted on 16/05/2017 although it fai</w:t>
      </w:r>
      <w:r w:rsidR="00594DE1">
        <w:rPr>
          <w:sz w:val="28"/>
          <w:szCs w:val="28"/>
        </w:rPr>
        <w:t>led to produce the</w:t>
      </w:r>
      <w:r>
        <w:rPr>
          <w:sz w:val="28"/>
          <w:szCs w:val="28"/>
        </w:rPr>
        <w:t xml:space="preserve"> desired results.  The complaint having been filed on 3/03/2017, it means that by the time counsel for the appellant requested the labour officer to refer the matter to this court it was 81 days after receipt of the claim, which according to </w:t>
      </w:r>
      <w:r w:rsidR="00AD60A5">
        <w:rPr>
          <w:sz w:val="28"/>
          <w:szCs w:val="28"/>
        </w:rPr>
        <w:t>counsel</w:t>
      </w:r>
      <w:r>
        <w:rPr>
          <w:sz w:val="28"/>
          <w:szCs w:val="28"/>
        </w:rPr>
        <w:t xml:space="preserve"> for the appellant entitled </w:t>
      </w:r>
      <w:r w:rsidR="0063125C">
        <w:rPr>
          <w:sz w:val="28"/>
          <w:szCs w:val="28"/>
        </w:rPr>
        <w:t>the appellant</w:t>
      </w:r>
      <w:r>
        <w:rPr>
          <w:sz w:val="28"/>
          <w:szCs w:val="28"/>
        </w:rPr>
        <w:t xml:space="preserve"> to</w:t>
      </w:r>
      <w:r w:rsidR="00AD60A5">
        <w:rPr>
          <w:sz w:val="28"/>
          <w:szCs w:val="28"/>
        </w:rPr>
        <w:t xml:space="preserve"> refer the matter to this court and which by virtue of </w:t>
      </w:r>
      <w:r w:rsidR="00AD60A5">
        <w:rPr>
          <w:b/>
          <w:sz w:val="28"/>
          <w:szCs w:val="28"/>
        </w:rPr>
        <w:t xml:space="preserve">section 5 of the </w:t>
      </w:r>
      <w:r w:rsidR="00AF4B08">
        <w:rPr>
          <w:b/>
          <w:sz w:val="28"/>
          <w:szCs w:val="28"/>
        </w:rPr>
        <w:t>LADAS</w:t>
      </w:r>
      <w:r w:rsidR="00C62D07">
        <w:rPr>
          <w:b/>
          <w:sz w:val="28"/>
          <w:szCs w:val="28"/>
        </w:rPr>
        <w:t>A</w:t>
      </w:r>
      <w:r w:rsidR="00AF4B08">
        <w:rPr>
          <w:b/>
          <w:sz w:val="28"/>
          <w:szCs w:val="28"/>
        </w:rPr>
        <w:t xml:space="preserve"> </w:t>
      </w:r>
      <w:r w:rsidR="00AF4B08">
        <w:rPr>
          <w:sz w:val="28"/>
          <w:szCs w:val="28"/>
        </w:rPr>
        <w:t>disqualified</w:t>
      </w:r>
      <w:r w:rsidR="0063125C">
        <w:rPr>
          <w:sz w:val="28"/>
          <w:szCs w:val="28"/>
        </w:rPr>
        <w:t xml:space="preserve"> the</w:t>
      </w:r>
      <w:r w:rsidR="00AD60A5">
        <w:rPr>
          <w:sz w:val="28"/>
          <w:szCs w:val="28"/>
        </w:rPr>
        <w:t xml:space="preserve"> labour officer from further handling the matter</w:t>
      </w:r>
      <w:r w:rsidR="00AD60A5">
        <w:rPr>
          <w:b/>
          <w:sz w:val="28"/>
          <w:szCs w:val="28"/>
        </w:rPr>
        <w:t>.</w:t>
      </w:r>
    </w:p>
    <w:p w:rsidR="00AD60A5" w:rsidRDefault="00AD60A5" w:rsidP="00AD60A5">
      <w:pPr>
        <w:spacing w:after="0" w:line="240" w:lineRule="auto"/>
        <w:jc w:val="both"/>
        <w:rPr>
          <w:sz w:val="28"/>
          <w:szCs w:val="28"/>
        </w:rPr>
      </w:pPr>
    </w:p>
    <w:p w:rsidR="0063125C" w:rsidRDefault="00AD60A5" w:rsidP="00AD60A5">
      <w:pPr>
        <w:spacing w:after="0" w:line="240" w:lineRule="auto"/>
        <w:jc w:val="both"/>
        <w:rPr>
          <w:sz w:val="28"/>
          <w:szCs w:val="28"/>
        </w:rPr>
      </w:pPr>
      <w:r>
        <w:rPr>
          <w:sz w:val="28"/>
          <w:szCs w:val="28"/>
        </w:rPr>
        <w:t xml:space="preserve">We would like to agree with counsel for the respondent that </w:t>
      </w:r>
      <w:r>
        <w:rPr>
          <w:b/>
          <w:sz w:val="28"/>
          <w:szCs w:val="28"/>
        </w:rPr>
        <w:t>section 4 and 5 of the LADASA</w:t>
      </w:r>
      <w:r>
        <w:rPr>
          <w:sz w:val="28"/>
          <w:szCs w:val="28"/>
        </w:rPr>
        <w:t xml:space="preserve"> must be read together </w:t>
      </w:r>
      <w:r w:rsidR="006C71DF">
        <w:rPr>
          <w:sz w:val="28"/>
          <w:szCs w:val="28"/>
        </w:rPr>
        <w:t>but  we add</w:t>
      </w:r>
      <w:r w:rsidR="0063125C">
        <w:rPr>
          <w:sz w:val="28"/>
          <w:szCs w:val="28"/>
        </w:rPr>
        <w:t xml:space="preserve"> </w:t>
      </w:r>
      <w:r w:rsidR="0063125C">
        <w:rPr>
          <w:b/>
          <w:sz w:val="28"/>
          <w:szCs w:val="28"/>
        </w:rPr>
        <w:t>section 93 (7)</w:t>
      </w:r>
      <w:r w:rsidR="00594DE1">
        <w:rPr>
          <w:b/>
          <w:sz w:val="28"/>
          <w:szCs w:val="28"/>
        </w:rPr>
        <w:t xml:space="preserve"> </w:t>
      </w:r>
      <w:r w:rsidR="0063125C" w:rsidRPr="0063125C">
        <w:rPr>
          <w:b/>
          <w:sz w:val="28"/>
          <w:szCs w:val="28"/>
        </w:rPr>
        <w:t xml:space="preserve">of </w:t>
      </w:r>
      <w:r w:rsidR="00AF4B08" w:rsidRPr="0063125C">
        <w:rPr>
          <w:b/>
          <w:sz w:val="28"/>
          <w:szCs w:val="28"/>
        </w:rPr>
        <w:t>the Employment</w:t>
      </w:r>
      <w:r w:rsidR="0063125C" w:rsidRPr="0063125C">
        <w:rPr>
          <w:b/>
          <w:sz w:val="28"/>
          <w:szCs w:val="28"/>
        </w:rPr>
        <w:t xml:space="preserve"> Act</w:t>
      </w:r>
      <w:r w:rsidR="00594DE1">
        <w:rPr>
          <w:b/>
          <w:sz w:val="28"/>
          <w:szCs w:val="28"/>
        </w:rPr>
        <w:t xml:space="preserve"> </w:t>
      </w:r>
      <w:r w:rsidR="006C71DF">
        <w:rPr>
          <w:b/>
          <w:sz w:val="28"/>
          <w:szCs w:val="28"/>
        </w:rPr>
        <w:t xml:space="preserve"> </w:t>
      </w:r>
      <w:r w:rsidR="006C71DF">
        <w:rPr>
          <w:sz w:val="28"/>
          <w:szCs w:val="28"/>
        </w:rPr>
        <w:t>which</w:t>
      </w:r>
      <w:r w:rsidR="0063125C">
        <w:rPr>
          <w:sz w:val="28"/>
          <w:szCs w:val="28"/>
        </w:rPr>
        <w:t xml:space="preserve"> should as well be read together with 4, and 5.</w:t>
      </w:r>
    </w:p>
    <w:p w:rsidR="0063125C" w:rsidRDefault="0063125C" w:rsidP="00AD60A5">
      <w:pPr>
        <w:spacing w:after="0" w:line="240" w:lineRule="auto"/>
        <w:jc w:val="both"/>
        <w:rPr>
          <w:sz w:val="28"/>
          <w:szCs w:val="28"/>
        </w:rPr>
      </w:pPr>
    </w:p>
    <w:p w:rsidR="00AD60A5" w:rsidRDefault="0063125C" w:rsidP="00AD60A5">
      <w:pPr>
        <w:spacing w:after="0" w:line="240" w:lineRule="auto"/>
        <w:jc w:val="both"/>
        <w:rPr>
          <w:sz w:val="28"/>
          <w:szCs w:val="28"/>
        </w:rPr>
      </w:pPr>
      <w:r>
        <w:rPr>
          <w:sz w:val="28"/>
          <w:szCs w:val="28"/>
        </w:rPr>
        <w:t xml:space="preserve">Whereas  </w:t>
      </w:r>
      <w:r>
        <w:rPr>
          <w:b/>
          <w:sz w:val="28"/>
          <w:szCs w:val="28"/>
        </w:rPr>
        <w:t>section 93 (7)</w:t>
      </w:r>
      <w:r w:rsidRPr="0063125C">
        <w:rPr>
          <w:b/>
          <w:sz w:val="28"/>
          <w:szCs w:val="28"/>
        </w:rPr>
        <w:t xml:space="preserve">of </w:t>
      </w:r>
      <w:r w:rsidR="00AF4B08" w:rsidRPr="0063125C">
        <w:rPr>
          <w:b/>
          <w:sz w:val="28"/>
          <w:szCs w:val="28"/>
        </w:rPr>
        <w:t>the Employment</w:t>
      </w:r>
      <w:r w:rsidRPr="0063125C">
        <w:rPr>
          <w:b/>
          <w:sz w:val="28"/>
          <w:szCs w:val="28"/>
        </w:rPr>
        <w:t xml:space="preserve"> Act</w:t>
      </w:r>
      <w:r>
        <w:rPr>
          <w:sz w:val="28"/>
          <w:szCs w:val="28"/>
        </w:rPr>
        <w:t xml:space="preserve"> gives a large</w:t>
      </w:r>
      <w:r w:rsidR="00C75849">
        <w:rPr>
          <w:sz w:val="28"/>
          <w:szCs w:val="28"/>
        </w:rPr>
        <w:t>r</w:t>
      </w:r>
      <w:r>
        <w:rPr>
          <w:sz w:val="28"/>
          <w:szCs w:val="28"/>
        </w:rPr>
        <w:t xml:space="preserve"> latitude of 90 days to the complainant to keep within the labour officer’s jurisdiction, </w:t>
      </w:r>
      <w:r>
        <w:rPr>
          <w:b/>
          <w:sz w:val="28"/>
          <w:szCs w:val="28"/>
        </w:rPr>
        <w:t xml:space="preserve">section 5 of the </w:t>
      </w:r>
      <w:r w:rsidR="00AF4B08">
        <w:rPr>
          <w:b/>
          <w:sz w:val="28"/>
          <w:szCs w:val="28"/>
        </w:rPr>
        <w:t>LADAS</w:t>
      </w:r>
      <w:r w:rsidR="00C75849">
        <w:rPr>
          <w:b/>
          <w:sz w:val="28"/>
          <w:szCs w:val="28"/>
        </w:rPr>
        <w:t>A</w:t>
      </w:r>
      <w:r w:rsidR="00AF4B08">
        <w:rPr>
          <w:b/>
          <w:sz w:val="28"/>
          <w:szCs w:val="28"/>
        </w:rPr>
        <w:t xml:space="preserve"> </w:t>
      </w:r>
      <w:r w:rsidR="00AF4B08">
        <w:rPr>
          <w:sz w:val="28"/>
          <w:szCs w:val="28"/>
        </w:rPr>
        <w:t>provides</w:t>
      </w:r>
      <w:r>
        <w:rPr>
          <w:sz w:val="28"/>
          <w:szCs w:val="28"/>
        </w:rPr>
        <w:t xml:space="preserve"> that either </w:t>
      </w:r>
      <w:r w:rsidR="00C75849">
        <w:rPr>
          <w:sz w:val="28"/>
          <w:szCs w:val="28"/>
        </w:rPr>
        <w:t xml:space="preserve"> of </w:t>
      </w:r>
      <w:r>
        <w:rPr>
          <w:sz w:val="28"/>
          <w:szCs w:val="28"/>
        </w:rPr>
        <w:t xml:space="preserve">the </w:t>
      </w:r>
      <w:r w:rsidR="002D360D">
        <w:rPr>
          <w:sz w:val="28"/>
          <w:szCs w:val="28"/>
        </w:rPr>
        <w:t>parties</w:t>
      </w:r>
      <w:r>
        <w:rPr>
          <w:sz w:val="28"/>
          <w:szCs w:val="28"/>
        </w:rPr>
        <w:t xml:space="preserve"> can refer the dispute to this court if within 4 weeks (28 days) it is not resolved in the manner set out in </w:t>
      </w:r>
      <w:r>
        <w:rPr>
          <w:b/>
          <w:sz w:val="28"/>
          <w:szCs w:val="28"/>
        </w:rPr>
        <w:t>section 4</w:t>
      </w:r>
      <w:r w:rsidR="00AD60A5">
        <w:rPr>
          <w:sz w:val="28"/>
          <w:szCs w:val="28"/>
        </w:rPr>
        <w:t>.</w:t>
      </w:r>
    </w:p>
    <w:p w:rsidR="00C512C4" w:rsidRDefault="00C512C4" w:rsidP="00AD60A5">
      <w:pPr>
        <w:spacing w:after="0" w:line="240" w:lineRule="auto"/>
        <w:jc w:val="both"/>
        <w:rPr>
          <w:sz w:val="28"/>
          <w:szCs w:val="28"/>
        </w:rPr>
      </w:pPr>
    </w:p>
    <w:p w:rsidR="00C512C4" w:rsidRDefault="00C512C4" w:rsidP="00AD60A5">
      <w:pPr>
        <w:spacing w:after="0" w:line="240" w:lineRule="auto"/>
        <w:jc w:val="both"/>
        <w:rPr>
          <w:sz w:val="28"/>
          <w:szCs w:val="28"/>
        </w:rPr>
      </w:pPr>
      <w:r>
        <w:rPr>
          <w:sz w:val="28"/>
          <w:szCs w:val="28"/>
        </w:rPr>
        <w:lastRenderedPageBreak/>
        <w:t xml:space="preserve">We take cognisance of the fact that </w:t>
      </w:r>
      <w:r>
        <w:rPr>
          <w:b/>
          <w:sz w:val="28"/>
          <w:szCs w:val="28"/>
        </w:rPr>
        <w:t>Section 13 of the Employment Act</w:t>
      </w:r>
      <w:r>
        <w:rPr>
          <w:sz w:val="28"/>
          <w:szCs w:val="28"/>
        </w:rPr>
        <w:t xml:space="preserve"> gives jurisdiction to the labour officer to resolve the labour disputes </w:t>
      </w:r>
      <w:r w:rsidR="0098784E">
        <w:rPr>
          <w:sz w:val="28"/>
          <w:szCs w:val="28"/>
        </w:rPr>
        <w:t>by way of conciliation, arbitration, adjudication or such procedure as he or she thinks appropriate and acceptable to the parties.</w:t>
      </w:r>
    </w:p>
    <w:p w:rsidR="00AE25D1" w:rsidRDefault="00AE25D1" w:rsidP="00AD60A5">
      <w:pPr>
        <w:spacing w:after="0" w:line="240" w:lineRule="auto"/>
        <w:jc w:val="both"/>
        <w:rPr>
          <w:sz w:val="28"/>
          <w:szCs w:val="28"/>
        </w:rPr>
      </w:pPr>
    </w:p>
    <w:p w:rsidR="00AE25D1" w:rsidRDefault="00AE25D1" w:rsidP="00AD60A5">
      <w:pPr>
        <w:spacing w:after="0" w:line="240" w:lineRule="auto"/>
        <w:jc w:val="both"/>
        <w:rPr>
          <w:sz w:val="28"/>
          <w:szCs w:val="28"/>
        </w:rPr>
      </w:pPr>
      <w:r>
        <w:rPr>
          <w:sz w:val="28"/>
          <w:szCs w:val="28"/>
        </w:rPr>
        <w:t>This court has held that it is not acceptable for the same labour officer</w:t>
      </w:r>
      <w:r w:rsidR="00C75849">
        <w:rPr>
          <w:sz w:val="28"/>
          <w:szCs w:val="28"/>
        </w:rPr>
        <w:t xml:space="preserve"> to employ more than one method</w:t>
      </w:r>
      <w:r>
        <w:rPr>
          <w:sz w:val="28"/>
          <w:szCs w:val="28"/>
        </w:rPr>
        <w:t xml:space="preserve"> of disp</w:t>
      </w:r>
      <w:r w:rsidR="00C75849">
        <w:rPr>
          <w:sz w:val="28"/>
          <w:szCs w:val="28"/>
        </w:rPr>
        <w:t xml:space="preserve">ute resolution in the same case </w:t>
      </w:r>
      <w:r>
        <w:rPr>
          <w:sz w:val="28"/>
          <w:szCs w:val="28"/>
        </w:rPr>
        <w:t xml:space="preserve"> with the same facts.  Therefore mediation method having failed before one Mukiza Emmanuel, it was proper that the matter was referred for adjudication before another labour Labour</w:t>
      </w:r>
      <w:r w:rsidR="00BD44E2">
        <w:rPr>
          <w:sz w:val="28"/>
          <w:szCs w:val="28"/>
        </w:rPr>
        <w:t xml:space="preserve"> </w:t>
      </w:r>
      <w:r>
        <w:rPr>
          <w:sz w:val="28"/>
          <w:szCs w:val="28"/>
        </w:rPr>
        <w:t xml:space="preserve"> Officer</w:t>
      </w:r>
      <w:r w:rsidR="0034346B">
        <w:rPr>
          <w:sz w:val="28"/>
          <w:szCs w:val="28"/>
        </w:rPr>
        <w:t xml:space="preserve"> one Kassaga Hannington.</w:t>
      </w:r>
    </w:p>
    <w:p w:rsidR="0034346B" w:rsidRDefault="0034346B" w:rsidP="00AD60A5">
      <w:pPr>
        <w:spacing w:after="0" w:line="240" w:lineRule="auto"/>
        <w:jc w:val="both"/>
        <w:rPr>
          <w:sz w:val="28"/>
          <w:szCs w:val="28"/>
        </w:rPr>
      </w:pPr>
    </w:p>
    <w:p w:rsidR="0034346B" w:rsidRDefault="0034346B" w:rsidP="00AD60A5">
      <w:pPr>
        <w:spacing w:after="0" w:line="240" w:lineRule="auto"/>
        <w:jc w:val="both"/>
        <w:rPr>
          <w:sz w:val="28"/>
          <w:szCs w:val="28"/>
        </w:rPr>
      </w:pPr>
      <w:r>
        <w:rPr>
          <w:sz w:val="28"/>
          <w:szCs w:val="28"/>
        </w:rPr>
        <w:t xml:space="preserve">In our considered opinion </w:t>
      </w:r>
      <w:r>
        <w:rPr>
          <w:b/>
          <w:sz w:val="28"/>
          <w:szCs w:val="28"/>
        </w:rPr>
        <w:t>section 93(1)</w:t>
      </w:r>
      <w:r>
        <w:rPr>
          <w:sz w:val="28"/>
          <w:szCs w:val="28"/>
        </w:rPr>
        <w:t xml:space="preserve"> provides for the longest period within which a party (complainant) can ex</w:t>
      </w:r>
      <w:r w:rsidR="00C75849">
        <w:rPr>
          <w:sz w:val="28"/>
          <w:szCs w:val="28"/>
        </w:rPr>
        <w:t xml:space="preserve">ercise the option of </w:t>
      </w:r>
      <w:r w:rsidR="002D0F58">
        <w:rPr>
          <w:sz w:val="28"/>
          <w:szCs w:val="28"/>
        </w:rPr>
        <w:t>pursuing</w:t>
      </w:r>
      <w:r>
        <w:rPr>
          <w:sz w:val="28"/>
          <w:szCs w:val="28"/>
        </w:rPr>
        <w:t xml:space="preserve"> the case before this court once the matter is not disposed of by the labour officer.  It does s not matter under this section what method the labour officer is using, for as long as 90 days have elapsed after the complaint was lodged.</w:t>
      </w:r>
    </w:p>
    <w:p w:rsidR="0034346B" w:rsidRDefault="0034346B" w:rsidP="00AD60A5">
      <w:pPr>
        <w:spacing w:after="0" w:line="240" w:lineRule="auto"/>
        <w:jc w:val="both"/>
        <w:rPr>
          <w:sz w:val="28"/>
          <w:szCs w:val="28"/>
        </w:rPr>
      </w:pPr>
    </w:p>
    <w:p w:rsidR="0034346B" w:rsidRDefault="0034346B" w:rsidP="00AD60A5">
      <w:pPr>
        <w:spacing w:after="0" w:line="240" w:lineRule="auto"/>
        <w:jc w:val="both"/>
        <w:rPr>
          <w:sz w:val="28"/>
          <w:szCs w:val="28"/>
        </w:rPr>
      </w:pPr>
      <w:r>
        <w:rPr>
          <w:sz w:val="28"/>
          <w:szCs w:val="28"/>
        </w:rPr>
        <w:t>We think that</w:t>
      </w:r>
      <w:r w:rsidR="00C75849">
        <w:rPr>
          <w:sz w:val="28"/>
          <w:szCs w:val="28"/>
        </w:rPr>
        <w:t xml:space="preserve"> after the complainant has </w:t>
      </w:r>
      <w:r w:rsidR="002D0F58">
        <w:rPr>
          <w:sz w:val="28"/>
          <w:szCs w:val="28"/>
        </w:rPr>
        <w:t>pursued</w:t>
      </w:r>
      <w:r>
        <w:rPr>
          <w:sz w:val="28"/>
          <w:szCs w:val="28"/>
        </w:rPr>
        <w:t xml:space="preserve"> the matter in this court, it is up to this court</w:t>
      </w:r>
      <w:r w:rsidR="008670CC">
        <w:rPr>
          <w:sz w:val="28"/>
          <w:szCs w:val="28"/>
        </w:rPr>
        <w:t xml:space="preserve"> to make appropriate orders or directions depending on the circumstance</w:t>
      </w:r>
      <w:r w:rsidR="002D0F58">
        <w:rPr>
          <w:sz w:val="28"/>
          <w:szCs w:val="28"/>
        </w:rPr>
        <w:t>s</w:t>
      </w:r>
      <w:r w:rsidR="008670CC">
        <w:rPr>
          <w:sz w:val="28"/>
          <w:szCs w:val="28"/>
        </w:rPr>
        <w:t xml:space="preserve"> especially </w:t>
      </w:r>
      <w:r w:rsidR="002D0F58">
        <w:rPr>
          <w:sz w:val="28"/>
          <w:szCs w:val="28"/>
        </w:rPr>
        <w:t>as</w:t>
      </w:r>
      <w:r w:rsidR="008670CC">
        <w:rPr>
          <w:sz w:val="28"/>
          <w:szCs w:val="28"/>
        </w:rPr>
        <w:t xml:space="preserve"> to how far and to </w:t>
      </w:r>
      <w:r w:rsidR="002D0F58">
        <w:rPr>
          <w:sz w:val="28"/>
          <w:szCs w:val="28"/>
        </w:rPr>
        <w:t>what extent the dispute   before the labour officer has reached towards resolution.</w:t>
      </w:r>
    </w:p>
    <w:p w:rsidR="008670CC" w:rsidRDefault="008670CC" w:rsidP="00AD60A5">
      <w:pPr>
        <w:spacing w:after="0" w:line="240" w:lineRule="auto"/>
        <w:jc w:val="both"/>
        <w:rPr>
          <w:sz w:val="28"/>
          <w:szCs w:val="28"/>
        </w:rPr>
      </w:pPr>
    </w:p>
    <w:p w:rsidR="00AD60A5" w:rsidRDefault="008670CC" w:rsidP="00AD60A5">
      <w:pPr>
        <w:spacing w:after="0" w:line="240" w:lineRule="auto"/>
        <w:jc w:val="both"/>
        <w:rPr>
          <w:sz w:val="28"/>
          <w:szCs w:val="28"/>
        </w:rPr>
      </w:pPr>
      <w:r>
        <w:rPr>
          <w:sz w:val="28"/>
          <w:szCs w:val="28"/>
        </w:rPr>
        <w:t xml:space="preserve">However, under </w:t>
      </w:r>
      <w:r>
        <w:rPr>
          <w:b/>
          <w:sz w:val="28"/>
          <w:szCs w:val="28"/>
        </w:rPr>
        <w:t>section 4 of the Labour Disputes (Arbitration and Settlement) Act,</w:t>
      </w:r>
      <w:r>
        <w:rPr>
          <w:sz w:val="28"/>
          <w:szCs w:val="28"/>
        </w:rPr>
        <w:t xml:space="preserve"> the labour officer is expected to deal with the complaint or report in certain ways – using specific methods</w:t>
      </w:r>
      <w:r w:rsidR="00C75849">
        <w:rPr>
          <w:sz w:val="28"/>
          <w:szCs w:val="28"/>
        </w:rPr>
        <w:t xml:space="preserve"> of dispute resolution and these</w:t>
      </w:r>
      <w:r>
        <w:rPr>
          <w:sz w:val="28"/>
          <w:szCs w:val="28"/>
        </w:rPr>
        <w:t xml:space="preserve"> methods include: conciliation (which could as well be regarded as m</w:t>
      </w:r>
      <w:r w:rsidR="002D0F58">
        <w:rPr>
          <w:sz w:val="28"/>
          <w:szCs w:val="28"/>
        </w:rPr>
        <w:t>ediation).  The section excludes</w:t>
      </w:r>
      <w:r>
        <w:rPr>
          <w:sz w:val="28"/>
          <w:szCs w:val="28"/>
        </w:rPr>
        <w:t xml:space="preserve"> other methods mentioned under </w:t>
      </w:r>
      <w:r>
        <w:rPr>
          <w:b/>
          <w:sz w:val="28"/>
          <w:szCs w:val="28"/>
        </w:rPr>
        <w:t>s</w:t>
      </w:r>
      <w:r w:rsidR="001B1A21">
        <w:rPr>
          <w:b/>
          <w:sz w:val="28"/>
          <w:szCs w:val="28"/>
        </w:rPr>
        <w:t xml:space="preserve">ection 13 of the Employment Act </w:t>
      </w:r>
      <w:r w:rsidR="001B1A21">
        <w:rPr>
          <w:sz w:val="28"/>
          <w:szCs w:val="28"/>
        </w:rPr>
        <w:t>(</w:t>
      </w:r>
      <w:r w:rsidR="00927424">
        <w:rPr>
          <w:sz w:val="28"/>
          <w:szCs w:val="28"/>
        </w:rPr>
        <w:t>M</w:t>
      </w:r>
      <w:r w:rsidR="001B1A21">
        <w:rPr>
          <w:sz w:val="28"/>
          <w:szCs w:val="28"/>
        </w:rPr>
        <w:t xml:space="preserve">ediation, </w:t>
      </w:r>
      <w:r w:rsidR="00927424">
        <w:rPr>
          <w:sz w:val="28"/>
          <w:szCs w:val="28"/>
        </w:rPr>
        <w:t>A</w:t>
      </w:r>
      <w:r w:rsidR="001B1A21">
        <w:rPr>
          <w:sz w:val="28"/>
          <w:szCs w:val="28"/>
        </w:rPr>
        <w:t>djudication</w:t>
      </w:r>
      <w:r w:rsidR="00927424">
        <w:rPr>
          <w:sz w:val="28"/>
          <w:szCs w:val="28"/>
        </w:rPr>
        <w:t xml:space="preserve"> and Arbitration).  We form </w:t>
      </w:r>
      <w:r w:rsidR="002D0F58">
        <w:rPr>
          <w:sz w:val="28"/>
          <w:szCs w:val="28"/>
        </w:rPr>
        <w:t>the opinion that the legislature</w:t>
      </w:r>
      <w:r w:rsidR="00927424">
        <w:rPr>
          <w:sz w:val="28"/>
          <w:szCs w:val="28"/>
        </w:rPr>
        <w:t xml:space="preserve"> intended to apply the timelines mentioned in </w:t>
      </w:r>
      <w:r w:rsidR="00927424">
        <w:rPr>
          <w:b/>
          <w:sz w:val="28"/>
          <w:szCs w:val="28"/>
        </w:rPr>
        <w:t>Section 4,</w:t>
      </w:r>
      <w:r w:rsidR="000877E2">
        <w:rPr>
          <w:b/>
          <w:sz w:val="28"/>
          <w:szCs w:val="28"/>
        </w:rPr>
        <w:t xml:space="preserve"> LADASA </w:t>
      </w:r>
      <w:r w:rsidR="000877E2">
        <w:rPr>
          <w:sz w:val="28"/>
          <w:szCs w:val="28"/>
        </w:rPr>
        <w:t xml:space="preserve">only </w:t>
      </w:r>
      <w:bookmarkStart w:id="0" w:name="_GoBack"/>
      <w:bookmarkEnd w:id="0"/>
      <w:r w:rsidR="006C71DF">
        <w:rPr>
          <w:sz w:val="28"/>
          <w:szCs w:val="28"/>
        </w:rPr>
        <w:t>to conciliation/mediation.</w:t>
      </w:r>
      <w:r w:rsidR="000877E2">
        <w:rPr>
          <w:sz w:val="28"/>
          <w:szCs w:val="28"/>
        </w:rPr>
        <w:t xml:space="preserve"> </w:t>
      </w:r>
    </w:p>
    <w:p w:rsidR="000877E2" w:rsidRDefault="000877E2" w:rsidP="00AD60A5">
      <w:pPr>
        <w:spacing w:after="0" w:line="240" w:lineRule="auto"/>
        <w:jc w:val="both"/>
        <w:rPr>
          <w:sz w:val="28"/>
          <w:szCs w:val="28"/>
        </w:rPr>
      </w:pPr>
    </w:p>
    <w:p w:rsidR="000877E2" w:rsidRDefault="000877E2" w:rsidP="00672B9B">
      <w:pPr>
        <w:spacing w:after="0" w:line="240" w:lineRule="auto"/>
        <w:jc w:val="both"/>
        <w:rPr>
          <w:sz w:val="28"/>
          <w:szCs w:val="28"/>
        </w:rPr>
      </w:pPr>
      <w:r>
        <w:rPr>
          <w:sz w:val="28"/>
          <w:szCs w:val="28"/>
        </w:rPr>
        <w:t xml:space="preserve">Whereas we agree to the submission of counsel for the appellant that resolving the dispute is not restricted to conciliation, in our considered opinion resolving the dispute under </w:t>
      </w:r>
      <w:r>
        <w:rPr>
          <w:b/>
          <w:sz w:val="28"/>
          <w:szCs w:val="28"/>
        </w:rPr>
        <w:t xml:space="preserve">section 4 of LADASA </w:t>
      </w:r>
      <w:r w:rsidRPr="000877E2">
        <w:rPr>
          <w:sz w:val="28"/>
          <w:szCs w:val="28"/>
        </w:rPr>
        <w:t xml:space="preserve">is categorical – using </w:t>
      </w:r>
      <w:r>
        <w:rPr>
          <w:sz w:val="28"/>
          <w:szCs w:val="28"/>
        </w:rPr>
        <w:t xml:space="preserve">conciliation (or mediation).  We do not therefore accept the contention of </w:t>
      </w:r>
      <w:r w:rsidR="00672B9B">
        <w:rPr>
          <w:sz w:val="28"/>
          <w:szCs w:val="28"/>
        </w:rPr>
        <w:t>counsel for</w:t>
      </w:r>
      <w:r>
        <w:rPr>
          <w:sz w:val="28"/>
          <w:szCs w:val="28"/>
        </w:rPr>
        <w:t xml:space="preserve"> the appellant that the word </w:t>
      </w:r>
      <w:r>
        <w:rPr>
          <w:b/>
          <w:sz w:val="28"/>
          <w:szCs w:val="28"/>
        </w:rPr>
        <w:t>“resolve”</w:t>
      </w:r>
      <w:r>
        <w:rPr>
          <w:sz w:val="28"/>
          <w:szCs w:val="28"/>
        </w:rPr>
        <w:t xml:space="preserve"> in </w:t>
      </w:r>
      <w:r>
        <w:rPr>
          <w:b/>
          <w:sz w:val="28"/>
          <w:szCs w:val="28"/>
        </w:rPr>
        <w:t>section 4(a) of LADASA</w:t>
      </w:r>
      <w:r>
        <w:rPr>
          <w:sz w:val="28"/>
          <w:szCs w:val="28"/>
        </w:rPr>
        <w:t xml:space="preserve"> encompasses all steps (o</w:t>
      </w:r>
      <w:r w:rsidR="006C71DF">
        <w:rPr>
          <w:sz w:val="28"/>
          <w:szCs w:val="28"/>
        </w:rPr>
        <w:t>r methods of dispute resolution as stipulated under section 13 of the Employment Act)</w:t>
      </w:r>
      <w:r w:rsidR="00C75849">
        <w:rPr>
          <w:sz w:val="28"/>
          <w:szCs w:val="28"/>
        </w:rPr>
        <w:t>. If</w:t>
      </w:r>
      <w:r w:rsidR="00475873">
        <w:rPr>
          <w:sz w:val="28"/>
          <w:szCs w:val="28"/>
        </w:rPr>
        <w:t xml:space="preserve"> this had been </w:t>
      </w:r>
      <w:r w:rsidR="006C71DF">
        <w:rPr>
          <w:sz w:val="28"/>
          <w:szCs w:val="28"/>
        </w:rPr>
        <w:t>the intention of the legislature</w:t>
      </w:r>
      <w:r w:rsidR="00475873">
        <w:rPr>
          <w:sz w:val="28"/>
          <w:szCs w:val="28"/>
        </w:rPr>
        <w:t>,</w:t>
      </w:r>
      <w:r w:rsidR="00672B9B">
        <w:rPr>
          <w:sz w:val="28"/>
          <w:szCs w:val="28"/>
        </w:rPr>
        <w:t xml:space="preserve"> they would not have singled out a particular method of dispute resolution and imported it into </w:t>
      </w:r>
      <w:r w:rsidR="00672B9B" w:rsidRPr="00672B9B">
        <w:rPr>
          <w:b/>
          <w:sz w:val="28"/>
          <w:szCs w:val="28"/>
        </w:rPr>
        <w:t>section 4</w:t>
      </w:r>
      <w:r w:rsidR="00672B9B">
        <w:rPr>
          <w:sz w:val="28"/>
          <w:szCs w:val="28"/>
        </w:rPr>
        <w:t xml:space="preserve">.  </w:t>
      </w:r>
      <w:r w:rsidR="00672B9B" w:rsidRPr="00672B9B">
        <w:rPr>
          <w:sz w:val="28"/>
          <w:szCs w:val="28"/>
        </w:rPr>
        <w:t>It is clear to us</w:t>
      </w:r>
      <w:r w:rsidR="00672B9B">
        <w:rPr>
          <w:sz w:val="28"/>
          <w:szCs w:val="28"/>
        </w:rPr>
        <w:t xml:space="preserve"> that the section was </w:t>
      </w:r>
      <w:r w:rsidR="00672B9B">
        <w:rPr>
          <w:sz w:val="28"/>
          <w:szCs w:val="28"/>
        </w:rPr>
        <w:lastRenderedPageBreak/>
        <w:t xml:space="preserve">meant to cater for settlements outside the formal adversarial system of litigation.  Consequently, we agree with the submission of counsel for the respondent that the mandatory nature of </w:t>
      </w:r>
      <w:r w:rsidR="00672B9B">
        <w:rPr>
          <w:b/>
          <w:sz w:val="28"/>
          <w:szCs w:val="28"/>
        </w:rPr>
        <w:t xml:space="preserve">section 5 LADASA </w:t>
      </w:r>
      <w:r w:rsidR="00C75849">
        <w:rPr>
          <w:sz w:val="28"/>
          <w:szCs w:val="28"/>
        </w:rPr>
        <w:t>a</w:t>
      </w:r>
      <w:r w:rsidR="00672B9B" w:rsidRPr="00672B9B">
        <w:rPr>
          <w:sz w:val="28"/>
          <w:szCs w:val="28"/>
        </w:rPr>
        <w:t>ffects a labour officer who is ha</w:t>
      </w:r>
      <w:r w:rsidR="00672B9B">
        <w:rPr>
          <w:sz w:val="28"/>
          <w:szCs w:val="28"/>
        </w:rPr>
        <w:t>ndl</w:t>
      </w:r>
      <w:r w:rsidR="00672B9B" w:rsidRPr="00672B9B">
        <w:rPr>
          <w:sz w:val="28"/>
          <w:szCs w:val="28"/>
        </w:rPr>
        <w:t xml:space="preserve">ing the dispute using the method </w:t>
      </w:r>
      <w:r w:rsidR="00FF4CBD">
        <w:rPr>
          <w:sz w:val="28"/>
          <w:szCs w:val="28"/>
        </w:rPr>
        <w:t xml:space="preserve">described under </w:t>
      </w:r>
      <w:r w:rsidR="00FF4CBD" w:rsidRPr="00FF4CBD">
        <w:rPr>
          <w:b/>
          <w:sz w:val="28"/>
          <w:szCs w:val="28"/>
        </w:rPr>
        <w:t>section 4</w:t>
      </w:r>
      <w:r w:rsidR="00FF4CBD">
        <w:rPr>
          <w:sz w:val="28"/>
          <w:szCs w:val="28"/>
        </w:rPr>
        <w:t>.</w:t>
      </w:r>
    </w:p>
    <w:p w:rsidR="002D0F58" w:rsidRDefault="002D0F58" w:rsidP="00672B9B">
      <w:pPr>
        <w:spacing w:after="0" w:line="240" w:lineRule="auto"/>
        <w:jc w:val="both"/>
        <w:rPr>
          <w:sz w:val="28"/>
          <w:szCs w:val="28"/>
        </w:rPr>
      </w:pPr>
      <w:r>
        <w:rPr>
          <w:sz w:val="28"/>
          <w:szCs w:val="28"/>
        </w:rPr>
        <w:t>We agree</w:t>
      </w:r>
      <w:r w:rsidR="0066732D">
        <w:rPr>
          <w:sz w:val="28"/>
          <w:szCs w:val="28"/>
        </w:rPr>
        <w:t xml:space="preserve"> with counsel for the respondent that adjudication proceedings take more time than other proceedings and may not be handled within the four weeks provided under </w:t>
      </w:r>
      <w:r w:rsidR="0066732D" w:rsidRPr="0066732D">
        <w:rPr>
          <w:b/>
          <w:sz w:val="28"/>
          <w:szCs w:val="28"/>
        </w:rPr>
        <w:t>section 5 LADASA</w:t>
      </w:r>
      <w:r w:rsidR="0066732D">
        <w:rPr>
          <w:sz w:val="28"/>
          <w:szCs w:val="28"/>
        </w:rPr>
        <w:t>.</w:t>
      </w:r>
    </w:p>
    <w:p w:rsidR="00D95B72" w:rsidRDefault="00D95B72" w:rsidP="00672B9B">
      <w:pPr>
        <w:spacing w:after="0" w:line="240" w:lineRule="auto"/>
        <w:jc w:val="both"/>
        <w:rPr>
          <w:sz w:val="28"/>
          <w:szCs w:val="28"/>
        </w:rPr>
      </w:pPr>
      <w:r>
        <w:rPr>
          <w:sz w:val="28"/>
          <w:szCs w:val="28"/>
        </w:rPr>
        <w:t xml:space="preserve">In our view, the reason that </w:t>
      </w:r>
      <w:r>
        <w:rPr>
          <w:b/>
          <w:sz w:val="28"/>
          <w:szCs w:val="28"/>
        </w:rPr>
        <w:t>section 5(2) of LADASA</w:t>
      </w:r>
      <w:r>
        <w:rPr>
          <w:sz w:val="28"/>
          <w:szCs w:val="28"/>
        </w:rPr>
        <w:t xml:space="preserve"> gives an extension of 2 weeks is for emphasis that the method of dispute resolution envisaged is that of conciliation.</w:t>
      </w:r>
    </w:p>
    <w:p w:rsidR="00D95B72" w:rsidRDefault="00D95B72" w:rsidP="00672B9B">
      <w:pPr>
        <w:spacing w:after="0" w:line="240" w:lineRule="auto"/>
        <w:jc w:val="both"/>
        <w:rPr>
          <w:sz w:val="28"/>
          <w:szCs w:val="28"/>
        </w:rPr>
      </w:pPr>
    </w:p>
    <w:p w:rsidR="00D95B72" w:rsidRDefault="00D95B72" w:rsidP="00672B9B">
      <w:pPr>
        <w:spacing w:after="0" w:line="240" w:lineRule="auto"/>
        <w:jc w:val="both"/>
        <w:rPr>
          <w:sz w:val="28"/>
          <w:szCs w:val="28"/>
        </w:rPr>
      </w:pPr>
      <w:r>
        <w:rPr>
          <w:sz w:val="28"/>
          <w:szCs w:val="28"/>
        </w:rPr>
        <w:t>Whereas even during Arbitration, or adjudication proceedings</w:t>
      </w:r>
      <w:r w:rsidR="006C71DF">
        <w:rPr>
          <w:sz w:val="28"/>
          <w:szCs w:val="28"/>
        </w:rPr>
        <w:t>,</w:t>
      </w:r>
      <w:r>
        <w:rPr>
          <w:sz w:val="28"/>
          <w:szCs w:val="28"/>
        </w:rPr>
        <w:t xml:space="preserve"> the law allows any of the parties to refer the dispute or pursue the matter before this court, if no decision has been made within a certain time, we do not think that it would be appropriate for this court to interfere with the proceedings going on before the labour officer unless it is establis</w:t>
      </w:r>
      <w:r w:rsidR="004817D7">
        <w:rPr>
          <w:sz w:val="28"/>
          <w:szCs w:val="28"/>
        </w:rPr>
        <w:t>hed that substantive justice is</w:t>
      </w:r>
      <w:r>
        <w:rPr>
          <w:sz w:val="28"/>
          <w:szCs w:val="28"/>
        </w:rPr>
        <w:t xml:space="preserve"> at stake.</w:t>
      </w:r>
    </w:p>
    <w:p w:rsidR="00AE3B15" w:rsidRDefault="00AE3B15" w:rsidP="00672B9B">
      <w:pPr>
        <w:spacing w:after="0" w:line="240" w:lineRule="auto"/>
        <w:jc w:val="both"/>
        <w:rPr>
          <w:sz w:val="28"/>
          <w:szCs w:val="28"/>
        </w:rPr>
      </w:pPr>
    </w:p>
    <w:p w:rsidR="00AE3B15" w:rsidRDefault="00AE3B15" w:rsidP="00672B9B">
      <w:pPr>
        <w:spacing w:after="0" w:line="240" w:lineRule="auto"/>
        <w:jc w:val="both"/>
        <w:rPr>
          <w:sz w:val="28"/>
          <w:szCs w:val="28"/>
        </w:rPr>
      </w:pPr>
      <w:r>
        <w:rPr>
          <w:sz w:val="28"/>
          <w:szCs w:val="28"/>
        </w:rPr>
        <w:t xml:space="preserve">We must assert, however, that the labour officer having failed to resolve the matter within the ambits of </w:t>
      </w:r>
      <w:r>
        <w:rPr>
          <w:b/>
          <w:sz w:val="28"/>
          <w:szCs w:val="28"/>
        </w:rPr>
        <w:t>section 4</w:t>
      </w:r>
      <w:r w:rsidR="006C71DF">
        <w:rPr>
          <w:b/>
          <w:sz w:val="28"/>
          <w:szCs w:val="28"/>
        </w:rPr>
        <w:t>,</w:t>
      </w:r>
      <w:r w:rsidR="004817D7">
        <w:rPr>
          <w:sz w:val="28"/>
          <w:szCs w:val="28"/>
        </w:rPr>
        <w:t xml:space="preserve"> if she/</w:t>
      </w:r>
      <w:r>
        <w:rPr>
          <w:sz w:val="28"/>
          <w:szCs w:val="28"/>
        </w:rPr>
        <w:t xml:space="preserve">he intends to forward the matter to another labour office, it must be done before any of the parties exercises his/her right under </w:t>
      </w:r>
      <w:r>
        <w:rPr>
          <w:b/>
          <w:sz w:val="28"/>
          <w:szCs w:val="28"/>
        </w:rPr>
        <w:t>section 5(1)</w:t>
      </w:r>
      <w:r>
        <w:rPr>
          <w:sz w:val="28"/>
          <w:szCs w:val="28"/>
        </w:rPr>
        <w:t xml:space="preserve"> to refer the matter to this court. </w:t>
      </w:r>
    </w:p>
    <w:p w:rsidR="00AE3B15" w:rsidRDefault="00AE3B15" w:rsidP="00672B9B">
      <w:pPr>
        <w:spacing w:after="0" w:line="240" w:lineRule="auto"/>
        <w:jc w:val="both"/>
        <w:rPr>
          <w:sz w:val="28"/>
          <w:szCs w:val="28"/>
        </w:rPr>
      </w:pPr>
    </w:p>
    <w:p w:rsidR="00AE3B15" w:rsidRPr="00BD44E2" w:rsidRDefault="00AE3B15" w:rsidP="00672B9B">
      <w:pPr>
        <w:spacing w:after="0" w:line="240" w:lineRule="auto"/>
        <w:jc w:val="both"/>
        <w:rPr>
          <w:b/>
          <w:sz w:val="28"/>
          <w:szCs w:val="28"/>
        </w:rPr>
      </w:pPr>
      <w:r>
        <w:rPr>
          <w:sz w:val="28"/>
          <w:szCs w:val="28"/>
        </w:rPr>
        <w:t>In the instant case we not</w:t>
      </w:r>
      <w:r w:rsidR="00BD44E2">
        <w:rPr>
          <w:sz w:val="28"/>
          <w:szCs w:val="28"/>
        </w:rPr>
        <w:t>e</w:t>
      </w:r>
      <w:r>
        <w:rPr>
          <w:sz w:val="28"/>
          <w:szCs w:val="28"/>
        </w:rPr>
        <w:t xml:space="preserve"> that the mediation failed on 16/05/2017 and on 25/05/2017 MMAKS Advocates under </w:t>
      </w:r>
      <w:r>
        <w:rPr>
          <w:b/>
          <w:sz w:val="28"/>
          <w:szCs w:val="28"/>
        </w:rPr>
        <w:t>section 5 of the LADASA</w:t>
      </w:r>
      <w:r>
        <w:rPr>
          <w:sz w:val="28"/>
          <w:szCs w:val="28"/>
        </w:rPr>
        <w:t xml:space="preserve"> requested the dispute to be referred to the Industrial Court and i</w:t>
      </w:r>
      <w:r w:rsidR="004817D7">
        <w:rPr>
          <w:sz w:val="28"/>
          <w:szCs w:val="28"/>
        </w:rPr>
        <w:t xml:space="preserve">t was received on the same date, presumably by the first labour officer who handled the matter under </w:t>
      </w:r>
      <w:r w:rsidR="004817D7" w:rsidRPr="00BD44E2">
        <w:rPr>
          <w:b/>
          <w:sz w:val="28"/>
          <w:szCs w:val="28"/>
        </w:rPr>
        <w:t>section 4(a) of the LADASA</w:t>
      </w:r>
    </w:p>
    <w:p w:rsidR="00AE3B15" w:rsidRPr="00BD44E2" w:rsidRDefault="00AE3B15" w:rsidP="00672B9B">
      <w:pPr>
        <w:spacing w:after="0" w:line="240" w:lineRule="auto"/>
        <w:jc w:val="both"/>
        <w:rPr>
          <w:b/>
          <w:sz w:val="28"/>
          <w:szCs w:val="28"/>
        </w:rPr>
      </w:pPr>
    </w:p>
    <w:p w:rsidR="00AE3B15" w:rsidRDefault="00AE3B15" w:rsidP="00672B9B">
      <w:pPr>
        <w:spacing w:after="0" w:line="240" w:lineRule="auto"/>
        <w:jc w:val="both"/>
        <w:rPr>
          <w:sz w:val="28"/>
          <w:szCs w:val="28"/>
        </w:rPr>
      </w:pPr>
      <w:r>
        <w:rPr>
          <w:sz w:val="28"/>
          <w:szCs w:val="28"/>
        </w:rPr>
        <w:t>Surprisingly on 5/07/2017, another labour officer wrote to the parties calling them for adjudication proceedings.</w:t>
      </w:r>
    </w:p>
    <w:p w:rsidR="00AE3B15" w:rsidRDefault="00AE3B15" w:rsidP="00672B9B">
      <w:pPr>
        <w:spacing w:after="0" w:line="240" w:lineRule="auto"/>
        <w:jc w:val="both"/>
        <w:rPr>
          <w:sz w:val="28"/>
          <w:szCs w:val="28"/>
        </w:rPr>
      </w:pPr>
      <w:r>
        <w:rPr>
          <w:sz w:val="28"/>
          <w:szCs w:val="28"/>
        </w:rPr>
        <w:t>It is</w:t>
      </w:r>
      <w:r w:rsidR="004817D7">
        <w:rPr>
          <w:sz w:val="28"/>
          <w:szCs w:val="28"/>
        </w:rPr>
        <w:t xml:space="preserve"> not</w:t>
      </w:r>
      <w:r>
        <w:rPr>
          <w:sz w:val="28"/>
          <w:szCs w:val="28"/>
        </w:rPr>
        <w:t xml:space="preserve"> clear when the matter was referred to another</w:t>
      </w:r>
      <w:r w:rsidR="006C71DF">
        <w:rPr>
          <w:sz w:val="28"/>
          <w:szCs w:val="28"/>
        </w:rPr>
        <w:t xml:space="preserve"> labour</w:t>
      </w:r>
      <w:r>
        <w:rPr>
          <w:sz w:val="28"/>
          <w:szCs w:val="28"/>
        </w:rPr>
        <w:t xml:space="preserve"> officer for adjudication but in our opinion it should have been immediately after the mediation had failed.  In the circumstances it is not </w:t>
      </w:r>
      <w:r w:rsidR="00D76303">
        <w:rPr>
          <w:sz w:val="28"/>
          <w:szCs w:val="28"/>
        </w:rPr>
        <w:t>farfetched to conclude that it was upon receipt of the letter from counsel for the appellant see</w:t>
      </w:r>
      <w:r w:rsidR="004817D7">
        <w:rPr>
          <w:sz w:val="28"/>
          <w:szCs w:val="28"/>
        </w:rPr>
        <w:t>k</w:t>
      </w:r>
      <w:r w:rsidR="00D76303">
        <w:rPr>
          <w:sz w:val="28"/>
          <w:szCs w:val="28"/>
        </w:rPr>
        <w:t>ing a reference to this court, that the first labour officer one Emmanuel Mukiza Rubasha decided to send the matter for adjudication.</w:t>
      </w:r>
    </w:p>
    <w:p w:rsidR="00834AC5" w:rsidRDefault="00834AC5" w:rsidP="00672B9B">
      <w:pPr>
        <w:spacing w:after="0" w:line="240" w:lineRule="auto"/>
        <w:jc w:val="both"/>
        <w:rPr>
          <w:sz w:val="28"/>
          <w:szCs w:val="28"/>
        </w:rPr>
      </w:pPr>
      <w:r>
        <w:rPr>
          <w:sz w:val="28"/>
          <w:szCs w:val="28"/>
        </w:rPr>
        <w:t xml:space="preserve">This was clearly to frustrate the efforts of the appellant to seek justice in this court as provided for under </w:t>
      </w:r>
      <w:r>
        <w:rPr>
          <w:b/>
          <w:sz w:val="28"/>
          <w:szCs w:val="28"/>
        </w:rPr>
        <w:t xml:space="preserve">section 5 LADASA.  </w:t>
      </w:r>
      <w:r w:rsidRPr="00834AC5">
        <w:rPr>
          <w:sz w:val="28"/>
          <w:szCs w:val="28"/>
        </w:rPr>
        <w:t xml:space="preserve">It </w:t>
      </w:r>
      <w:r w:rsidR="00AF4B08" w:rsidRPr="00834AC5">
        <w:rPr>
          <w:sz w:val="28"/>
          <w:szCs w:val="28"/>
        </w:rPr>
        <w:t>is not</w:t>
      </w:r>
      <w:r w:rsidR="006039B7">
        <w:rPr>
          <w:sz w:val="28"/>
          <w:szCs w:val="28"/>
        </w:rPr>
        <w:t xml:space="preserve"> therefore</w:t>
      </w:r>
      <w:r w:rsidR="00C4268C">
        <w:rPr>
          <w:sz w:val="28"/>
          <w:szCs w:val="28"/>
        </w:rPr>
        <w:t xml:space="preserve"> possible for this court to agree with counsel for the respondent that this matter was </w:t>
      </w:r>
      <w:r w:rsidR="00C4268C">
        <w:rPr>
          <w:sz w:val="28"/>
          <w:szCs w:val="28"/>
        </w:rPr>
        <w:lastRenderedPageBreak/>
        <w:t xml:space="preserve">already in the adjudication stage and that because of this both </w:t>
      </w:r>
      <w:r w:rsidR="00C4268C">
        <w:rPr>
          <w:b/>
          <w:sz w:val="28"/>
          <w:szCs w:val="28"/>
        </w:rPr>
        <w:t>sections 4 and 5 of LADASA</w:t>
      </w:r>
      <w:r w:rsidR="00C4268C">
        <w:rPr>
          <w:sz w:val="28"/>
          <w:szCs w:val="28"/>
        </w:rPr>
        <w:t xml:space="preserve"> did not apply.</w:t>
      </w:r>
    </w:p>
    <w:p w:rsidR="006039B7" w:rsidRDefault="006039B7" w:rsidP="00672B9B">
      <w:pPr>
        <w:spacing w:after="0" w:line="240" w:lineRule="auto"/>
        <w:jc w:val="both"/>
        <w:rPr>
          <w:sz w:val="28"/>
          <w:szCs w:val="28"/>
        </w:rPr>
      </w:pPr>
    </w:p>
    <w:p w:rsidR="006039B7" w:rsidRDefault="006039B7" w:rsidP="00672B9B">
      <w:pPr>
        <w:spacing w:after="0" w:line="240" w:lineRule="auto"/>
        <w:jc w:val="both"/>
        <w:rPr>
          <w:sz w:val="28"/>
          <w:szCs w:val="28"/>
        </w:rPr>
      </w:pPr>
      <w:r>
        <w:rPr>
          <w:sz w:val="28"/>
          <w:szCs w:val="28"/>
        </w:rPr>
        <w:t>The timelines set out in the Employment Act and the LADASA in our view were meant for the labour officer to resolve labour complaints as first as possible and unnecessary delays in dispute resolution contrary to the specific provisions of the law cannot be acceptable.  In the instant case it was an unnecessary delay when the first labour officer apparently transferred the dispute to the second labour officer after 49 days from t</w:t>
      </w:r>
      <w:r w:rsidR="004817D7">
        <w:rPr>
          <w:sz w:val="28"/>
          <w:szCs w:val="28"/>
        </w:rPr>
        <w:t>he date of failure of mediation and after receipt of the letter of reference to this Court.</w:t>
      </w:r>
    </w:p>
    <w:p w:rsidR="006039B7" w:rsidRDefault="006039B7" w:rsidP="00672B9B">
      <w:pPr>
        <w:spacing w:after="0" w:line="240" w:lineRule="auto"/>
        <w:jc w:val="both"/>
        <w:rPr>
          <w:sz w:val="28"/>
          <w:szCs w:val="28"/>
        </w:rPr>
      </w:pPr>
    </w:p>
    <w:p w:rsidR="006039B7" w:rsidRDefault="006039B7" w:rsidP="00672B9B">
      <w:pPr>
        <w:spacing w:after="0" w:line="240" w:lineRule="auto"/>
        <w:jc w:val="both"/>
        <w:rPr>
          <w:sz w:val="28"/>
          <w:szCs w:val="28"/>
        </w:rPr>
      </w:pPr>
      <w:r>
        <w:rPr>
          <w:sz w:val="28"/>
          <w:szCs w:val="28"/>
        </w:rPr>
        <w:t xml:space="preserve">Consequently it was irregular and in disregard of the law when the first labour officer one Mukiza having received a request from counsel to refer the matter to this court, ignored it and instead referred it to the second labour officer (although such reference is not on the record).  Consequently the adjudication proceedings before the second labour officer cannot be protected by </w:t>
      </w:r>
      <w:r>
        <w:rPr>
          <w:b/>
          <w:sz w:val="28"/>
          <w:szCs w:val="28"/>
        </w:rPr>
        <w:t xml:space="preserve">section 4 and 5 </w:t>
      </w:r>
      <w:r w:rsidRPr="006039B7">
        <w:rPr>
          <w:sz w:val="28"/>
          <w:szCs w:val="28"/>
        </w:rPr>
        <w:t>even if both sections are read together</w:t>
      </w:r>
      <w:r w:rsidR="003D531C">
        <w:rPr>
          <w:sz w:val="28"/>
          <w:szCs w:val="28"/>
        </w:rPr>
        <w:t xml:space="preserve"> as counsel for the respondent suggested.</w:t>
      </w:r>
    </w:p>
    <w:p w:rsidR="003D531C" w:rsidRDefault="003D531C" w:rsidP="00672B9B">
      <w:pPr>
        <w:spacing w:after="0" w:line="240" w:lineRule="auto"/>
        <w:jc w:val="both"/>
        <w:rPr>
          <w:sz w:val="28"/>
          <w:szCs w:val="28"/>
        </w:rPr>
      </w:pPr>
    </w:p>
    <w:p w:rsidR="003D531C" w:rsidRDefault="004817D7" w:rsidP="00672B9B">
      <w:pPr>
        <w:spacing w:after="0" w:line="240" w:lineRule="auto"/>
        <w:jc w:val="both"/>
        <w:rPr>
          <w:sz w:val="28"/>
          <w:szCs w:val="28"/>
        </w:rPr>
      </w:pPr>
      <w:r>
        <w:rPr>
          <w:sz w:val="28"/>
          <w:szCs w:val="28"/>
        </w:rPr>
        <w:t>The Adjudication</w:t>
      </w:r>
      <w:r w:rsidR="003D531C">
        <w:rPr>
          <w:sz w:val="28"/>
          <w:szCs w:val="28"/>
        </w:rPr>
        <w:t xml:space="preserve"> proceedings having commenced after receipt of a request to refer the matter by the first labour officer are void; and consequently the ruling arising there</w:t>
      </w:r>
      <w:r w:rsidR="00E11127">
        <w:rPr>
          <w:sz w:val="28"/>
          <w:szCs w:val="28"/>
        </w:rPr>
        <w:t xml:space="preserve"> </w:t>
      </w:r>
      <w:r w:rsidR="003D531C">
        <w:rPr>
          <w:sz w:val="28"/>
          <w:szCs w:val="28"/>
        </w:rPr>
        <w:t xml:space="preserve">from is hereby set aside.  The matter shall be handled by this court as if it were referred to this court under </w:t>
      </w:r>
      <w:r w:rsidR="003D531C" w:rsidRPr="003D531C">
        <w:rPr>
          <w:b/>
          <w:sz w:val="28"/>
          <w:szCs w:val="28"/>
        </w:rPr>
        <w:t>section 5 of the LADASA</w:t>
      </w:r>
      <w:r w:rsidR="003D531C">
        <w:rPr>
          <w:sz w:val="28"/>
          <w:szCs w:val="28"/>
        </w:rPr>
        <w:t>.</w:t>
      </w:r>
    </w:p>
    <w:p w:rsidR="003D531C" w:rsidRDefault="003D531C" w:rsidP="00672B9B">
      <w:pPr>
        <w:spacing w:after="0" w:line="240" w:lineRule="auto"/>
        <w:jc w:val="both"/>
        <w:rPr>
          <w:sz w:val="28"/>
          <w:szCs w:val="28"/>
        </w:rPr>
      </w:pPr>
    </w:p>
    <w:p w:rsidR="003D531C" w:rsidRDefault="003D531C" w:rsidP="00672B9B">
      <w:pPr>
        <w:spacing w:after="0" w:line="240" w:lineRule="auto"/>
        <w:jc w:val="both"/>
        <w:rPr>
          <w:sz w:val="28"/>
          <w:szCs w:val="28"/>
        </w:rPr>
      </w:pPr>
      <w:r>
        <w:rPr>
          <w:sz w:val="28"/>
          <w:szCs w:val="28"/>
        </w:rPr>
        <w:t>No order as to costs is made.</w:t>
      </w:r>
    </w:p>
    <w:p w:rsidR="003D531C" w:rsidRDefault="003D531C" w:rsidP="00672B9B">
      <w:pPr>
        <w:spacing w:after="0" w:line="240" w:lineRule="auto"/>
        <w:jc w:val="both"/>
        <w:rPr>
          <w:sz w:val="28"/>
          <w:szCs w:val="28"/>
        </w:rPr>
      </w:pPr>
    </w:p>
    <w:p w:rsidR="004600B4" w:rsidRPr="008F3F6E" w:rsidRDefault="004600B4" w:rsidP="004600B4">
      <w:pPr>
        <w:spacing w:after="0" w:line="360" w:lineRule="auto"/>
        <w:jc w:val="both"/>
        <w:rPr>
          <w:rFonts w:cs="Calibri"/>
          <w:b/>
          <w:sz w:val="28"/>
          <w:szCs w:val="28"/>
          <w:u w:val="single"/>
        </w:rPr>
      </w:pPr>
      <w:r>
        <w:rPr>
          <w:rFonts w:cs="Calibri"/>
          <w:b/>
          <w:sz w:val="28"/>
          <w:szCs w:val="28"/>
          <w:u w:val="single"/>
        </w:rPr>
        <w:t>Signed by:</w:t>
      </w:r>
    </w:p>
    <w:p w:rsidR="004600B4" w:rsidRPr="008F3F6E" w:rsidRDefault="004600B4" w:rsidP="004600B4">
      <w:pPr>
        <w:spacing w:after="0" w:line="360" w:lineRule="auto"/>
        <w:jc w:val="both"/>
        <w:rPr>
          <w:rFonts w:cs="Calibri"/>
          <w:sz w:val="28"/>
          <w:szCs w:val="28"/>
        </w:rPr>
      </w:pPr>
      <w:r w:rsidRPr="008F3F6E">
        <w:rPr>
          <w:rFonts w:cs="Calibri"/>
          <w:sz w:val="28"/>
          <w:szCs w:val="28"/>
        </w:rPr>
        <w:t xml:space="preserve">1. Hon. Chief Judge Ruhinda Asaph Ntengye    </w:t>
      </w:r>
      <w:r>
        <w:rPr>
          <w:rFonts w:cs="Calibri"/>
          <w:sz w:val="28"/>
          <w:szCs w:val="28"/>
        </w:rPr>
        <w:tab/>
        <w:t>…………………………….</w:t>
      </w:r>
    </w:p>
    <w:p w:rsidR="004600B4" w:rsidRPr="008F3F6E" w:rsidRDefault="004600B4" w:rsidP="004600B4">
      <w:pPr>
        <w:spacing w:after="0" w:line="360" w:lineRule="auto"/>
        <w:jc w:val="both"/>
        <w:rPr>
          <w:rFonts w:cs="Calibri"/>
          <w:sz w:val="28"/>
          <w:szCs w:val="28"/>
        </w:rPr>
      </w:pPr>
      <w:r w:rsidRPr="008F3F6E">
        <w:rPr>
          <w:rFonts w:cs="Calibri"/>
          <w:sz w:val="28"/>
          <w:szCs w:val="28"/>
        </w:rPr>
        <w:t>2. Hon. Lady Justice Linda Tumusiime Mugisha</w:t>
      </w:r>
      <w:r>
        <w:rPr>
          <w:rFonts w:cs="Calibri"/>
          <w:sz w:val="28"/>
          <w:szCs w:val="28"/>
        </w:rPr>
        <w:tab/>
        <w:t>…………………………….</w:t>
      </w:r>
    </w:p>
    <w:p w:rsidR="004600B4" w:rsidRPr="008F3F6E" w:rsidRDefault="00E11127" w:rsidP="004600B4">
      <w:pPr>
        <w:spacing w:after="0" w:line="360" w:lineRule="auto"/>
        <w:jc w:val="both"/>
        <w:rPr>
          <w:rFonts w:cs="Calibri"/>
          <w:b/>
          <w:sz w:val="28"/>
          <w:szCs w:val="28"/>
          <w:u w:val="single"/>
        </w:rPr>
      </w:pPr>
      <w:r>
        <w:rPr>
          <w:rFonts w:cs="Calibri"/>
          <w:b/>
          <w:sz w:val="28"/>
          <w:szCs w:val="28"/>
          <w:u w:val="single"/>
        </w:rPr>
        <w:t>PANELISTS</w:t>
      </w:r>
    </w:p>
    <w:p w:rsidR="004600B4" w:rsidRPr="008F3F6E" w:rsidRDefault="004600B4" w:rsidP="004600B4">
      <w:pPr>
        <w:spacing w:after="0" w:line="360" w:lineRule="auto"/>
        <w:jc w:val="both"/>
        <w:rPr>
          <w:rFonts w:cs="Calibri"/>
          <w:sz w:val="28"/>
          <w:szCs w:val="28"/>
        </w:rPr>
      </w:pPr>
      <w:r w:rsidRPr="008F3F6E">
        <w:rPr>
          <w:rFonts w:cs="Calibri"/>
          <w:sz w:val="28"/>
          <w:szCs w:val="28"/>
        </w:rPr>
        <w:t xml:space="preserve">1. Mr. Ebyau Fidel  </w:t>
      </w:r>
      <w:r>
        <w:rPr>
          <w:rFonts w:cs="Calibri"/>
          <w:sz w:val="28"/>
          <w:szCs w:val="28"/>
        </w:rPr>
        <w:tab/>
      </w:r>
      <w:r>
        <w:rPr>
          <w:rFonts w:cs="Calibri"/>
          <w:sz w:val="28"/>
          <w:szCs w:val="28"/>
        </w:rPr>
        <w:tab/>
      </w:r>
      <w:r>
        <w:rPr>
          <w:rFonts w:cs="Calibri"/>
          <w:sz w:val="28"/>
          <w:szCs w:val="28"/>
        </w:rPr>
        <w:tab/>
        <w:t>…………………………….</w:t>
      </w:r>
    </w:p>
    <w:p w:rsidR="004600B4" w:rsidRPr="008F3F6E" w:rsidRDefault="004600B4" w:rsidP="004600B4">
      <w:pPr>
        <w:spacing w:after="0" w:line="360" w:lineRule="auto"/>
        <w:jc w:val="both"/>
        <w:rPr>
          <w:rFonts w:cs="Calibri"/>
          <w:sz w:val="28"/>
          <w:szCs w:val="28"/>
        </w:rPr>
      </w:pPr>
      <w:r w:rsidRPr="008F3F6E">
        <w:rPr>
          <w:rFonts w:cs="Calibri"/>
          <w:sz w:val="28"/>
          <w:szCs w:val="28"/>
        </w:rPr>
        <w:t xml:space="preserve">2. Ms. Rose Gidongo                          </w:t>
      </w:r>
      <w:r>
        <w:rPr>
          <w:rFonts w:cs="Calibri"/>
          <w:sz w:val="28"/>
          <w:szCs w:val="28"/>
        </w:rPr>
        <w:tab/>
        <w:t>…………………………….</w:t>
      </w:r>
    </w:p>
    <w:p w:rsidR="004600B4" w:rsidRPr="008F3F6E" w:rsidRDefault="004600B4" w:rsidP="004600B4">
      <w:pPr>
        <w:spacing w:after="0" w:line="360" w:lineRule="auto"/>
        <w:jc w:val="both"/>
        <w:rPr>
          <w:rFonts w:cs="Calibri"/>
          <w:sz w:val="28"/>
          <w:szCs w:val="28"/>
        </w:rPr>
      </w:pPr>
      <w:r w:rsidRPr="008F3F6E">
        <w:rPr>
          <w:rFonts w:cs="Calibri"/>
          <w:sz w:val="28"/>
          <w:szCs w:val="28"/>
        </w:rPr>
        <w:t xml:space="preserve">3. Mr. Anthony Wanyama      </w:t>
      </w:r>
      <w:r>
        <w:rPr>
          <w:rFonts w:cs="Calibri"/>
          <w:sz w:val="28"/>
          <w:szCs w:val="28"/>
        </w:rPr>
        <w:tab/>
      </w:r>
      <w:r>
        <w:rPr>
          <w:rFonts w:cs="Calibri"/>
          <w:sz w:val="28"/>
          <w:szCs w:val="28"/>
        </w:rPr>
        <w:tab/>
        <w:t>…………………………….</w:t>
      </w:r>
    </w:p>
    <w:p w:rsidR="008F33BC" w:rsidRPr="004600B4" w:rsidRDefault="00E4488E" w:rsidP="004600B4">
      <w:pPr>
        <w:spacing w:after="0" w:line="360" w:lineRule="auto"/>
        <w:jc w:val="both"/>
        <w:rPr>
          <w:b/>
          <w:sz w:val="28"/>
          <w:szCs w:val="28"/>
        </w:rPr>
      </w:pPr>
      <w:r>
        <w:rPr>
          <w:b/>
          <w:sz w:val="28"/>
          <w:szCs w:val="28"/>
        </w:rPr>
        <w:t>DATED.</w:t>
      </w:r>
      <w:r w:rsidR="000E6D63">
        <w:rPr>
          <w:b/>
          <w:sz w:val="28"/>
          <w:szCs w:val="28"/>
        </w:rPr>
        <w:t xml:space="preserve"> 10/8/2018</w:t>
      </w:r>
    </w:p>
    <w:p w:rsidR="002C4CF1" w:rsidRDefault="002C4CF1" w:rsidP="004600B4">
      <w:pPr>
        <w:spacing w:after="0" w:line="360" w:lineRule="auto"/>
        <w:jc w:val="both"/>
        <w:rPr>
          <w:sz w:val="28"/>
          <w:szCs w:val="28"/>
        </w:rPr>
      </w:pPr>
    </w:p>
    <w:p w:rsidR="002C4CF1" w:rsidRPr="002C4CF1" w:rsidRDefault="002C4CF1" w:rsidP="00635363">
      <w:pPr>
        <w:spacing w:after="0" w:line="240" w:lineRule="auto"/>
        <w:jc w:val="both"/>
        <w:rPr>
          <w:sz w:val="28"/>
          <w:szCs w:val="28"/>
        </w:rPr>
      </w:pPr>
    </w:p>
    <w:p w:rsidR="00AA75D2" w:rsidRDefault="00AA75D2" w:rsidP="00635363">
      <w:pPr>
        <w:spacing w:after="0" w:line="240" w:lineRule="auto"/>
        <w:jc w:val="both"/>
        <w:rPr>
          <w:b/>
          <w:sz w:val="28"/>
          <w:szCs w:val="28"/>
        </w:rPr>
      </w:pPr>
    </w:p>
    <w:p w:rsidR="00AA75D2" w:rsidRPr="00AA75D2" w:rsidRDefault="00AA75D2" w:rsidP="00635363">
      <w:pPr>
        <w:spacing w:after="0" w:line="240" w:lineRule="auto"/>
        <w:jc w:val="both"/>
        <w:rPr>
          <w:sz w:val="28"/>
          <w:szCs w:val="28"/>
        </w:rPr>
      </w:pPr>
    </w:p>
    <w:p w:rsidR="0025345A" w:rsidRPr="008F3F6E" w:rsidRDefault="0025345A" w:rsidP="00635363">
      <w:pPr>
        <w:spacing w:after="0" w:line="240" w:lineRule="auto"/>
        <w:jc w:val="both"/>
        <w:rPr>
          <w:sz w:val="28"/>
          <w:szCs w:val="28"/>
        </w:rPr>
      </w:pPr>
    </w:p>
    <w:sectPr w:rsidR="0025345A" w:rsidRPr="008F3F6E" w:rsidSect="007B2F91">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0AE9" w:rsidRDefault="00C40AE9" w:rsidP="008D1B3B">
      <w:pPr>
        <w:spacing w:after="0" w:line="240" w:lineRule="auto"/>
      </w:pPr>
      <w:r>
        <w:separator/>
      </w:r>
    </w:p>
  </w:endnote>
  <w:endnote w:type="continuationSeparator" w:id="1">
    <w:p w:rsidR="00C40AE9" w:rsidRDefault="00C40AE9" w:rsidP="008D1B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9947143"/>
      <w:docPartObj>
        <w:docPartGallery w:val="Page Numbers (Bottom of Page)"/>
        <w:docPartUnique/>
      </w:docPartObj>
    </w:sdtPr>
    <w:sdtEndPr>
      <w:rPr>
        <w:color w:val="7F7F7F" w:themeColor="background1" w:themeShade="7F"/>
        <w:spacing w:val="60"/>
      </w:rPr>
    </w:sdtEndPr>
    <w:sdtContent>
      <w:p w:rsidR="00C75849" w:rsidRDefault="009E7144">
        <w:pPr>
          <w:pStyle w:val="Footer"/>
          <w:pBdr>
            <w:top w:val="single" w:sz="4" w:space="1" w:color="D9D9D9" w:themeColor="background1" w:themeShade="D9"/>
          </w:pBdr>
          <w:jc w:val="right"/>
        </w:pPr>
        <w:fldSimple w:instr=" PAGE   \* MERGEFORMAT ">
          <w:r w:rsidR="000E6D63">
            <w:rPr>
              <w:noProof/>
            </w:rPr>
            <w:t>3</w:t>
          </w:r>
        </w:fldSimple>
        <w:r w:rsidR="00C75849">
          <w:t xml:space="preserve"> | </w:t>
        </w:r>
        <w:r w:rsidR="00C75849">
          <w:rPr>
            <w:color w:val="7F7F7F" w:themeColor="background1" w:themeShade="7F"/>
            <w:spacing w:val="60"/>
          </w:rPr>
          <w:t>Page</w:t>
        </w:r>
      </w:p>
    </w:sdtContent>
  </w:sdt>
  <w:p w:rsidR="00C75849" w:rsidRDefault="00C758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0AE9" w:rsidRDefault="00C40AE9" w:rsidP="008D1B3B">
      <w:pPr>
        <w:spacing w:after="0" w:line="240" w:lineRule="auto"/>
      </w:pPr>
      <w:r>
        <w:separator/>
      </w:r>
    </w:p>
  </w:footnote>
  <w:footnote w:type="continuationSeparator" w:id="1">
    <w:p w:rsidR="00C40AE9" w:rsidRDefault="00C40AE9" w:rsidP="008D1B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F37D0"/>
    <w:multiLevelType w:val="hybridMultilevel"/>
    <w:tmpl w:val="18E0C568"/>
    <w:lvl w:ilvl="0" w:tplc="6A34B136">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41E50C6"/>
    <w:multiLevelType w:val="hybridMultilevel"/>
    <w:tmpl w:val="D7742008"/>
    <w:lvl w:ilvl="0" w:tplc="08090017">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nsid w:val="43D038DE"/>
    <w:multiLevelType w:val="hybridMultilevel"/>
    <w:tmpl w:val="BE1830F6"/>
    <w:lvl w:ilvl="0" w:tplc="4B149FA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76CB22DE"/>
    <w:multiLevelType w:val="hybridMultilevel"/>
    <w:tmpl w:val="D3944E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7D3219E"/>
    <w:multiLevelType w:val="hybridMultilevel"/>
    <w:tmpl w:val="067C17CE"/>
    <w:lvl w:ilvl="0" w:tplc="982414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53384"/>
    <w:rsid w:val="00053384"/>
    <w:rsid w:val="000877E2"/>
    <w:rsid w:val="000E6D63"/>
    <w:rsid w:val="00187FB8"/>
    <w:rsid w:val="001B1A21"/>
    <w:rsid w:val="0025345A"/>
    <w:rsid w:val="002C4CF1"/>
    <w:rsid w:val="002D0F58"/>
    <w:rsid w:val="002D360D"/>
    <w:rsid w:val="0034346B"/>
    <w:rsid w:val="003D531C"/>
    <w:rsid w:val="00411B00"/>
    <w:rsid w:val="004575EE"/>
    <w:rsid w:val="004600B4"/>
    <w:rsid w:val="00475873"/>
    <w:rsid w:val="004817D7"/>
    <w:rsid w:val="004E6B6F"/>
    <w:rsid w:val="004F211B"/>
    <w:rsid w:val="0051199C"/>
    <w:rsid w:val="005749CD"/>
    <w:rsid w:val="00594DE1"/>
    <w:rsid w:val="005D3F44"/>
    <w:rsid w:val="005D7570"/>
    <w:rsid w:val="006039B7"/>
    <w:rsid w:val="006100B4"/>
    <w:rsid w:val="00612608"/>
    <w:rsid w:val="00620649"/>
    <w:rsid w:val="0063125C"/>
    <w:rsid w:val="00635363"/>
    <w:rsid w:val="0066732D"/>
    <w:rsid w:val="00672B9B"/>
    <w:rsid w:val="006C71DF"/>
    <w:rsid w:val="00794079"/>
    <w:rsid w:val="007B2F91"/>
    <w:rsid w:val="007C18F1"/>
    <w:rsid w:val="00834AC5"/>
    <w:rsid w:val="00856AF5"/>
    <w:rsid w:val="008670CC"/>
    <w:rsid w:val="0088469C"/>
    <w:rsid w:val="00895C60"/>
    <w:rsid w:val="008D1B3B"/>
    <w:rsid w:val="008F33BC"/>
    <w:rsid w:val="008F3F6E"/>
    <w:rsid w:val="00927424"/>
    <w:rsid w:val="00931134"/>
    <w:rsid w:val="0098784E"/>
    <w:rsid w:val="009E7144"/>
    <w:rsid w:val="00AA2CC8"/>
    <w:rsid w:val="00AA75D2"/>
    <w:rsid w:val="00AB2594"/>
    <w:rsid w:val="00AB2DE8"/>
    <w:rsid w:val="00AC5423"/>
    <w:rsid w:val="00AD60A5"/>
    <w:rsid w:val="00AE25D1"/>
    <w:rsid w:val="00AE3B15"/>
    <w:rsid w:val="00AF4B08"/>
    <w:rsid w:val="00BD44E2"/>
    <w:rsid w:val="00C40AE9"/>
    <w:rsid w:val="00C4268C"/>
    <w:rsid w:val="00C512C4"/>
    <w:rsid w:val="00C62D07"/>
    <w:rsid w:val="00C75849"/>
    <w:rsid w:val="00C931C5"/>
    <w:rsid w:val="00C93617"/>
    <w:rsid w:val="00CF10C1"/>
    <w:rsid w:val="00D612C8"/>
    <w:rsid w:val="00D76303"/>
    <w:rsid w:val="00D95B72"/>
    <w:rsid w:val="00DF1531"/>
    <w:rsid w:val="00E11127"/>
    <w:rsid w:val="00E272A2"/>
    <w:rsid w:val="00E4488E"/>
    <w:rsid w:val="00E720AD"/>
    <w:rsid w:val="00F106DA"/>
    <w:rsid w:val="00F71F40"/>
    <w:rsid w:val="00FB3D39"/>
    <w:rsid w:val="00FC2240"/>
    <w:rsid w:val="00FF4C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38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5EE"/>
    <w:pPr>
      <w:ind w:left="720"/>
      <w:contextualSpacing/>
    </w:pPr>
  </w:style>
  <w:style w:type="paragraph" w:styleId="Header">
    <w:name w:val="header"/>
    <w:basedOn w:val="Normal"/>
    <w:link w:val="HeaderChar"/>
    <w:uiPriority w:val="99"/>
    <w:unhideWhenUsed/>
    <w:rsid w:val="008D1B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1B3B"/>
    <w:rPr>
      <w:rFonts w:ascii="Calibri" w:eastAsia="Calibri" w:hAnsi="Calibri" w:cs="Times New Roman"/>
    </w:rPr>
  </w:style>
  <w:style w:type="paragraph" w:styleId="Footer">
    <w:name w:val="footer"/>
    <w:basedOn w:val="Normal"/>
    <w:link w:val="FooterChar"/>
    <w:uiPriority w:val="99"/>
    <w:unhideWhenUsed/>
    <w:rsid w:val="008D1B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B3B"/>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55157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TotalTime>
  <Pages>8</Pages>
  <Words>2195</Words>
  <Characters>12517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Personal</cp:lastModifiedBy>
  <cp:revision>10</cp:revision>
  <cp:lastPrinted>2018-08-10T06:37:00Z</cp:lastPrinted>
  <dcterms:created xsi:type="dcterms:W3CDTF">2018-08-08T13:54:00Z</dcterms:created>
  <dcterms:modified xsi:type="dcterms:W3CDTF">2018-08-10T11:12:00Z</dcterms:modified>
</cp:coreProperties>
</file>