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7ADB" w14:textId="77777777" w:rsidR="00D05F3F" w:rsidRPr="00787170" w:rsidRDefault="00D05F3F" w:rsidP="00C67FEC">
      <w:pPr>
        <w:tabs>
          <w:tab w:val="left" w:pos="3000"/>
          <w:tab w:val="center" w:pos="4680"/>
        </w:tabs>
        <w:spacing w:line="360" w:lineRule="auto"/>
        <w:jc w:val="center"/>
        <w:rPr>
          <w:rFonts w:ascii="Times New Roman" w:hAnsi="Times New Roman"/>
          <w:b/>
          <w:sz w:val="24"/>
          <w:szCs w:val="24"/>
        </w:rPr>
      </w:pPr>
      <w:r w:rsidRPr="00787170">
        <w:rPr>
          <w:rFonts w:ascii="Times New Roman" w:hAnsi="Times New Roman"/>
          <w:b/>
          <w:sz w:val="24"/>
          <w:szCs w:val="24"/>
        </w:rPr>
        <w:t>THE REPUBLIC OF UGANDA</w:t>
      </w:r>
    </w:p>
    <w:p w14:paraId="6A42EEA2" w14:textId="77777777" w:rsidR="00D05F3F" w:rsidRPr="00787170" w:rsidRDefault="00D05F3F" w:rsidP="00C67FEC">
      <w:pPr>
        <w:spacing w:line="360" w:lineRule="auto"/>
        <w:jc w:val="center"/>
        <w:rPr>
          <w:rFonts w:ascii="Times New Roman" w:hAnsi="Times New Roman"/>
          <w:b/>
          <w:sz w:val="24"/>
          <w:szCs w:val="24"/>
        </w:rPr>
      </w:pPr>
      <w:r w:rsidRPr="00787170">
        <w:rPr>
          <w:rFonts w:ascii="Times New Roman" w:hAnsi="Times New Roman"/>
          <w:b/>
          <w:sz w:val="24"/>
          <w:szCs w:val="24"/>
        </w:rPr>
        <w:t>IN THE INDUSTRIAL COURT OF UGANDA AT KAMPALA</w:t>
      </w:r>
    </w:p>
    <w:p w14:paraId="24C9BD35" w14:textId="17F094AE" w:rsidR="00D05F3F" w:rsidRPr="00787170" w:rsidRDefault="00D05F3F" w:rsidP="00C67FEC">
      <w:pPr>
        <w:spacing w:line="360" w:lineRule="auto"/>
        <w:jc w:val="center"/>
        <w:rPr>
          <w:rFonts w:ascii="Times New Roman" w:hAnsi="Times New Roman"/>
          <w:b/>
          <w:sz w:val="24"/>
          <w:szCs w:val="24"/>
        </w:rPr>
      </w:pPr>
      <w:r w:rsidRPr="00787170">
        <w:rPr>
          <w:rFonts w:ascii="Times New Roman" w:hAnsi="Times New Roman"/>
          <w:b/>
          <w:sz w:val="24"/>
          <w:szCs w:val="24"/>
        </w:rPr>
        <w:t xml:space="preserve">LABOUR DISPUTE NO. </w:t>
      </w:r>
      <w:r w:rsidR="00A94A85">
        <w:rPr>
          <w:rFonts w:ascii="Times New Roman" w:hAnsi="Times New Roman"/>
          <w:b/>
          <w:sz w:val="24"/>
          <w:szCs w:val="24"/>
        </w:rPr>
        <w:t>221/2014</w:t>
      </w:r>
    </w:p>
    <w:p w14:paraId="6A6C537F" w14:textId="77777777" w:rsidR="00D05F3F" w:rsidRPr="00787170" w:rsidRDefault="00D05F3F" w:rsidP="00C67FEC">
      <w:pPr>
        <w:spacing w:line="360" w:lineRule="auto"/>
        <w:jc w:val="center"/>
        <w:rPr>
          <w:rFonts w:ascii="Times New Roman" w:hAnsi="Times New Roman"/>
          <w:b/>
          <w:sz w:val="24"/>
          <w:szCs w:val="24"/>
        </w:rPr>
      </w:pPr>
      <w:r w:rsidRPr="00787170">
        <w:rPr>
          <w:rFonts w:ascii="Times New Roman" w:hAnsi="Times New Roman"/>
          <w:b/>
          <w:sz w:val="24"/>
          <w:szCs w:val="24"/>
        </w:rPr>
        <w:t>ARISING FROM MGLSD LD NO.356/2015</w:t>
      </w:r>
    </w:p>
    <w:p w14:paraId="58CC26A5" w14:textId="44774957" w:rsidR="00D05F3F" w:rsidRPr="00787170" w:rsidRDefault="00D05F3F" w:rsidP="00C67FEC">
      <w:pPr>
        <w:spacing w:line="360" w:lineRule="auto"/>
        <w:rPr>
          <w:rFonts w:ascii="Times New Roman" w:hAnsi="Times New Roman"/>
          <w:b/>
          <w:sz w:val="24"/>
          <w:szCs w:val="24"/>
        </w:rPr>
      </w:pPr>
      <w:r w:rsidRPr="00787170">
        <w:rPr>
          <w:rFonts w:ascii="Times New Roman" w:hAnsi="Times New Roman"/>
          <w:b/>
          <w:sz w:val="24"/>
          <w:szCs w:val="24"/>
        </w:rPr>
        <w:t xml:space="preserve">MARK ENOTH KAMANZI                 </w:t>
      </w:r>
      <w:r w:rsidR="00154A20">
        <w:rPr>
          <w:rFonts w:ascii="Times New Roman" w:hAnsi="Times New Roman"/>
          <w:b/>
          <w:sz w:val="24"/>
          <w:szCs w:val="24"/>
        </w:rPr>
        <w:t xml:space="preserve">          </w:t>
      </w:r>
      <w:r w:rsidRPr="00787170">
        <w:rPr>
          <w:rFonts w:ascii="Times New Roman" w:hAnsi="Times New Roman"/>
          <w:b/>
          <w:sz w:val="24"/>
          <w:szCs w:val="24"/>
        </w:rPr>
        <w:t>…………………….. CLAIMANT</w:t>
      </w:r>
    </w:p>
    <w:p w14:paraId="122B38E0" w14:textId="77777777" w:rsidR="00C67FEC" w:rsidRPr="00787170" w:rsidRDefault="00D05F3F" w:rsidP="00C67FEC">
      <w:pPr>
        <w:spacing w:line="360" w:lineRule="auto"/>
        <w:jc w:val="center"/>
        <w:rPr>
          <w:rFonts w:ascii="Times New Roman" w:hAnsi="Times New Roman"/>
          <w:b/>
          <w:sz w:val="24"/>
          <w:szCs w:val="24"/>
        </w:rPr>
      </w:pPr>
      <w:r w:rsidRPr="00787170">
        <w:rPr>
          <w:rFonts w:ascii="Times New Roman" w:hAnsi="Times New Roman"/>
          <w:b/>
          <w:sz w:val="24"/>
          <w:szCs w:val="24"/>
        </w:rPr>
        <w:t>VERS</w:t>
      </w:r>
      <w:r w:rsidR="00C67FEC" w:rsidRPr="00787170">
        <w:rPr>
          <w:rFonts w:ascii="Times New Roman" w:hAnsi="Times New Roman"/>
          <w:b/>
          <w:sz w:val="24"/>
          <w:szCs w:val="24"/>
        </w:rPr>
        <w:t xml:space="preserve">U </w:t>
      </w:r>
    </w:p>
    <w:p w14:paraId="5A19F7DD" w14:textId="42AD7AFB" w:rsidR="00D05F3F" w:rsidRPr="00787170" w:rsidRDefault="00D05F3F" w:rsidP="00C67FEC">
      <w:pPr>
        <w:spacing w:line="360" w:lineRule="auto"/>
        <w:rPr>
          <w:rFonts w:ascii="Times New Roman" w:hAnsi="Times New Roman"/>
          <w:b/>
          <w:sz w:val="24"/>
          <w:szCs w:val="24"/>
        </w:rPr>
      </w:pPr>
      <w:r w:rsidRPr="00787170">
        <w:rPr>
          <w:rFonts w:ascii="Times New Roman" w:hAnsi="Times New Roman"/>
          <w:b/>
          <w:sz w:val="24"/>
          <w:szCs w:val="24"/>
        </w:rPr>
        <w:t xml:space="preserve">UGANDA WILDLIFE AUTHORITY                </w:t>
      </w:r>
      <w:r w:rsidR="00154A20">
        <w:rPr>
          <w:rFonts w:ascii="Times New Roman" w:hAnsi="Times New Roman"/>
          <w:b/>
          <w:sz w:val="24"/>
          <w:szCs w:val="24"/>
        </w:rPr>
        <w:t>…….</w:t>
      </w:r>
      <w:r w:rsidRPr="00787170">
        <w:rPr>
          <w:rFonts w:ascii="Times New Roman" w:hAnsi="Times New Roman"/>
          <w:b/>
          <w:sz w:val="24"/>
          <w:szCs w:val="24"/>
        </w:rPr>
        <w:t>……</w:t>
      </w:r>
      <w:r w:rsidR="00BD0434" w:rsidRPr="00787170">
        <w:rPr>
          <w:rFonts w:ascii="Times New Roman" w:hAnsi="Times New Roman"/>
          <w:b/>
          <w:sz w:val="24"/>
          <w:szCs w:val="24"/>
        </w:rPr>
        <w:t>…. RESPONDENT</w:t>
      </w:r>
    </w:p>
    <w:p w14:paraId="3146C8C8" w14:textId="77777777" w:rsidR="00D05F3F" w:rsidRPr="00787170" w:rsidRDefault="00D05F3F" w:rsidP="00D05F3F">
      <w:pPr>
        <w:spacing w:line="360" w:lineRule="auto"/>
        <w:jc w:val="both"/>
        <w:rPr>
          <w:rFonts w:ascii="Times New Roman" w:hAnsi="Times New Roman"/>
          <w:b/>
          <w:sz w:val="24"/>
          <w:szCs w:val="24"/>
        </w:rPr>
      </w:pPr>
      <w:r w:rsidRPr="00787170">
        <w:rPr>
          <w:rFonts w:ascii="Times New Roman" w:hAnsi="Times New Roman"/>
          <w:b/>
          <w:sz w:val="24"/>
          <w:szCs w:val="24"/>
        </w:rPr>
        <w:t>BEFORE:</w:t>
      </w:r>
    </w:p>
    <w:p w14:paraId="03915EED" w14:textId="77777777" w:rsidR="00D05F3F" w:rsidRPr="00787170" w:rsidRDefault="00D05F3F" w:rsidP="00D05F3F">
      <w:pPr>
        <w:pStyle w:val="ListParagraph"/>
        <w:numPr>
          <w:ilvl w:val="0"/>
          <w:numId w:val="1"/>
        </w:numPr>
        <w:spacing w:line="360" w:lineRule="auto"/>
        <w:ind w:left="0"/>
        <w:jc w:val="both"/>
        <w:rPr>
          <w:rFonts w:ascii="Times New Roman" w:hAnsi="Times New Roman"/>
          <w:b/>
          <w:sz w:val="24"/>
          <w:szCs w:val="24"/>
        </w:rPr>
      </w:pPr>
      <w:r w:rsidRPr="00787170">
        <w:rPr>
          <w:rFonts w:ascii="Times New Roman" w:hAnsi="Times New Roman"/>
          <w:b/>
          <w:sz w:val="24"/>
          <w:szCs w:val="24"/>
        </w:rPr>
        <w:t xml:space="preserve">THE HON. CHIEF JUDGE, ASAPH RUHINDA NTENGYE </w:t>
      </w:r>
    </w:p>
    <w:p w14:paraId="7AF35B66" w14:textId="77777777" w:rsidR="00D05F3F" w:rsidRPr="00787170" w:rsidRDefault="00D05F3F" w:rsidP="00D05F3F">
      <w:pPr>
        <w:pStyle w:val="ListParagraph"/>
        <w:numPr>
          <w:ilvl w:val="0"/>
          <w:numId w:val="1"/>
        </w:numPr>
        <w:spacing w:line="360" w:lineRule="auto"/>
        <w:ind w:left="0"/>
        <w:jc w:val="both"/>
        <w:rPr>
          <w:rFonts w:ascii="Times New Roman" w:hAnsi="Times New Roman"/>
          <w:b/>
          <w:sz w:val="24"/>
          <w:szCs w:val="24"/>
        </w:rPr>
      </w:pPr>
      <w:r w:rsidRPr="00787170">
        <w:rPr>
          <w:rFonts w:ascii="Times New Roman" w:hAnsi="Times New Roman"/>
          <w:b/>
          <w:sz w:val="24"/>
          <w:szCs w:val="24"/>
        </w:rPr>
        <w:t>THE HON. JUDGE, LINDA LILLIAN TUMUSIIME MUGISHA</w:t>
      </w:r>
    </w:p>
    <w:p w14:paraId="650645D3" w14:textId="77777777" w:rsidR="00D05F3F" w:rsidRPr="00787170" w:rsidRDefault="00D05F3F" w:rsidP="00D05F3F">
      <w:pPr>
        <w:pStyle w:val="ListParagraph"/>
        <w:spacing w:line="360" w:lineRule="auto"/>
        <w:ind w:left="0"/>
        <w:jc w:val="both"/>
        <w:rPr>
          <w:rFonts w:ascii="Times New Roman" w:hAnsi="Times New Roman"/>
          <w:b/>
          <w:sz w:val="24"/>
          <w:szCs w:val="24"/>
          <w:u w:val="single"/>
        </w:rPr>
      </w:pPr>
      <w:r w:rsidRPr="00787170">
        <w:rPr>
          <w:rFonts w:ascii="Times New Roman" w:hAnsi="Times New Roman"/>
          <w:b/>
          <w:sz w:val="24"/>
          <w:szCs w:val="24"/>
          <w:u w:val="single"/>
        </w:rPr>
        <w:t>PANELISTS</w:t>
      </w:r>
    </w:p>
    <w:p w14:paraId="3CB18D8A" w14:textId="77777777" w:rsidR="00D05F3F" w:rsidRPr="00787170" w:rsidRDefault="00D05F3F" w:rsidP="00D05F3F">
      <w:pPr>
        <w:spacing w:line="360" w:lineRule="auto"/>
        <w:jc w:val="both"/>
        <w:rPr>
          <w:rFonts w:ascii="Times New Roman" w:hAnsi="Times New Roman"/>
          <w:b/>
          <w:sz w:val="24"/>
          <w:szCs w:val="24"/>
        </w:rPr>
      </w:pPr>
      <w:r w:rsidRPr="00787170">
        <w:rPr>
          <w:rFonts w:ascii="Times New Roman" w:hAnsi="Times New Roman"/>
          <w:b/>
          <w:sz w:val="24"/>
          <w:szCs w:val="24"/>
        </w:rPr>
        <w:t>1. MR. EBYAU FIDEL</w:t>
      </w:r>
    </w:p>
    <w:p w14:paraId="028FB177" w14:textId="511170B4" w:rsidR="00D05F3F" w:rsidRPr="00787170" w:rsidRDefault="00D05F3F" w:rsidP="00D05F3F">
      <w:pPr>
        <w:spacing w:line="360" w:lineRule="auto"/>
        <w:jc w:val="both"/>
        <w:rPr>
          <w:rFonts w:ascii="Times New Roman" w:hAnsi="Times New Roman"/>
          <w:b/>
          <w:sz w:val="24"/>
          <w:szCs w:val="24"/>
        </w:rPr>
      </w:pPr>
      <w:r w:rsidRPr="00787170">
        <w:rPr>
          <w:rFonts w:ascii="Times New Roman" w:hAnsi="Times New Roman"/>
          <w:b/>
          <w:sz w:val="24"/>
          <w:szCs w:val="24"/>
        </w:rPr>
        <w:t xml:space="preserve">2. MR. ANTHONY WANYAMA </w:t>
      </w:r>
    </w:p>
    <w:p w14:paraId="5D97DCE6" w14:textId="60700FB9" w:rsidR="00D05F3F" w:rsidRPr="00787170" w:rsidRDefault="00D05F3F" w:rsidP="00D05F3F">
      <w:pPr>
        <w:spacing w:line="360" w:lineRule="auto"/>
        <w:jc w:val="both"/>
        <w:rPr>
          <w:rFonts w:ascii="Times New Roman" w:hAnsi="Times New Roman"/>
          <w:b/>
          <w:sz w:val="24"/>
          <w:szCs w:val="24"/>
        </w:rPr>
      </w:pPr>
      <w:r w:rsidRPr="00787170">
        <w:rPr>
          <w:rFonts w:ascii="Times New Roman" w:hAnsi="Times New Roman"/>
          <w:b/>
          <w:sz w:val="24"/>
          <w:szCs w:val="24"/>
        </w:rPr>
        <w:t>3. MR. FX. MUBUUKE</w:t>
      </w:r>
    </w:p>
    <w:p w14:paraId="46180CF0" w14:textId="30CE88DB" w:rsidR="00374B06" w:rsidRPr="00517F5D" w:rsidRDefault="00374B06" w:rsidP="00374B06">
      <w:pPr>
        <w:spacing w:line="360" w:lineRule="auto"/>
        <w:jc w:val="center"/>
        <w:rPr>
          <w:rFonts w:ascii="Times New Roman" w:hAnsi="Times New Roman"/>
          <w:b/>
          <w:sz w:val="28"/>
          <w:szCs w:val="28"/>
        </w:rPr>
      </w:pPr>
      <w:r w:rsidRPr="00517F5D">
        <w:rPr>
          <w:rFonts w:ascii="Times New Roman" w:hAnsi="Times New Roman"/>
          <w:b/>
          <w:sz w:val="28"/>
          <w:szCs w:val="28"/>
        </w:rPr>
        <w:t>AWARD</w:t>
      </w:r>
    </w:p>
    <w:p w14:paraId="7E65174A" w14:textId="0CEB83FB" w:rsidR="00374B06" w:rsidRPr="00517F5D" w:rsidRDefault="00374B06" w:rsidP="00C67FEC">
      <w:pPr>
        <w:spacing w:line="360" w:lineRule="auto"/>
        <w:jc w:val="both"/>
        <w:rPr>
          <w:rFonts w:ascii="Times New Roman" w:hAnsi="Times New Roman"/>
          <w:b/>
          <w:sz w:val="28"/>
          <w:szCs w:val="28"/>
        </w:rPr>
      </w:pPr>
      <w:r w:rsidRPr="00517F5D">
        <w:rPr>
          <w:rFonts w:ascii="Times New Roman" w:hAnsi="Times New Roman"/>
          <w:b/>
          <w:sz w:val="28"/>
          <w:szCs w:val="28"/>
        </w:rPr>
        <w:t>FACTS</w:t>
      </w:r>
    </w:p>
    <w:p w14:paraId="635EE06B" w14:textId="2F433788" w:rsidR="007B5523" w:rsidRPr="00517F5D" w:rsidRDefault="00C67FEC" w:rsidP="00C67FEC">
      <w:pPr>
        <w:spacing w:line="360" w:lineRule="auto"/>
        <w:jc w:val="both"/>
        <w:rPr>
          <w:rFonts w:ascii="Times New Roman" w:hAnsi="Times New Roman"/>
          <w:bCs/>
          <w:sz w:val="28"/>
          <w:szCs w:val="28"/>
        </w:rPr>
      </w:pPr>
      <w:r w:rsidRPr="00517F5D">
        <w:rPr>
          <w:rFonts w:ascii="Times New Roman" w:hAnsi="Times New Roman"/>
          <w:bCs/>
          <w:sz w:val="28"/>
          <w:szCs w:val="28"/>
        </w:rPr>
        <w:t>On 1/08/2010</w:t>
      </w:r>
      <w:proofErr w:type="gramStart"/>
      <w:r w:rsidRPr="00517F5D">
        <w:rPr>
          <w:rFonts w:ascii="Times New Roman" w:hAnsi="Times New Roman"/>
          <w:bCs/>
          <w:sz w:val="28"/>
          <w:szCs w:val="28"/>
        </w:rPr>
        <w:t>,t</w:t>
      </w:r>
      <w:r w:rsidR="00374B06" w:rsidRPr="00517F5D">
        <w:rPr>
          <w:rFonts w:ascii="Times New Roman" w:hAnsi="Times New Roman"/>
          <w:bCs/>
          <w:sz w:val="28"/>
          <w:szCs w:val="28"/>
        </w:rPr>
        <w:t>he</w:t>
      </w:r>
      <w:proofErr w:type="gramEnd"/>
      <w:r w:rsidR="00374B06" w:rsidRPr="00517F5D">
        <w:rPr>
          <w:rFonts w:ascii="Times New Roman" w:hAnsi="Times New Roman"/>
          <w:bCs/>
          <w:sz w:val="28"/>
          <w:szCs w:val="28"/>
        </w:rPr>
        <w:t xml:space="preserve"> Claimant was employed by the Respondent as its Director Legal and corporation Affairs on a 4 year fixed term contract. According to him he was earning ugx.14</w:t>
      </w:r>
      <w:proofErr w:type="gramStart"/>
      <w:r w:rsidR="00374B06" w:rsidRPr="00517F5D">
        <w:rPr>
          <w:rFonts w:ascii="Times New Roman" w:hAnsi="Times New Roman"/>
          <w:bCs/>
          <w:sz w:val="28"/>
          <w:szCs w:val="28"/>
        </w:rPr>
        <w:t>,160,000</w:t>
      </w:r>
      <w:proofErr w:type="gramEnd"/>
      <w:r w:rsidR="00374B06" w:rsidRPr="00517F5D">
        <w:rPr>
          <w:rFonts w:ascii="Times New Roman" w:hAnsi="Times New Roman"/>
          <w:bCs/>
          <w:sz w:val="28"/>
          <w:szCs w:val="28"/>
        </w:rPr>
        <w:t>/-</w:t>
      </w:r>
      <w:r w:rsidRPr="00517F5D">
        <w:rPr>
          <w:rFonts w:ascii="Times New Roman" w:hAnsi="Times New Roman"/>
          <w:bCs/>
          <w:sz w:val="28"/>
          <w:szCs w:val="28"/>
        </w:rPr>
        <w:t>, by the time he was terminated</w:t>
      </w:r>
      <w:r w:rsidR="00374B06" w:rsidRPr="00517F5D">
        <w:rPr>
          <w:rFonts w:ascii="Times New Roman" w:hAnsi="Times New Roman"/>
          <w:bCs/>
          <w:sz w:val="28"/>
          <w:szCs w:val="28"/>
        </w:rPr>
        <w:t>. On 1/7/</w:t>
      </w:r>
      <w:r w:rsidR="00502C17" w:rsidRPr="00517F5D">
        <w:rPr>
          <w:rFonts w:ascii="Times New Roman" w:hAnsi="Times New Roman"/>
          <w:bCs/>
          <w:sz w:val="28"/>
          <w:szCs w:val="28"/>
        </w:rPr>
        <w:t>2012,</w:t>
      </w:r>
      <w:r w:rsidR="00C062EC" w:rsidRPr="00517F5D">
        <w:rPr>
          <w:rFonts w:ascii="Times New Roman" w:hAnsi="Times New Roman"/>
          <w:bCs/>
          <w:sz w:val="28"/>
          <w:szCs w:val="28"/>
        </w:rPr>
        <w:t xml:space="preserve"> he was suspended on half pay by the </w:t>
      </w:r>
      <w:r w:rsidRPr="00517F5D">
        <w:rPr>
          <w:rFonts w:ascii="Times New Roman" w:hAnsi="Times New Roman"/>
          <w:bCs/>
          <w:sz w:val="28"/>
          <w:szCs w:val="28"/>
        </w:rPr>
        <w:t>R</w:t>
      </w:r>
      <w:r w:rsidR="00374B06" w:rsidRPr="00517F5D">
        <w:rPr>
          <w:rFonts w:ascii="Times New Roman" w:hAnsi="Times New Roman"/>
          <w:bCs/>
          <w:sz w:val="28"/>
          <w:szCs w:val="28"/>
        </w:rPr>
        <w:t>espondent</w:t>
      </w:r>
      <w:r w:rsidR="00502C17">
        <w:rPr>
          <w:rFonts w:ascii="Times New Roman" w:hAnsi="Times New Roman"/>
          <w:bCs/>
          <w:sz w:val="28"/>
          <w:szCs w:val="28"/>
        </w:rPr>
        <w:t>’</w:t>
      </w:r>
      <w:r w:rsidR="00374B06" w:rsidRPr="00517F5D">
        <w:rPr>
          <w:rFonts w:ascii="Times New Roman" w:hAnsi="Times New Roman"/>
          <w:bCs/>
          <w:sz w:val="28"/>
          <w:szCs w:val="28"/>
        </w:rPr>
        <w:t>s Board of trustees</w:t>
      </w:r>
      <w:r w:rsidR="00C062EC" w:rsidRPr="00517F5D">
        <w:rPr>
          <w:rFonts w:ascii="Times New Roman" w:hAnsi="Times New Roman"/>
          <w:bCs/>
          <w:sz w:val="28"/>
          <w:szCs w:val="28"/>
        </w:rPr>
        <w:t>,</w:t>
      </w:r>
      <w:r w:rsidR="007B5523" w:rsidRPr="00517F5D">
        <w:rPr>
          <w:rFonts w:ascii="Times New Roman" w:hAnsi="Times New Roman"/>
          <w:bCs/>
          <w:sz w:val="28"/>
          <w:szCs w:val="28"/>
        </w:rPr>
        <w:t xml:space="preserve"> to pave way for investigations into his conduct. He filed Misc</w:t>
      </w:r>
      <w:r w:rsidR="00502C17">
        <w:rPr>
          <w:rFonts w:ascii="Times New Roman" w:hAnsi="Times New Roman"/>
          <w:bCs/>
          <w:sz w:val="28"/>
          <w:szCs w:val="28"/>
        </w:rPr>
        <w:t>.</w:t>
      </w:r>
      <w:r w:rsidR="007B5523" w:rsidRPr="00517F5D">
        <w:rPr>
          <w:rFonts w:ascii="Times New Roman" w:hAnsi="Times New Roman"/>
          <w:bCs/>
          <w:sz w:val="28"/>
          <w:szCs w:val="28"/>
        </w:rPr>
        <w:t xml:space="preserve"> application No. 379 of 2012 in High Court Civil Division and </w:t>
      </w:r>
      <w:r w:rsidR="00091D94" w:rsidRPr="00517F5D">
        <w:rPr>
          <w:rFonts w:ascii="Times New Roman" w:hAnsi="Times New Roman"/>
          <w:bCs/>
          <w:sz w:val="28"/>
          <w:szCs w:val="28"/>
        </w:rPr>
        <w:t xml:space="preserve">on 8/08/2012, </w:t>
      </w:r>
      <w:r w:rsidR="00C062EC" w:rsidRPr="00517F5D">
        <w:rPr>
          <w:rFonts w:ascii="Times New Roman" w:hAnsi="Times New Roman"/>
          <w:bCs/>
          <w:sz w:val="28"/>
          <w:szCs w:val="28"/>
        </w:rPr>
        <w:t xml:space="preserve">he </w:t>
      </w:r>
      <w:r w:rsidR="007B5523" w:rsidRPr="00517F5D">
        <w:rPr>
          <w:rFonts w:ascii="Times New Roman" w:hAnsi="Times New Roman"/>
          <w:bCs/>
          <w:sz w:val="28"/>
          <w:szCs w:val="28"/>
        </w:rPr>
        <w:t xml:space="preserve">obtained an interim order interdicting the disciplinary </w:t>
      </w:r>
      <w:r w:rsidR="00502C17" w:rsidRPr="00517F5D">
        <w:rPr>
          <w:rFonts w:ascii="Times New Roman" w:hAnsi="Times New Roman"/>
          <w:bCs/>
          <w:sz w:val="28"/>
          <w:szCs w:val="28"/>
        </w:rPr>
        <w:t>process pending</w:t>
      </w:r>
      <w:r w:rsidR="007B5523" w:rsidRPr="00517F5D">
        <w:rPr>
          <w:rFonts w:ascii="Times New Roman" w:hAnsi="Times New Roman"/>
          <w:bCs/>
          <w:sz w:val="28"/>
          <w:szCs w:val="28"/>
        </w:rPr>
        <w:t xml:space="preserve"> the disposal of Misc</w:t>
      </w:r>
      <w:r w:rsidR="00502C17">
        <w:rPr>
          <w:rFonts w:ascii="Times New Roman" w:hAnsi="Times New Roman"/>
          <w:bCs/>
          <w:sz w:val="28"/>
          <w:szCs w:val="28"/>
        </w:rPr>
        <w:t>.</w:t>
      </w:r>
      <w:r w:rsidR="007B5523" w:rsidRPr="00517F5D">
        <w:rPr>
          <w:rFonts w:ascii="Times New Roman" w:hAnsi="Times New Roman"/>
          <w:bCs/>
          <w:sz w:val="28"/>
          <w:szCs w:val="28"/>
        </w:rPr>
        <w:t xml:space="preserve"> </w:t>
      </w:r>
      <w:proofErr w:type="spellStart"/>
      <w:r w:rsidR="007B5523" w:rsidRPr="00517F5D">
        <w:rPr>
          <w:rFonts w:ascii="Times New Roman" w:hAnsi="Times New Roman"/>
          <w:bCs/>
          <w:sz w:val="28"/>
          <w:szCs w:val="28"/>
        </w:rPr>
        <w:t>appln</w:t>
      </w:r>
      <w:proofErr w:type="spellEnd"/>
      <w:r w:rsidR="007B5523" w:rsidRPr="00517F5D">
        <w:rPr>
          <w:rFonts w:ascii="Times New Roman" w:hAnsi="Times New Roman"/>
          <w:bCs/>
          <w:sz w:val="28"/>
          <w:szCs w:val="28"/>
        </w:rPr>
        <w:t xml:space="preserve">. No.378 of 2012 on the same subject. He contends </w:t>
      </w:r>
      <w:r w:rsidR="00C062EC" w:rsidRPr="00517F5D">
        <w:rPr>
          <w:rFonts w:ascii="Times New Roman" w:hAnsi="Times New Roman"/>
          <w:bCs/>
          <w:sz w:val="28"/>
          <w:szCs w:val="28"/>
        </w:rPr>
        <w:t xml:space="preserve">that </w:t>
      </w:r>
      <w:r w:rsidR="007B5523" w:rsidRPr="00517F5D">
        <w:rPr>
          <w:rFonts w:ascii="Times New Roman" w:hAnsi="Times New Roman"/>
          <w:bCs/>
          <w:sz w:val="28"/>
          <w:szCs w:val="28"/>
        </w:rPr>
        <w:t xml:space="preserve">the Respondent disregarded the interim order and </w:t>
      </w:r>
      <w:r w:rsidR="00C062EC" w:rsidRPr="00517F5D">
        <w:rPr>
          <w:rFonts w:ascii="Times New Roman" w:hAnsi="Times New Roman"/>
          <w:bCs/>
          <w:sz w:val="28"/>
          <w:szCs w:val="28"/>
        </w:rPr>
        <w:t xml:space="preserve">without following due process, he was </w:t>
      </w:r>
      <w:r w:rsidR="007B5523" w:rsidRPr="00517F5D">
        <w:rPr>
          <w:rFonts w:ascii="Times New Roman" w:hAnsi="Times New Roman"/>
          <w:bCs/>
          <w:sz w:val="28"/>
          <w:szCs w:val="28"/>
        </w:rPr>
        <w:t>summarily dismissed on 5/10/2012</w:t>
      </w:r>
      <w:r w:rsidR="00C062EC" w:rsidRPr="00517F5D">
        <w:rPr>
          <w:rFonts w:ascii="Times New Roman" w:hAnsi="Times New Roman"/>
          <w:bCs/>
          <w:sz w:val="28"/>
          <w:szCs w:val="28"/>
        </w:rPr>
        <w:t>,</w:t>
      </w:r>
      <w:r w:rsidR="007B5523" w:rsidRPr="00517F5D">
        <w:rPr>
          <w:rFonts w:ascii="Times New Roman" w:hAnsi="Times New Roman"/>
          <w:bCs/>
          <w:sz w:val="28"/>
          <w:szCs w:val="28"/>
        </w:rPr>
        <w:t xml:space="preserve"> the day </w:t>
      </w:r>
      <w:r w:rsidR="00C062EC" w:rsidRPr="00517F5D">
        <w:rPr>
          <w:rFonts w:ascii="Times New Roman" w:hAnsi="Times New Roman"/>
          <w:bCs/>
          <w:sz w:val="28"/>
          <w:szCs w:val="28"/>
        </w:rPr>
        <w:t xml:space="preserve">on which </w:t>
      </w:r>
      <w:r w:rsidR="007B5523" w:rsidRPr="00517F5D">
        <w:rPr>
          <w:rFonts w:ascii="Times New Roman" w:hAnsi="Times New Roman"/>
          <w:bCs/>
          <w:sz w:val="28"/>
          <w:szCs w:val="28"/>
        </w:rPr>
        <w:t xml:space="preserve">the </w:t>
      </w:r>
      <w:r w:rsidR="00C062EC" w:rsidRPr="00517F5D">
        <w:rPr>
          <w:rFonts w:ascii="Times New Roman" w:hAnsi="Times New Roman"/>
          <w:bCs/>
          <w:sz w:val="28"/>
          <w:szCs w:val="28"/>
        </w:rPr>
        <w:t xml:space="preserve">interim </w:t>
      </w:r>
      <w:r w:rsidR="007B5523" w:rsidRPr="00517F5D">
        <w:rPr>
          <w:rFonts w:ascii="Times New Roman" w:hAnsi="Times New Roman"/>
          <w:bCs/>
          <w:sz w:val="28"/>
          <w:szCs w:val="28"/>
        </w:rPr>
        <w:t>order was lifted, hence this suit.</w:t>
      </w:r>
    </w:p>
    <w:p w14:paraId="04D84548" w14:textId="441E0987" w:rsidR="00374B06" w:rsidRPr="00517F5D" w:rsidRDefault="007B5523" w:rsidP="00C67FEC">
      <w:pPr>
        <w:spacing w:line="360" w:lineRule="auto"/>
        <w:jc w:val="both"/>
        <w:rPr>
          <w:rFonts w:ascii="Times New Roman" w:hAnsi="Times New Roman"/>
          <w:bCs/>
          <w:sz w:val="28"/>
          <w:szCs w:val="28"/>
        </w:rPr>
      </w:pPr>
      <w:r w:rsidRPr="00517F5D">
        <w:rPr>
          <w:rFonts w:ascii="Times New Roman" w:hAnsi="Times New Roman"/>
          <w:bCs/>
          <w:sz w:val="28"/>
          <w:szCs w:val="28"/>
        </w:rPr>
        <w:lastRenderedPageBreak/>
        <w:t xml:space="preserve"> The Respondent on the other hand contend</w:t>
      </w:r>
      <w:r w:rsidR="00C062EC" w:rsidRPr="00517F5D">
        <w:rPr>
          <w:rFonts w:ascii="Times New Roman" w:hAnsi="Times New Roman"/>
          <w:bCs/>
          <w:sz w:val="28"/>
          <w:szCs w:val="28"/>
        </w:rPr>
        <w:t>s</w:t>
      </w:r>
      <w:r w:rsidRPr="00517F5D">
        <w:rPr>
          <w:rFonts w:ascii="Times New Roman" w:hAnsi="Times New Roman"/>
          <w:bCs/>
          <w:sz w:val="28"/>
          <w:szCs w:val="28"/>
        </w:rPr>
        <w:t xml:space="preserve"> that his conduct warranted his dismissal and the dismissal was justified.</w:t>
      </w:r>
    </w:p>
    <w:p w14:paraId="4B43C9BD" w14:textId="2323D63E" w:rsidR="007B5523" w:rsidRPr="00517F5D" w:rsidRDefault="007B5523" w:rsidP="00C67FEC">
      <w:pPr>
        <w:spacing w:line="360" w:lineRule="auto"/>
        <w:jc w:val="both"/>
        <w:rPr>
          <w:rFonts w:ascii="Times New Roman" w:hAnsi="Times New Roman"/>
          <w:b/>
          <w:sz w:val="28"/>
          <w:szCs w:val="28"/>
        </w:rPr>
      </w:pPr>
      <w:r w:rsidRPr="00517F5D">
        <w:rPr>
          <w:rFonts w:ascii="Times New Roman" w:hAnsi="Times New Roman"/>
          <w:b/>
          <w:sz w:val="28"/>
          <w:szCs w:val="28"/>
        </w:rPr>
        <w:t>ISSUES</w:t>
      </w:r>
    </w:p>
    <w:p w14:paraId="30DEC5BE" w14:textId="15448D51" w:rsidR="007B5523" w:rsidRPr="00517F5D" w:rsidRDefault="007B5523" w:rsidP="00C67FEC">
      <w:pPr>
        <w:pStyle w:val="ListParagraph"/>
        <w:numPr>
          <w:ilvl w:val="0"/>
          <w:numId w:val="2"/>
        </w:numPr>
        <w:spacing w:line="360" w:lineRule="auto"/>
        <w:jc w:val="both"/>
        <w:rPr>
          <w:rFonts w:ascii="Times New Roman" w:hAnsi="Times New Roman"/>
          <w:b/>
          <w:sz w:val="28"/>
          <w:szCs w:val="28"/>
        </w:rPr>
      </w:pPr>
      <w:r w:rsidRPr="00517F5D">
        <w:rPr>
          <w:rFonts w:ascii="Times New Roman" w:hAnsi="Times New Roman"/>
          <w:b/>
          <w:sz w:val="28"/>
          <w:szCs w:val="28"/>
        </w:rPr>
        <w:t>Whether the Claimant’s dismissal was wrongful?</w:t>
      </w:r>
    </w:p>
    <w:p w14:paraId="314A40E1" w14:textId="0B2F898D" w:rsidR="00B121F3" w:rsidRPr="00517F5D" w:rsidRDefault="007B5523" w:rsidP="00B121F3">
      <w:pPr>
        <w:pStyle w:val="ListParagraph"/>
        <w:numPr>
          <w:ilvl w:val="0"/>
          <w:numId w:val="2"/>
        </w:numPr>
        <w:spacing w:line="360" w:lineRule="auto"/>
        <w:jc w:val="both"/>
        <w:rPr>
          <w:rFonts w:ascii="Times New Roman" w:hAnsi="Times New Roman"/>
          <w:b/>
          <w:sz w:val="28"/>
          <w:szCs w:val="28"/>
        </w:rPr>
      </w:pPr>
      <w:r w:rsidRPr="00517F5D">
        <w:rPr>
          <w:rFonts w:ascii="Times New Roman" w:hAnsi="Times New Roman"/>
          <w:b/>
          <w:sz w:val="28"/>
          <w:szCs w:val="28"/>
        </w:rPr>
        <w:t>If so, whether the Claimant is entitled to the remedies sought?</w:t>
      </w:r>
    </w:p>
    <w:p w14:paraId="39BCAFF4" w14:textId="2811047F" w:rsidR="008C0D6C" w:rsidRPr="00517F5D" w:rsidRDefault="008C0D6C" w:rsidP="008C0D6C">
      <w:pPr>
        <w:spacing w:line="360" w:lineRule="auto"/>
        <w:jc w:val="both"/>
        <w:rPr>
          <w:rFonts w:ascii="Times New Roman" w:hAnsi="Times New Roman"/>
          <w:b/>
          <w:sz w:val="28"/>
          <w:szCs w:val="28"/>
        </w:rPr>
      </w:pPr>
      <w:r w:rsidRPr="00517F5D">
        <w:rPr>
          <w:rFonts w:ascii="Times New Roman" w:hAnsi="Times New Roman"/>
          <w:b/>
          <w:sz w:val="28"/>
          <w:szCs w:val="28"/>
        </w:rPr>
        <w:t>RESOLUTION OF ISSUES</w:t>
      </w:r>
    </w:p>
    <w:p w14:paraId="4E9E4E73" w14:textId="31876069" w:rsidR="00312558" w:rsidRPr="00517F5D" w:rsidRDefault="008C0D6C" w:rsidP="008C0D6C">
      <w:pPr>
        <w:spacing w:line="360" w:lineRule="auto"/>
        <w:jc w:val="both"/>
        <w:rPr>
          <w:rFonts w:ascii="Times New Roman" w:hAnsi="Times New Roman"/>
          <w:bCs/>
          <w:sz w:val="28"/>
          <w:szCs w:val="28"/>
        </w:rPr>
      </w:pPr>
      <w:r w:rsidRPr="00517F5D">
        <w:rPr>
          <w:rFonts w:ascii="Times New Roman" w:hAnsi="Times New Roman"/>
          <w:bCs/>
          <w:sz w:val="28"/>
          <w:szCs w:val="28"/>
        </w:rPr>
        <w:t xml:space="preserve">It was submitted for the claimant that the Claimant’s summary dismissal was done without regard to an interim order he had obtained vide </w:t>
      </w:r>
      <w:proofErr w:type="spellStart"/>
      <w:r w:rsidRPr="00517F5D">
        <w:rPr>
          <w:rFonts w:ascii="Times New Roman" w:hAnsi="Times New Roman"/>
          <w:bCs/>
          <w:sz w:val="28"/>
          <w:szCs w:val="28"/>
        </w:rPr>
        <w:t>Miscellanous</w:t>
      </w:r>
      <w:proofErr w:type="spellEnd"/>
      <w:r w:rsidRPr="00517F5D">
        <w:rPr>
          <w:rFonts w:ascii="Times New Roman" w:hAnsi="Times New Roman"/>
          <w:bCs/>
          <w:sz w:val="28"/>
          <w:szCs w:val="28"/>
        </w:rPr>
        <w:t xml:space="preserve"> Application No. 379/2012, which prohibited the Respondent from terminating him or undertaking any disciplinary action against him before the determination of Misc. </w:t>
      </w:r>
      <w:proofErr w:type="spellStart"/>
      <w:r w:rsidRPr="00517F5D">
        <w:rPr>
          <w:rFonts w:ascii="Times New Roman" w:hAnsi="Times New Roman"/>
          <w:bCs/>
          <w:sz w:val="28"/>
          <w:szCs w:val="28"/>
        </w:rPr>
        <w:t>Appln</w:t>
      </w:r>
      <w:proofErr w:type="spellEnd"/>
      <w:r w:rsidRPr="00517F5D">
        <w:rPr>
          <w:rFonts w:ascii="Times New Roman" w:hAnsi="Times New Roman"/>
          <w:bCs/>
          <w:sz w:val="28"/>
          <w:szCs w:val="28"/>
        </w:rPr>
        <w:t>. No.378/2012</w:t>
      </w:r>
      <w:r w:rsidR="008B7492" w:rsidRPr="00517F5D">
        <w:rPr>
          <w:rFonts w:ascii="Times New Roman" w:hAnsi="Times New Roman"/>
          <w:bCs/>
          <w:sz w:val="28"/>
          <w:szCs w:val="28"/>
        </w:rPr>
        <w:t xml:space="preserve"> and without following due process</w:t>
      </w:r>
      <w:r w:rsidRPr="00517F5D">
        <w:rPr>
          <w:rFonts w:ascii="Times New Roman" w:hAnsi="Times New Roman"/>
          <w:bCs/>
          <w:sz w:val="28"/>
          <w:szCs w:val="28"/>
        </w:rPr>
        <w:t xml:space="preserve">. </w:t>
      </w:r>
      <w:r w:rsidR="008B7492" w:rsidRPr="00517F5D">
        <w:rPr>
          <w:rFonts w:ascii="Times New Roman" w:hAnsi="Times New Roman"/>
          <w:bCs/>
          <w:sz w:val="28"/>
          <w:szCs w:val="28"/>
        </w:rPr>
        <w:t xml:space="preserve"> </w:t>
      </w:r>
    </w:p>
    <w:p w14:paraId="2FE649D7" w14:textId="565F40DA" w:rsidR="008C0D6C" w:rsidRPr="00517F5D" w:rsidRDefault="00312558" w:rsidP="008C0D6C">
      <w:pPr>
        <w:spacing w:line="360" w:lineRule="auto"/>
        <w:jc w:val="both"/>
        <w:rPr>
          <w:rFonts w:ascii="Times New Roman" w:hAnsi="Times New Roman"/>
          <w:b/>
          <w:sz w:val="28"/>
          <w:szCs w:val="28"/>
        </w:rPr>
      </w:pPr>
      <w:r w:rsidRPr="00517F5D">
        <w:rPr>
          <w:rFonts w:ascii="Times New Roman" w:hAnsi="Times New Roman"/>
          <w:bCs/>
          <w:sz w:val="28"/>
          <w:szCs w:val="28"/>
        </w:rPr>
        <w:t xml:space="preserve">According to Counsel, </w:t>
      </w:r>
      <w:r w:rsidR="00AF68D1" w:rsidRPr="00517F5D">
        <w:rPr>
          <w:rFonts w:ascii="Times New Roman" w:hAnsi="Times New Roman"/>
          <w:bCs/>
          <w:sz w:val="28"/>
          <w:szCs w:val="28"/>
        </w:rPr>
        <w:t xml:space="preserve">By disregarding </w:t>
      </w:r>
      <w:r w:rsidRPr="00517F5D">
        <w:rPr>
          <w:rFonts w:ascii="Times New Roman" w:hAnsi="Times New Roman"/>
          <w:bCs/>
          <w:sz w:val="28"/>
          <w:szCs w:val="28"/>
        </w:rPr>
        <w:t>the interim order</w:t>
      </w:r>
      <w:r w:rsidR="00AF68D1" w:rsidRPr="00517F5D">
        <w:rPr>
          <w:rFonts w:ascii="Times New Roman" w:hAnsi="Times New Roman"/>
          <w:bCs/>
          <w:sz w:val="28"/>
          <w:szCs w:val="28"/>
        </w:rPr>
        <w:t xml:space="preserve"> already stated above, </w:t>
      </w:r>
      <w:proofErr w:type="gramStart"/>
      <w:r w:rsidR="00AF68D1" w:rsidRPr="00517F5D">
        <w:rPr>
          <w:rFonts w:ascii="Times New Roman" w:hAnsi="Times New Roman"/>
          <w:bCs/>
          <w:sz w:val="28"/>
          <w:szCs w:val="28"/>
        </w:rPr>
        <w:t xml:space="preserve">the </w:t>
      </w:r>
      <w:r w:rsidRPr="00517F5D">
        <w:rPr>
          <w:rFonts w:ascii="Times New Roman" w:hAnsi="Times New Roman"/>
          <w:bCs/>
          <w:sz w:val="28"/>
          <w:szCs w:val="28"/>
        </w:rPr>
        <w:t xml:space="preserve"> Respondent</w:t>
      </w:r>
      <w:proofErr w:type="gramEnd"/>
      <w:r w:rsidRPr="00517F5D">
        <w:rPr>
          <w:rFonts w:ascii="Times New Roman" w:hAnsi="Times New Roman"/>
          <w:bCs/>
          <w:sz w:val="28"/>
          <w:szCs w:val="28"/>
        </w:rPr>
        <w:t xml:space="preserve"> </w:t>
      </w:r>
      <w:r w:rsidR="00AF68D1" w:rsidRPr="00517F5D">
        <w:rPr>
          <w:rFonts w:ascii="Times New Roman" w:hAnsi="Times New Roman"/>
          <w:bCs/>
          <w:sz w:val="28"/>
          <w:szCs w:val="28"/>
        </w:rPr>
        <w:t xml:space="preserve"> violated  Section 66 of the Employment Act which provides that before an employer terminates an employee, he or she must explain to the employee the reasons why the employee is being terminated and the  employee must be given an opportunity to respond to those reasons, therefore his termination was unlawful. He contended that the dismissal which took place 1 day after the injunction was lifted, denied the Claimant an opportunity to be heard. He contended that the language of the termination letter was </w:t>
      </w:r>
      <w:proofErr w:type="gramStart"/>
      <w:r w:rsidR="00AF68D1" w:rsidRPr="00517F5D">
        <w:rPr>
          <w:rFonts w:ascii="Times New Roman" w:hAnsi="Times New Roman"/>
          <w:bCs/>
          <w:sz w:val="28"/>
          <w:szCs w:val="28"/>
        </w:rPr>
        <w:t>biased  because</w:t>
      </w:r>
      <w:proofErr w:type="gramEnd"/>
      <w:r w:rsidR="00AF68D1" w:rsidRPr="00517F5D">
        <w:rPr>
          <w:rFonts w:ascii="Times New Roman" w:hAnsi="Times New Roman"/>
          <w:bCs/>
          <w:sz w:val="28"/>
          <w:szCs w:val="28"/>
        </w:rPr>
        <w:t xml:space="preserve"> it alleged that the claimant had dis</w:t>
      </w:r>
      <w:r w:rsidR="00B70B2B" w:rsidRPr="00517F5D">
        <w:rPr>
          <w:rFonts w:ascii="Times New Roman" w:hAnsi="Times New Roman"/>
          <w:bCs/>
          <w:sz w:val="28"/>
          <w:szCs w:val="28"/>
        </w:rPr>
        <w:t xml:space="preserve">regarded the Board’s invitation to a disciplinary meeting and instead he  challenged the Board in Court. He cited </w:t>
      </w:r>
      <w:r w:rsidR="00B70B2B" w:rsidRPr="00517F5D">
        <w:rPr>
          <w:rFonts w:ascii="Times New Roman" w:hAnsi="Times New Roman"/>
          <w:b/>
          <w:sz w:val="28"/>
          <w:szCs w:val="28"/>
        </w:rPr>
        <w:t xml:space="preserve">Eng. </w:t>
      </w:r>
      <w:proofErr w:type="spellStart"/>
      <w:r w:rsidR="00B70B2B" w:rsidRPr="00517F5D">
        <w:rPr>
          <w:rFonts w:ascii="Times New Roman" w:hAnsi="Times New Roman"/>
          <w:b/>
          <w:sz w:val="28"/>
          <w:szCs w:val="28"/>
        </w:rPr>
        <w:t>Gakyaro</w:t>
      </w:r>
      <w:proofErr w:type="spellEnd"/>
      <w:r w:rsidR="00B70B2B" w:rsidRPr="00517F5D">
        <w:rPr>
          <w:rFonts w:ascii="Times New Roman" w:hAnsi="Times New Roman"/>
          <w:b/>
          <w:sz w:val="28"/>
          <w:szCs w:val="28"/>
        </w:rPr>
        <w:t xml:space="preserve"> </w:t>
      </w:r>
      <w:proofErr w:type="spellStart"/>
      <w:r w:rsidR="00B70B2B" w:rsidRPr="00517F5D">
        <w:rPr>
          <w:rFonts w:ascii="Times New Roman" w:hAnsi="Times New Roman"/>
          <w:b/>
          <w:sz w:val="28"/>
          <w:szCs w:val="28"/>
        </w:rPr>
        <w:t>vs</w:t>
      </w:r>
      <w:proofErr w:type="spellEnd"/>
      <w:r w:rsidR="00B70B2B" w:rsidRPr="00517F5D">
        <w:rPr>
          <w:rFonts w:ascii="Times New Roman" w:hAnsi="Times New Roman"/>
          <w:b/>
          <w:sz w:val="28"/>
          <w:szCs w:val="28"/>
        </w:rPr>
        <w:t xml:space="preserve"> CAA Court of Appeal Civil Appeal No.60 of 2006.</w:t>
      </w:r>
    </w:p>
    <w:p w14:paraId="3255DEDF" w14:textId="75C3217E" w:rsidR="00D1239F" w:rsidRPr="00517F5D" w:rsidRDefault="00B70B2B" w:rsidP="00C67FEC">
      <w:pPr>
        <w:spacing w:line="360" w:lineRule="auto"/>
        <w:jc w:val="both"/>
        <w:rPr>
          <w:rFonts w:ascii="Times New Roman" w:hAnsi="Times New Roman"/>
          <w:bCs/>
          <w:sz w:val="28"/>
          <w:szCs w:val="28"/>
        </w:rPr>
      </w:pPr>
      <w:r w:rsidRPr="00517F5D">
        <w:rPr>
          <w:rFonts w:ascii="Times New Roman" w:hAnsi="Times New Roman"/>
          <w:bCs/>
          <w:sz w:val="28"/>
          <w:szCs w:val="28"/>
        </w:rPr>
        <w:t>He further argued that the reason that the Claimant did not handover officer, which the Respondent advanced as the basis for his termination, was a false allegation, orchestrated by RW1, who according to Counsel had irregularly obtained the posi</w:t>
      </w:r>
      <w:r w:rsidR="00BD0434" w:rsidRPr="00517F5D">
        <w:rPr>
          <w:rFonts w:ascii="Times New Roman" w:hAnsi="Times New Roman"/>
          <w:bCs/>
          <w:sz w:val="28"/>
          <w:szCs w:val="28"/>
        </w:rPr>
        <w:t>t</w:t>
      </w:r>
      <w:r w:rsidRPr="00517F5D">
        <w:rPr>
          <w:rFonts w:ascii="Times New Roman" w:hAnsi="Times New Roman"/>
          <w:bCs/>
          <w:sz w:val="28"/>
          <w:szCs w:val="28"/>
        </w:rPr>
        <w:t xml:space="preserve">ion of Ag. Executive Director of the Respondent, yet the Claimant had already been submitted to the Minister for appointment in the same </w:t>
      </w:r>
      <w:r w:rsidRPr="00517F5D">
        <w:rPr>
          <w:rFonts w:ascii="Times New Roman" w:hAnsi="Times New Roman"/>
          <w:bCs/>
          <w:sz w:val="28"/>
          <w:szCs w:val="28"/>
        </w:rPr>
        <w:lastRenderedPageBreak/>
        <w:t>position.</w:t>
      </w:r>
      <w:r w:rsidR="00617088" w:rsidRPr="00517F5D">
        <w:rPr>
          <w:rFonts w:ascii="Times New Roman" w:hAnsi="Times New Roman"/>
          <w:bCs/>
          <w:sz w:val="28"/>
          <w:szCs w:val="28"/>
        </w:rPr>
        <w:t xml:space="preserve"> He asserted that the Claimant’s suspension was eventually reversed by the Minister when it was proved that the allegations were false and </w:t>
      </w:r>
      <w:r w:rsidR="00D1239F" w:rsidRPr="00517F5D">
        <w:rPr>
          <w:rFonts w:ascii="Times New Roman" w:hAnsi="Times New Roman"/>
          <w:bCs/>
          <w:sz w:val="28"/>
          <w:szCs w:val="28"/>
        </w:rPr>
        <w:t>malicious. He insisted that it was the Claimant’s testimony that the handover of office was witnessed by senior member</w:t>
      </w:r>
      <w:r w:rsidR="00BD0434" w:rsidRPr="00517F5D">
        <w:rPr>
          <w:rFonts w:ascii="Times New Roman" w:hAnsi="Times New Roman"/>
          <w:bCs/>
          <w:sz w:val="28"/>
          <w:szCs w:val="28"/>
        </w:rPr>
        <w:t>s</w:t>
      </w:r>
      <w:r w:rsidR="00D1239F" w:rsidRPr="00517F5D">
        <w:rPr>
          <w:rFonts w:ascii="Times New Roman" w:hAnsi="Times New Roman"/>
          <w:bCs/>
          <w:sz w:val="28"/>
          <w:szCs w:val="28"/>
        </w:rPr>
        <w:t xml:space="preserve"> of staff. </w:t>
      </w:r>
    </w:p>
    <w:p w14:paraId="6D70F4A1" w14:textId="66220571" w:rsidR="00497B9B" w:rsidRPr="00517F5D" w:rsidRDefault="00D1239F"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It was also his submission </w:t>
      </w:r>
      <w:r w:rsidR="00905D46" w:rsidRPr="00517F5D">
        <w:rPr>
          <w:rFonts w:ascii="Times New Roman" w:hAnsi="Times New Roman"/>
          <w:bCs/>
          <w:sz w:val="28"/>
          <w:szCs w:val="28"/>
        </w:rPr>
        <w:t xml:space="preserve">that the Respondent did not prove </w:t>
      </w:r>
      <w:r w:rsidRPr="00517F5D">
        <w:rPr>
          <w:rFonts w:ascii="Times New Roman" w:hAnsi="Times New Roman"/>
          <w:bCs/>
          <w:sz w:val="28"/>
          <w:szCs w:val="28"/>
        </w:rPr>
        <w:t>another allegation that the Claimant had failed to</w:t>
      </w:r>
      <w:r w:rsidR="00905D46" w:rsidRPr="00517F5D">
        <w:rPr>
          <w:rFonts w:ascii="Times New Roman" w:hAnsi="Times New Roman"/>
          <w:bCs/>
          <w:sz w:val="28"/>
          <w:szCs w:val="28"/>
        </w:rPr>
        <w:t xml:space="preserve"> account for USD. 6860 and USD 2000. According to him the Respondent failed to prove that </w:t>
      </w:r>
      <w:r w:rsidR="007A03CE" w:rsidRPr="00517F5D">
        <w:rPr>
          <w:rFonts w:ascii="Times New Roman" w:hAnsi="Times New Roman"/>
          <w:bCs/>
          <w:sz w:val="28"/>
          <w:szCs w:val="28"/>
        </w:rPr>
        <w:t>the IOU</w:t>
      </w:r>
      <w:r w:rsidR="00905D46" w:rsidRPr="00517F5D">
        <w:rPr>
          <w:rFonts w:ascii="Times New Roman" w:hAnsi="Times New Roman"/>
          <w:bCs/>
          <w:sz w:val="28"/>
          <w:szCs w:val="28"/>
        </w:rPr>
        <w:t xml:space="preserve"> regarding the USD 2000 was actually drafted by </w:t>
      </w:r>
      <w:r w:rsidR="007A03CE" w:rsidRPr="00517F5D">
        <w:rPr>
          <w:rFonts w:ascii="Times New Roman" w:hAnsi="Times New Roman"/>
          <w:bCs/>
          <w:sz w:val="28"/>
          <w:szCs w:val="28"/>
        </w:rPr>
        <w:t>the Claimant</w:t>
      </w:r>
      <w:r w:rsidR="00905D46" w:rsidRPr="00517F5D">
        <w:rPr>
          <w:rFonts w:ascii="Times New Roman" w:hAnsi="Times New Roman"/>
          <w:bCs/>
          <w:sz w:val="28"/>
          <w:szCs w:val="28"/>
        </w:rPr>
        <w:t>.  He stated that in a memo dated 14/01/2011, the Claimant undertook to repay the USD6860 over a period of 12 months</w:t>
      </w:r>
      <w:r w:rsidR="00497B9B" w:rsidRPr="00517F5D">
        <w:rPr>
          <w:rFonts w:ascii="Times New Roman" w:hAnsi="Times New Roman"/>
          <w:bCs/>
          <w:sz w:val="28"/>
          <w:szCs w:val="28"/>
        </w:rPr>
        <w:t xml:space="preserve"> and the same was recovered from him by 20/03/2012, thus satisfying the requirements under Clause 19(a) of the Respondent’s Financial Procedures Manual. </w:t>
      </w:r>
    </w:p>
    <w:p w14:paraId="77D848D2" w14:textId="77777777" w:rsidR="000564BF" w:rsidRPr="00517F5D" w:rsidRDefault="00C514C5"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With regard to the Claimant’s failure to stay </w:t>
      </w:r>
      <w:r w:rsidR="00497B9B" w:rsidRPr="00517F5D">
        <w:rPr>
          <w:rFonts w:ascii="Times New Roman" w:hAnsi="Times New Roman"/>
          <w:bCs/>
          <w:sz w:val="28"/>
          <w:szCs w:val="28"/>
        </w:rPr>
        <w:t xml:space="preserve">payment above </w:t>
      </w:r>
      <w:proofErr w:type="spellStart"/>
      <w:r w:rsidR="00497B9B" w:rsidRPr="00517F5D">
        <w:rPr>
          <w:rFonts w:ascii="Times New Roman" w:hAnsi="Times New Roman"/>
          <w:bCs/>
          <w:sz w:val="28"/>
          <w:szCs w:val="28"/>
        </w:rPr>
        <w:t>Ugx</w:t>
      </w:r>
      <w:proofErr w:type="spellEnd"/>
      <w:r w:rsidR="00497B9B" w:rsidRPr="00517F5D">
        <w:rPr>
          <w:rFonts w:ascii="Times New Roman" w:hAnsi="Times New Roman"/>
          <w:bCs/>
          <w:sz w:val="28"/>
          <w:szCs w:val="28"/>
        </w:rPr>
        <w:t>. 20,000,000/- and the withdrawal of PAMSU funds from Bank of Uganda</w:t>
      </w:r>
      <w:r w:rsidRPr="00517F5D">
        <w:rPr>
          <w:rFonts w:ascii="Times New Roman" w:hAnsi="Times New Roman"/>
          <w:bCs/>
          <w:sz w:val="28"/>
          <w:szCs w:val="28"/>
        </w:rPr>
        <w:t xml:space="preserve">, Counsel submitted that </w:t>
      </w:r>
      <w:r w:rsidR="000564BF" w:rsidRPr="00517F5D">
        <w:rPr>
          <w:rFonts w:ascii="Times New Roman" w:hAnsi="Times New Roman"/>
          <w:bCs/>
          <w:sz w:val="28"/>
          <w:szCs w:val="28"/>
        </w:rPr>
        <w:t xml:space="preserve">contrary to the allegations </w:t>
      </w:r>
      <w:r w:rsidRPr="00517F5D">
        <w:rPr>
          <w:rFonts w:ascii="Times New Roman" w:hAnsi="Times New Roman"/>
          <w:bCs/>
          <w:sz w:val="28"/>
          <w:szCs w:val="28"/>
        </w:rPr>
        <w:t xml:space="preserve">the Claimant </w:t>
      </w:r>
      <w:r w:rsidR="000564BF" w:rsidRPr="00517F5D">
        <w:rPr>
          <w:rFonts w:ascii="Times New Roman" w:hAnsi="Times New Roman"/>
          <w:bCs/>
          <w:sz w:val="28"/>
          <w:szCs w:val="28"/>
        </w:rPr>
        <w:t>was</w:t>
      </w:r>
      <w:r w:rsidRPr="00517F5D">
        <w:rPr>
          <w:rFonts w:ascii="Times New Roman" w:hAnsi="Times New Roman"/>
          <w:bCs/>
          <w:sz w:val="28"/>
          <w:szCs w:val="28"/>
        </w:rPr>
        <w:t xml:space="preserve"> authorized as Ag. ED to withdraw the same</w:t>
      </w:r>
      <w:r w:rsidR="000564BF" w:rsidRPr="00517F5D">
        <w:rPr>
          <w:rFonts w:ascii="Times New Roman" w:hAnsi="Times New Roman"/>
          <w:bCs/>
          <w:sz w:val="28"/>
          <w:szCs w:val="28"/>
        </w:rPr>
        <w:t xml:space="preserve"> and he withdrew the same before the e-mail that purported to stop him from doing so. </w:t>
      </w:r>
    </w:p>
    <w:p w14:paraId="6C7798D0" w14:textId="2D4DB7C7" w:rsidR="000564BF" w:rsidRPr="00517F5D" w:rsidRDefault="000564BF"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In reply Counsel for the </w:t>
      </w:r>
      <w:r w:rsidR="007A03CE" w:rsidRPr="00517F5D">
        <w:rPr>
          <w:rFonts w:ascii="Times New Roman" w:hAnsi="Times New Roman"/>
          <w:bCs/>
          <w:sz w:val="28"/>
          <w:szCs w:val="28"/>
        </w:rPr>
        <w:t>Respondent contended</w:t>
      </w:r>
      <w:r w:rsidRPr="00517F5D">
        <w:rPr>
          <w:rFonts w:ascii="Times New Roman" w:hAnsi="Times New Roman"/>
          <w:bCs/>
          <w:sz w:val="28"/>
          <w:szCs w:val="28"/>
        </w:rPr>
        <w:t xml:space="preserve"> that the Claimant’s contract was inconsistent with the Respondent’s manual because it did not provide for a termination clause as provided therein</w:t>
      </w:r>
      <w:r w:rsidR="00BD0434" w:rsidRPr="00517F5D">
        <w:rPr>
          <w:rFonts w:ascii="Times New Roman" w:hAnsi="Times New Roman"/>
          <w:bCs/>
          <w:sz w:val="28"/>
          <w:szCs w:val="28"/>
        </w:rPr>
        <w:t xml:space="preserve">. </w:t>
      </w:r>
      <w:proofErr w:type="gramStart"/>
      <w:r w:rsidRPr="00517F5D">
        <w:rPr>
          <w:rFonts w:ascii="Times New Roman" w:hAnsi="Times New Roman"/>
          <w:bCs/>
          <w:sz w:val="28"/>
          <w:szCs w:val="28"/>
        </w:rPr>
        <w:t>although</w:t>
      </w:r>
      <w:proofErr w:type="gramEnd"/>
      <w:r w:rsidRPr="00517F5D">
        <w:rPr>
          <w:rFonts w:ascii="Times New Roman" w:hAnsi="Times New Roman"/>
          <w:bCs/>
          <w:sz w:val="28"/>
          <w:szCs w:val="28"/>
        </w:rPr>
        <w:t xml:space="preserve"> this did not preclude the </w:t>
      </w:r>
      <w:r w:rsidR="007A03CE" w:rsidRPr="00517F5D">
        <w:rPr>
          <w:rFonts w:ascii="Times New Roman" w:hAnsi="Times New Roman"/>
          <w:bCs/>
          <w:sz w:val="28"/>
          <w:szCs w:val="28"/>
        </w:rPr>
        <w:t>organization’s</w:t>
      </w:r>
      <w:r w:rsidRPr="00517F5D">
        <w:rPr>
          <w:rFonts w:ascii="Times New Roman" w:hAnsi="Times New Roman"/>
          <w:bCs/>
          <w:sz w:val="28"/>
          <w:szCs w:val="28"/>
        </w:rPr>
        <w:t xml:space="preserve"> policies from applying to him.</w:t>
      </w:r>
    </w:p>
    <w:p w14:paraId="62DC08CC" w14:textId="2EB9ABC6" w:rsidR="000564BF" w:rsidRPr="00517F5D" w:rsidRDefault="000564BF" w:rsidP="00905D46">
      <w:pPr>
        <w:spacing w:line="360" w:lineRule="auto"/>
        <w:jc w:val="both"/>
        <w:rPr>
          <w:rFonts w:ascii="Times New Roman" w:hAnsi="Times New Roman"/>
          <w:bCs/>
          <w:sz w:val="28"/>
          <w:szCs w:val="28"/>
        </w:rPr>
      </w:pPr>
      <w:r w:rsidRPr="00517F5D">
        <w:rPr>
          <w:rFonts w:ascii="Times New Roman" w:hAnsi="Times New Roman"/>
          <w:bCs/>
          <w:sz w:val="28"/>
          <w:szCs w:val="28"/>
        </w:rPr>
        <w:t>Citing section 69 of the Employment Act</w:t>
      </w:r>
      <w:r w:rsidR="00493975" w:rsidRPr="00517F5D">
        <w:rPr>
          <w:rFonts w:ascii="Times New Roman" w:hAnsi="Times New Roman"/>
          <w:bCs/>
          <w:sz w:val="28"/>
          <w:szCs w:val="28"/>
        </w:rPr>
        <w:t xml:space="preserve"> which provides for summary dismissal </w:t>
      </w:r>
      <w:r w:rsidRPr="00517F5D">
        <w:rPr>
          <w:rFonts w:ascii="Times New Roman" w:hAnsi="Times New Roman"/>
          <w:bCs/>
          <w:sz w:val="28"/>
          <w:szCs w:val="28"/>
        </w:rPr>
        <w:t xml:space="preserve">and </w:t>
      </w:r>
      <w:r w:rsidRPr="00517F5D">
        <w:rPr>
          <w:rFonts w:ascii="Times New Roman" w:hAnsi="Times New Roman"/>
          <w:b/>
          <w:sz w:val="28"/>
          <w:szCs w:val="28"/>
        </w:rPr>
        <w:t xml:space="preserve">Paul Kagawa </w:t>
      </w:r>
      <w:proofErr w:type="spellStart"/>
      <w:r w:rsidRPr="00517F5D">
        <w:rPr>
          <w:rFonts w:ascii="Times New Roman" w:hAnsi="Times New Roman"/>
          <w:b/>
          <w:sz w:val="28"/>
          <w:szCs w:val="28"/>
        </w:rPr>
        <w:t>vs</w:t>
      </w:r>
      <w:proofErr w:type="spellEnd"/>
      <w:r w:rsidRPr="00517F5D">
        <w:rPr>
          <w:rFonts w:ascii="Times New Roman" w:hAnsi="Times New Roman"/>
          <w:b/>
          <w:sz w:val="28"/>
          <w:szCs w:val="28"/>
        </w:rPr>
        <w:t xml:space="preserve"> Plan international LDC No.175</w:t>
      </w:r>
      <w:r w:rsidR="00493975" w:rsidRPr="00517F5D">
        <w:rPr>
          <w:rFonts w:ascii="Times New Roman" w:hAnsi="Times New Roman"/>
          <w:b/>
          <w:sz w:val="28"/>
          <w:szCs w:val="28"/>
        </w:rPr>
        <w:t xml:space="preserve"> o</w:t>
      </w:r>
      <w:r w:rsidRPr="00517F5D">
        <w:rPr>
          <w:rFonts w:ascii="Times New Roman" w:hAnsi="Times New Roman"/>
          <w:b/>
          <w:sz w:val="28"/>
          <w:szCs w:val="28"/>
        </w:rPr>
        <w:t>f 2014,</w:t>
      </w:r>
      <w:r w:rsidR="00493975" w:rsidRPr="00517F5D">
        <w:rPr>
          <w:rFonts w:ascii="Times New Roman" w:hAnsi="Times New Roman"/>
          <w:b/>
          <w:sz w:val="28"/>
          <w:szCs w:val="28"/>
        </w:rPr>
        <w:t xml:space="preserve"> </w:t>
      </w:r>
      <w:r w:rsidR="00493975" w:rsidRPr="00517F5D">
        <w:rPr>
          <w:rFonts w:ascii="Times New Roman" w:hAnsi="Times New Roman"/>
          <w:bCs/>
          <w:sz w:val="28"/>
          <w:szCs w:val="28"/>
        </w:rPr>
        <w:t>Counsel argued that it was lawful to dismiss an employee without notice provided the reasons for dismissal are proved in court. He asserted that the Claimants conduct amounted to gross misconduct which warranted summary dismissal. According to him, the claimant’s refusal to make a hand over report despite several reminder</w:t>
      </w:r>
      <w:r w:rsidR="001F0DA3" w:rsidRPr="00517F5D">
        <w:rPr>
          <w:rFonts w:ascii="Times New Roman" w:hAnsi="Times New Roman"/>
          <w:bCs/>
          <w:sz w:val="28"/>
          <w:szCs w:val="28"/>
        </w:rPr>
        <w:t xml:space="preserve">s was contrary to section 104(1) a Viii and 104(3) (b) of the Respondent’s Human </w:t>
      </w:r>
      <w:r w:rsidR="001F0DA3" w:rsidRPr="00517F5D">
        <w:rPr>
          <w:rFonts w:ascii="Times New Roman" w:hAnsi="Times New Roman"/>
          <w:bCs/>
          <w:sz w:val="28"/>
          <w:szCs w:val="28"/>
        </w:rPr>
        <w:lastRenderedPageBreak/>
        <w:t xml:space="preserve">resource Manual and it amounted to gross misconduct, his refusal to stay all payments above </w:t>
      </w:r>
      <w:proofErr w:type="spellStart"/>
      <w:r w:rsidR="001F0DA3" w:rsidRPr="00517F5D">
        <w:rPr>
          <w:rFonts w:ascii="Times New Roman" w:hAnsi="Times New Roman"/>
          <w:bCs/>
          <w:sz w:val="28"/>
          <w:szCs w:val="28"/>
        </w:rPr>
        <w:t>Ugx</w:t>
      </w:r>
      <w:proofErr w:type="spellEnd"/>
      <w:r w:rsidR="001F0DA3" w:rsidRPr="00517F5D">
        <w:rPr>
          <w:rFonts w:ascii="Times New Roman" w:hAnsi="Times New Roman"/>
          <w:bCs/>
          <w:sz w:val="28"/>
          <w:szCs w:val="28"/>
        </w:rPr>
        <w:t xml:space="preserve">. 20,000,000/- despite directions form the Ag. ED, but went ahead </w:t>
      </w:r>
      <w:proofErr w:type="gramStart"/>
      <w:r w:rsidR="001F0DA3" w:rsidRPr="00517F5D">
        <w:rPr>
          <w:rFonts w:ascii="Times New Roman" w:hAnsi="Times New Roman"/>
          <w:bCs/>
          <w:sz w:val="28"/>
          <w:szCs w:val="28"/>
        </w:rPr>
        <w:t>and  withdrew</w:t>
      </w:r>
      <w:proofErr w:type="gramEnd"/>
      <w:r w:rsidR="001F0DA3" w:rsidRPr="00517F5D">
        <w:rPr>
          <w:rFonts w:ascii="Times New Roman" w:hAnsi="Times New Roman"/>
          <w:bCs/>
          <w:sz w:val="28"/>
          <w:szCs w:val="28"/>
        </w:rPr>
        <w:t xml:space="preserve"> US$ 40,000 from </w:t>
      </w:r>
      <w:r w:rsidR="007455AA" w:rsidRPr="00517F5D">
        <w:rPr>
          <w:rFonts w:ascii="Times New Roman" w:hAnsi="Times New Roman"/>
          <w:bCs/>
          <w:sz w:val="28"/>
          <w:szCs w:val="28"/>
        </w:rPr>
        <w:t>B</w:t>
      </w:r>
      <w:r w:rsidR="001F0DA3" w:rsidRPr="00517F5D">
        <w:rPr>
          <w:rFonts w:ascii="Times New Roman" w:hAnsi="Times New Roman"/>
          <w:bCs/>
          <w:sz w:val="28"/>
          <w:szCs w:val="28"/>
        </w:rPr>
        <w:t>ank of Uganda in respect of th</w:t>
      </w:r>
      <w:r w:rsidR="007455AA" w:rsidRPr="00517F5D">
        <w:rPr>
          <w:rFonts w:ascii="Times New Roman" w:hAnsi="Times New Roman"/>
          <w:bCs/>
          <w:sz w:val="28"/>
          <w:szCs w:val="28"/>
        </w:rPr>
        <w:t xml:space="preserve">e </w:t>
      </w:r>
      <w:r w:rsidR="001F0DA3" w:rsidRPr="00517F5D">
        <w:rPr>
          <w:rFonts w:ascii="Times New Roman" w:hAnsi="Times New Roman"/>
          <w:bCs/>
          <w:sz w:val="28"/>
          <w:szCs w:val="28"/>
        </w:rPr>
        <w:t>PAMSU project amounted to insubordination, his failure to account for US$</w:t>
      </w:r>
      <w:r w:rsidR="007455AA" w:rsidRPr="00517F5D">
        <w:rPr>
          <w:rFonts w:ascii="Times New Roman" w:hAnsi="Times New Roman"/>
          <w:bCs/>
          <w:sz w:val="28"/>
          <w:szCs w:val="28"/>
        </w:rPr>
        <w:t xml:space="preserve"> </w:t>
      </w:r>
      <w:r w:rsidR="001F0DA3" w:rsidRPr="00517F5D">
        <w:rPr>
          <w:rFonts w:ascii="Times New Roman" w:hAnsi="Times New Roman"/>
          <w:bCs/>
          <w:sz w:val="28"/>
          <w:szCs w:val="28"/>
        </w:rPr>
        <w:t>6860 for an 8 d</w:t>
      </w:r>
      <w:r w:rsidR="007455AA" w:rsidRPr="00517F5D">
        <w:rPr>
          <w:rFonts w:ascii="Times New Roman" w:hAnsi="Times New Roman"/>
          <w:bCs/>
          <w:sz w:val="28"/>
          <w:szCs w:val="28"/>
        </w:rPr>
        <w:t>a</w:t>
      </w:r>
      <w:r w:rsidR="001F0DA3" w:rsidRPr="00517F5D">
        <w:rPr>
          <w:rFonts w:ascii="Times New Roman" w:hAnsi="Times New Roman"/>
          <w:bCs/>
          <w:sz w:val="28"/>
          <w:szCs w:val="28"/>
        </w:rPr>
        <w:t xml:space="preserve">y trip </w:t>
      </w:r>
      <w:r w:rsidR="00E74E20" w:rsidRPr="00517F5D">
        <w:rPr>
          <w:rFonts w:ascii="Times New Roman" w:hAnsi="Times New Roman"/>
          <w:bCs/>
          <w:sz w:val="28"/>
          <w:szCs w:val="28"/>
        </w:rPr>
        <w:t xml:space="preserve">within 7 working days violated clause 19(a) of the Financial Procedures Manual and </w:t>
      </w:r>
      <w:r w:rsidR="007455AA" w:rsidRPr="00517F5D">
        <w:rPr>
          <w:rFonts w:ascii="Times New Roman" w:hAnsi="Times New Roman"/>
          <w:bCs/>
          <w:sz w:val="28"/>
          <w:szCs w:val="28"/>
        </w:rPr>
        <w:t xml:space="preserve">irregularly obtaining US$ 2000 from the Respondent’s finances was </w:t>
      </w:r>
      <w:r w:rsidR="00E74E20" w:rsidRPr="00517F5D">
        <w:rPr>
          <w:rFonts w:ascii="Times New Roman" w:hAnsi="Times New Roman"/>
          <w:bCs/>
          <w:sz w:val="28"/>
          <w:szCs w:val="28"/>
        </w:rPr>
        <w:t>without</w:t>
      </w:r>
      <w:r w:rsidR="00DA60D7" w:rsidRPr="00517F5D">
        <w:rPr>
          <w:rFonts w:ascii="Times New Roman" w:hAnsi="Times New Roman"/>
          <w:bCs/>
          <w:sz w:val="28"/>
          <w:szCs w:val="28"/>
        </w:rPr>
        <w:t xml:space="preserve"> approval and </w:t>
      </w:r>
      <w:r w:rsidR="00E74E20" w:rsidRPr="00517F5D">
        <w:rPr>
          <w:rFonts w:ascii="Times New Roman" w:hAnsi="Times New Roman"/>
          <w:bCs/>
          <w:sz w:val="28"/>
          <w:szCs w:val="28"/>
        </w:rPr>
        <w:t xml:space="preserve">authorization by the Accounting Officer, was </w:t>
      </w:r>
      <w:r w:rsidR="007455AA" w:rsidRPr="00517F5D">
        <w:rPr>
          <w:rFonts w:ascii="Times New Roman" w:hAnsi="Times New Roman"/>
          <w:bCs/>
          <w:sz w:val="28"/>
          <w:szCs w:val="28"/>
        </w:rPr>
        <w:t>a violation of the Financial Procedures Policy of the Respondent</w:t>
      </w:r>
      <w:r w:rsidR="007A03CE" w:rsidRPr="00517F5D">
        <w:rPr>
          <w:rFonts w:ascii="Times New Roman" w:hAnsi="Times New Roman"/>
          <w:bCs/>
          <w:sz w:val="28"/>
          <w:szCs w:val="28"/>
        </w:rPr>
        <w:t xml:space="preserve"> which was prejudicial to the </w:t>
      </w:r>
      <w:proofErr w:type="spellStart"/>
      <w:r w:rsidR="007A03CE" w:rsidRPr="00517F5D">
        <w:rPr>
          <w:rFonts w:ascii="Times New Roman" w:hAnsi="Times New Roman"/>
          <w:bCs/>
          <w:sz w:val="28"/>
          <w:szCs w:val="28"/>
        </w:rPr>
        <w:t>its</w:t>
      </w:r>
      <w:proofErr w:type="spellEnd"/>
      <w:r w:rsidR="007A03CE" w:rsidRPr="00517F5D">
        <w:rPr>
          <w:rFonts w:ascii="Times New Roman" w:hAnsi="Times New Roman"/>
          <w:bCs/>
          <w:sz w:val="28"/>
          <w:szCs w:val="28"/>
        </w:rPr>
        <w:t xml:space="preserve"> </w:t>
      </w:r>
      <w:r w:rsidR="007455AA" w:rsidRPr="00517F5D">
        <w:rPr>
          <w:rFonts w:ascii="Times New Roman" w:hAnsi="Times New Roman"/>
          <w:bCs/>
          <w:sz w:val="28"/>
          <w:szCs w:val="28"/>
        </w:rPr>
        <w:t>.</w:t>
      </w:r>
      <w:r w:rsidR="00455C34" w:rsidRPr="00517F5D">
        <w:rPr>
          <w:rFonts w:ascii="Times New Roman" w:hAnsi="Times New Roman"/>
          <w:bCs/>
          <w:sz w:val="28"/>
          <w:szCs w:val="28"/>
        </w:rPr>
        <w:t xml:space="preserve"> </w:t>
      </w:r>
      <w:r w:rsidR="00DA60D7" w:rsidRPr="00517F5D">
        <w:rPr>
          <w:rFonts w:ascii="Times New Roman" w:hAnsi="Times New Roman"/>
          <w:bCs/>
          <w:sz w:val="28"/>
          <w:szCs w:val="28"/>
        </w:rPr>
        <w:t>He insisted that the Claimant</w:t>
      </w:r>
      <w:r w:rsidR="00A6208C" w:rsidRPr="00517F5D">
        <w:rPr>
          <w:rFonts w:ascii="Times New Roman" w:hAnsi="Times New Roman"/>
          <w:bCs/>
          <w:sz w:val="28"/>
          <w:szCs w:val="28"/>
        </w:rPr>
        <w:t xml:space="preserve">’s move to pay the </w:t>
      </w:r>
      <w:r w:rsidR="00D36DE9" w:rsidRPr="00517F5D">
        <w:rPr>
          <w:rFonts w:ascii="Times New Roman" w:hAnsi="Times New Roman"/>
          <w:bCs/>
          <w:sz w:val="28"/>
          <w:szCs w:val="28"/>
        </w:rPr>
        <w:t xml:space="preserve">US$6860 </w:t>
      </w:r>
      <w:r w:rsidR="00A6208C" w:rsidRPr="00517F5D">
        <w:rPr>
          <w:rFonts w:ascii="Times New Roman" w:hAnsi="Times New Roman"/>
          <w:bCs/>
          <w:sz w:val="28"/>
          <w:szCs w:val="28"/>
        </w:rPr>
        <w:t xml:space="preserve">in 12 months installments was a mere afterthought. </w:t>
      </w:r>
    </w:p>
    <w:p w14:paraId="23FF9CFA" w14:textId="33B617F1" w:rsidR="00BB0BA6" w:rsidRPr="00517F5D" w:rsidRDefault="00BB0BA6" w:rsidP="00905D46">
      <w:pPr>
        <w:spacing w:line="360" w:lineRule="auto"/>
        <w:jc w:val="both"/>
        <w:rPr>
          <w:rFonts w:ascii="Times New Roman" w:hAnsi="Times New Roman"/>
          <w:b/>
          <w:sz w:val="28"/>
          <w:szCs w:val="28"/>
        </w:rPr>
      </w:pPr>
      <w:r w:rsidRPr="00517F5D">
        <w:rPr>
          <w:rFonts w:ascii="Times New Roman" w:hAnsi="Times New Roman"/>
          <w:bCs/>
          <w:sz w:val="28"/>
          <w:szCs w:val="28"/>
        </w:rPr>
        <w:t xml:space="preserve">He argued that the Claimant was accorded a fair hearing but he chose to lock himself out of the hearing. According to him the tenets of a fair hearing of notifying the employee about the allegations against him or her, the right to respond to the allegations, the right to </w:t>
      </w:r>
      <w:proofErr w:type="gramStart"/>
      <w:r w:rsidRPr="00517F5D">
        <w:rPr>
          <w:rFonts w:ascii="Times New Roman" w:hAnsi="Times New Roman"/>
          <w:bCs/>
          <w:sz w:val="28"/>
          <w:szCs w:val="28"/>
        </w:rPr>
        <w:t>be  heard</w:t>
      </w:r>
      <w:proofErr w:type="gramEnd"/>
      <w:r w:rsidRPr="00517F5D">
        <w:rPr>
          <w:rFonts w:ascii="Times New Roman" w:hAnsi="Times New Roman"/>
          <w:bCs/>
          <w:sz w:val="28"/>
          <w:szCs w:val="28"/>
        </w:rPr>
        <w:t xml:space="preserve"> before an impartial committee of tribunal band to be accompanied to the hearing by a person of the employee’s choice  by the as in </w:t>
      </w:r>
      <w:r w:rsidRPr="00517F5D">
        <w:rPr>
          <w:rFonts w:ascii="Times New Roman" w:hAnsi="Times New Roman"/>
          <w:b/>
          <w:sz w:val="28"/>
          <w:szCs w:val="28"/>
        </w:rPr>
        <w:t xml:space="preserve">Levi </w:t>
      </w:r>
      <w:proofErr w:type="spellStart"/>
      <w:r w:rsidRPr="00517F5D">
        <w:rPr>
          <w:rFonts w:ascii="Times New Roman" w:hAnsi="Times New Roman"/>
          <w:b/>
          <w:sz w:val="28"/>
          <w:szCs w:val="28"/>
        </w:rPr>
        <w:t>Malinzi</w:t>
      </w:r>
      <w:proofErr w:type="spellEnd"/>
      <w:r w:rsidRPr="00517F5D">
        <w:rPr>
          <w:rFonts w:ascii="Times New Roman" w:hAnsi="Times New Roman"/>
          <w:b/>
          <w:sz w:val="28"/>
          <w:szCs w:val="28"/>
        </w:rPr>
        <w:t xml:space="preserve"> </w:t>
      </w:r>
      <w:proofErr w:type="spellStart"/>
      <w:r w:rsidRPr="00517F5D">
        <w:rPr>
          <w:rFonts w:ascii="Times New Roman" w:hAnsi="Times New Roman"/>
          <w:b/>
          <w:sz w:val="28"/>
          <w:szCs w:val="28"/>
        </w:rPr>
        <w:t>Vs</w:t>
      </w:r>
      <w:proofErr w:type="spellEnd"/>
      <w:r w:rsidRPr="00517F5D">
        <w:rPr>
          <w:rFonts w:ascii="Times New Roman" w:hAnsi="Times New Roman"/>
          <w:b/>
          <w:sz w:val="28"/>
          <w:szCs w:val="28"/>
        </w:rPr>
        <w:t xml:space="preserve"> Uganda Printing and Publishing Corporation LDC No. 50 of 2015</w:t>
      </w:r>
      <w:r w:rsidR="00804A4C" w:rsidRPr="00517F5D">
        <w:rPr>
          <w:rFonts w:ascii="Times New Roman" w:hAnsi="Times New Roman"/>
          <w:b/>
          <w:sz w:val="28"/>
          <w:szCs w:val="28"/>
        </w:rPr>
        <w:t>.</w:t>
      </w:r>
    </w:p>
    <w:p w14:paraId="0BC991C0" w14:textId="5CD4ACBE" w:rsidR="00DF7DB2" w:rsidRPr="00517F5D" w:rsidRDefault="00804A4C"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It was his submission that on the 11/07/2012, the Respondent notified the Claimant about the allegations against him and asked him to respond within 5 days, but instead he opted to file misc. application No. 379/2012 on 1/08/2012, for which he obtained an interim order on 8/08/2012, restraining the respondent or its agents from subjecting him to any disciplinary proceedings regarding his employment and from terminating </w:t>
      </w:r>
      <w:proofErr w:type="gramStart"/>
      <w:r w:rsidRPr="00517F5D">
        <w:rPr>
          <w:rFonts w:ascii="Times New Roman" w:hAnsi="Times New Roman"/>
          <w:bCs/>
          <w:sz w:val="28"/>
          <w:szCs w:val="28"/>
        </w:rPr>
        <w:t>or  dismissing</w:t>
      </w:r>
      <w:proofErr w:type="gramEnd"/>
      <w:r w:rsidRPr="00517F5D">
        <w:rPr>
          <w:rFonts w:ascii="Times New Roman" w:hAnsi="Times New Roman"/>
          <w:bCs/>
          <w:sz w:val="28"/>
          <w:szCs w:val="28"/>
        </w:rPr>
        <w:t xml:space="preserve"> him from employment. He was notified about </w:t>
      </w:r>
      <w:r w:rsidR="00DF7DB2" w:rsidRPr="00517F5D">
        <w:rPr>
          <w:rFonts w:ascii="Times New Roman" w:hAnsi="Times New Roman"/>
          <w:bCs/>
          <w:sz w:val="28"/>
          <w:szCs w:val="28"/>
        </w:rPr>
        <w:t xml:space="preserve">the hearing on 10.08/2012 which he refused to attend on the ground of the interim order.  The Court dismissed the substantive application for a temporary injunction on 12/10/2012 in </w:t>
      </w:r>
      <w:r w:rsidR="00DF7DB2" w:rsidRPr="00517F5D">
        <w:rPr>
          <w:rFonts w:ascii="Times New Roman" w:hAnsi="Times New Roman"/>
          <w:b/>
          <w:sz w:val="28"/>
          <w:szCs w:val="28"/>
        </w:rPr>
        <w:t xml:space="preserve">Mark </w:t>
      </w:r>
      <w:proofErr w:type="spellStart"/>
      <w:r w:rsidR="00DF7DB2" w:rsidRPr="00517F5D">
        <w:rPr>
          <w:rFonts w:ascii="Times New Roman" w:hAnsi="Times New Roman"/>
          <w:b/>
          <w:sz w:val="28"/>
          <w:szCs w:val="28"/>
        </w:rPr>
        <w:t>Kamanzi</w:t>
      </w:r>
      <w:proofErr w:type="spellEnd"/>
      <w:r w:rsidR="00DF7DB2" w:rsidRPr="00517F5D">
        <w:rPr>
          <w:rFonts w:ascii="Times New Roman" w:hAnsi="Times New Roman"/>
          <w:b/>
          <w:sz w:val="28"/>
          <w:szCs w:val="28"/>
        </w:rPr>
        <w:t xml:space="preserve"> </w:t>
      </w:r>
      <w:proofErr w:type="spellStart"/>
      <w:r w:rsidR="00DF7DB2" w:rsidRPr="00517F5D">
        <w:rPr>
          <w:rFonts w:ascii="Times New Roman" w:hAnsi="Times New Roman"/>
          <w:b/>
          <w:sz w:val="28"/>
          <w:szCs w:val="28"/>
        </w:rPr>
        <w:t>vs</w:t>
      </w:r>
      <w:proofErr w:type="spellEnd"/>
      <w:r w:rsidR="00DF7DB2" w:rsidRPr="00517F5D">
        <w:rPr>
          <w:rFonts w:ascii="Times New Roman" w:hAnsi="Times New Roman"/>
          <w:b/>
          <w:sz w:val="28"/>
          <w:szCs w:val="28"/>
        </w:rPr>
        <w:t xml:space="preserve"> Uganda Wildlife Authority Misc. Application No 378/2012</w:t>
      </w:r>
      <w:r w:rsidR="00DF7DB2" w:rsidRPr="00517F5D">
        <w:rPr>
          <w:rFonts w:ascii="Times New Roman" w:hAnsi="Times New Roman"/>
          <w:bCs/>
          <w:sz w:val="28"/>
          <w:szCs w:val="28"/>
        </w:rPr>
        <w:t>.</w:t>
      </w:r>
    </w:p>
    <w:p w14:paraId="6BC15443" w14:textId="04AAFFDA" w:rsidR="00804A4C" w:rsidRPr="00517F5D" w:rsidRDefault="00DF7DB2" w:rsidP="00CD2C52">
      <w:pPr>
        <w:spacing w:line="360" w:lineRule="auto"/>
        <w:jc w:val="both"/>
        <w:rPr>
          <w:rFonts w:ascii="Times New Roman" w:hAnsi="Times New Roman"/>
          <w:bCs/>
          <w:i/>
          <w:iCs/>
          <w:sz w:val="28"/>
          <w:szCs w:val="28"/>
        </w:rPr>
      </w:pPr>
      <w:r w:rsidRPr="00517F5D">
        <w:rPr>
          <w:rFonts w:ascii="Times New Roman" w:hAnsi="Times New Roman"/>
          <w:bCs/>
          <w:sz w:val="28"/>
          <w:szCs w:val="28"/>
        </w:rPr>
        <w:lastRenderedPageBreak/>
        <w:t>He insisted that the Claimant</w:t>
      </w:r>
      <w:r w:rsidR="00CD2C52" w:rsidRPr="00517F5D">
        <w:rPr>
          <w:rFonts w:ascii="Times New Roman" w:hAnsi="Times New Roman"/>
          <w:bCs/>
          <w:sz w:val="28"/>
          <w:szCs w:val="28"/>
        </w:rPr>
        <w:t>’s action to go to Court was intended to frustrate the proceedings. He cited</w:t>
      </w:r>
      <w:r w:rsidR="00CD2C52" w:rsidRPr="00517F5D">
        <w:rPr>
          <w:rFonts w:ascii="Times New Roman" w:hAnsi="Times New Roman"/>
          <w:b/>
          <w:sz w:val="28"/>
          <w:szCs w:val="28"/>
        </w:rPr>
        <w:t xml:space="preserve"> Labour Court of South Africa Case No.</w:t>
      </w:r>
      <w:r w:rsidR="009D42F2" w:rsidRPr="00517F5D">
        <w:rPr>
          <w:rFonts w:ascii="Times New Roman" w:hAnsi="Times New Roman"/>
          <w:b/>
          <w:sz w:val="28"/>
          <w:szCs w:val="28"/>
        </w:rPr>
        <w:t xml:space="preserve"> </w:t>
      </w:r>
      <w:r w:rsidR="00CD2C52" w:rsidRPr="00517F5D">
        <w:rPr>
          <w:rFonts w:ascii="Times New Roman" w:hAnsi="Times New Roman"/>
          <w:b/>
          <w:sz w:val="28"/>
          <w:szCs w:val="28"/>
        </w:rPr>
        <w:t xml:space="preserve">J 1672/2016, S B </w:t>
      </w:r>
      <w:proofErr w:type="spellStart"/>
      <w:r w:rsidR="00CD2C52" w:rsidRPr="00517F5D">
        <w:rPr>
          <w:rFonts w:ascii="Times New Roman" w:hAnsi="Times New Roman"/>
          <w:b/>
          <w:sz w:val="28"/>
          <w:szCs w:val="28"/>
        </w:rPr>
        <w:t>Moroenyane</w:t>
      </w:r>
      <w:proofErr w:type="spellEnd"/>
      <w:r w:rsidR="00CD2C52" w:rsidRPr="00517F5D">
        <w:rPr>
          <w:rFonts w:ascii="Times New Roman" w:hAnsi="Times New Roman"/>
          <w:b/>
          <w:sz w:val="28"/>
          <w:szCs w:val="28"/>
        </w:rPr>
        <w:t xml:space="preserve"> </w:t>
      </w:r>
      <w:proofErr w:type="spellStart"/>
      <w:r w:rsidR="00CD2C52" w:rsidRPr="00517F5D">
        <w:rPr>
          <w:rFonts w:ascii="Times New Roman" w:hAnsi="Times New Roman"/>
          <w:b/>
          <w:sz w:val="28"/>
          <w:szCs w:val="28"/>
        </w:rPr>
        <w:t>Vs</w:t>
      </w:r>
      <w:proofErr w:type="spellEnd"/>
      <w:r w:rsidR="00CD2C52" w:rsidRPr="00517F5D">
        <w:rPr>
          <w:rFonts w:ascii="Times New Roman" w:hAnsi="Times New Roman"/>
          <w:b/>
          <w:sz w:val="28"/>
          <w:szCs w:val="28"/>
        </w:rPr>
        <w:t xml:space="preserve"> </w:t>
      </w:r>
      <w:proofErr w:type="gramStart"/>
      <w:r w:rsidR="00CD2C52" w:rsidRPr="00517F5D">
        <w:rPr>
          <w:rFonts w:ascii="Times New Roman" w:hAnsi="Times New Roman"/>
          <w:b/>
          <w:sz w:val="28"/>
          <w:szCs w:val="28"/>
        </w:rPr>
        <w:t>The</w:t>
      </w:r>
      <w:proofErr w:type="gramEnd"/>
      <w:r w:rsidR="00CD2C52" w:rsidRPr="00517F5D">
        <w:rPr>
          <w:rFonts w:ascii="Times New Roman" w:hAnsi="Times New Roman"/>
          <w:b/>
          <w:sz w:val="28"/>
          <w:szCs w:val="28"/>
        </w:rPr>
        <w:t xml:space="preserve"> Station Commander of South Africa Police Services </w:t>
      </w:r>
      <w:proofErr w:type="spellStart"/>
      <w:r w:rsidR="00CD2C52" w:rsidRPr="00517F5D">
        <w:rPr>
          <w:rFonts w:ascii="Times New Roman" w:hAnsi="Times New Roman"/>
          <w:b/>
          <w:sz w:val="28"/>
          <w:szCs w:val="28"/>
        </w:rPr>
        <w:t>Vanderbijilpark</w:t>
      </w:r>
      <w:proofErr w:type="spellEnd"/>
      <w:r w:rsidR="00CD2C52" w:rsidRPr="00517F5D">
        <w:rPr>
          <w:rFonts w:ascii="Times New Roman" w:hAnsi="Times New Roman"/>
          <w:b/>
          <w:sz w:val="28"/>
          <w:szCs w:val="28"/>
        </w:rPr>
        <w:t xml:space="preserve">, </w:t>
      </w:r>
      <w:r w:rsidR="00CD2C52" w:rsidRPr="00517F5D">
        <w:rPr>
          <w:rFonts w:ascii="Times New Roman" w:hAnsi="Times New Roman"/>
          <w:bCs/>
          <w:sz w:val="28"/>
          <w:szCs w:val="28"/>
        </w:rPr>
        <w:t>in which an application to interdict the respondent from proceeding with the disciplinary hearing</w:t>
      </w:r>
      <w:r w:rsidR="00C52F28" w:rsidRPr="00517F5D">
        <w:rPr>
          <w:rFonts w:ascii="Times New Roman" w:hAnsi="Times New Roman"/>
          <w:bCs/>
          <w:sz w:val="28"/>
          <w:szCs w:val="28"/>
        </w:rPr>
        <w:t>, but was denied on the ground that the “</w:t>
      </w:r>
      <w:r w:rsidR="00C52F28" w:rsidRPr="00517F5D">
        <w:rPr>
          <w:rFonts w:ascii="Times New Roman" w:hAnsi="Times New Roman"/>
          <w:bCs/>
          <w:i/>
          <w:iCs/>
          <w:sz w:val="28"/>
          <w:szCs w:val="28"/>
        </w:rPr>
        <w:t>Court should not readily interfere in disciplinary proceedings being conducted by an employer”</w:t>
      </w:r>
    </w:p>
    <w:p w14:paraId="5CF33ECB" w14:textId="58C1BF83" w:rsidR="00BB0BA6" w:rsidRPr="00517F5D" w:rsidRDefault="00A7391D"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He also cited </w:t>
      </w:r>
      <w:r w:rsidRPr="00517F5D">
        <w:rPr>
          <w:rFonts w:ascii="Times New Roman" w:hAnsi="Times New Roman"/>
          <w:b/>
          <w:sz w:val="28"/>
          <w:szCs w:val="28"/>
        </w:rPr>
        <w:t xml:space="preserve">Supreme Court of Appeal of South Africa in case No 211/2006 Old Mutual Life Assurance Co. SA Ltd </w:t>
      </w:r>
      <w:proofErr w:type="spellStart"/>
      <w:r w:rsidRPr="00517F5D">
        <w:rPr>
          <w:rFonts w:ascii="Times New Roman" w:hAnsi="Times New Roman"/>
          <w:b/>
          <w:sz w:val="28"/>
          <w:szCs w:val="28"/>
        </w:rPr>
        <w:t>vs</w:t>
      </w:r>
      <w:proofErr w:type="spellEnd"/>
      <w:r w:rsidRPr="00517F5D">
        <w:rPr>
          <w:rFonts w:ascii="Times New Roman" w:hAnsi="Times New Roman"/>
          <w:b/>
          <w:sz w:val="28"/>
          <w:szCs w:val="28"/>
        </w:rPr>
        <w:t xml:space="preserve"> </w:t>
      </w:r>
      <w:proofErr w:type="spellStart"/>
      <w:r w:rsidRPr="00517F5D">
        <w:rPr>
          <w:rFonts w:ascii="Times New Roman" w:hAnsi="Times New Roman"/>
          <w:b/>
          <w:sz w:val="28"/>
          <w:szCs w:val="28"/>
        </w:rPr>
        <w:t>Thamela</w:t>
      </w:r>
      <w:proofErr w:type="spellEnd"/>
      <w:r w:rsidRPr="00517F5D">
        <w:rPr>
          <w:rFonts w:ascii="Times New Roman" w:hAnsi="Times New Roman"/>
          <w:b/>
          <w:sz w:val="28"/>
          <w:szCs w:val="28"/>
        </w:rPr>
        <w:t xml:space="preserve"> Advocate </w:t>
      </w:r>
      <w:proofErr w:type="spellStart"/>
      <w:r w:rsidRPr="00517F5D">
        <w:rPr>
          <w:rFonts w:ascii="Times New Roman" w:hAnsi="Times New Roman"/>
          <w:b/>
          <w:sz w:val="28"/>
          <w:szCs w:val="28"/>
        </w:rPr>
        <w:t>Gumbi</w:t>
      </w:r>
      <w:proofErr w:type="spellEnd"/>
      <w:r w:rsidRPr="00517F5D">
        <w:rPr>
          <w:rFonts w:ascii="Times New Roman" w:hAnsi="Times New Roman"/>
          <w:b/>
          <w:sz w:val="28"/>
          <w:szCs w:val="28"/>
        </w:rPr>
        <w:t xml:space="preserve"> </w:t>
      </w:r>
      <w:r w:rsidRPr="00517F5D">
        <w:rPr>
          <w:rFonts w:ascii="Times New Roman" w:hAnsi="Times New Roman"/>
          <w:bCs/>
          <w:sz w:val="28"/>
          <w:szCs w:val="28"/>
        </w:rPr>
        <w:t xml:space="preserve">whose holding was to the effect that employers were obliged to grant employees opportunity to be heard but if the employee does not take advantage of the </w:t>
      </w:r>
      <w:proofErr w:type="gramStart"/>
      <w:r w:rsidRPr="00517F5D">
        <w:rPr>
          <w:rFonts w:ascii="Times New Roman" w:hAnsi="Times New Roman"/>
          <w:bCs/>
          <w:sz w:val="28"/>
          <w:szCs w:val="28"/>
        </w:rPr>
        <w:t>opportunity  to</w:t>
      </w:r>
      <w:proofErr w:type="gramEnd"/>
      <w:r w:rsidRPr="00517F5D">
        <w:rPr>
          <w:rFonts w:ascii="Times New Roman" w:hAnsi="Times New Roman"/>
          <w:bCs/>
          <w:sz w:val="28"/>
          <w:szCs w:val="28"/>
        </w:rPr>
        <w:t xml:space="preserve"> attend the hearing  and is dismissed he or she </w:t>
      </w:r>
      <w:r w:rsidR="005A7210" w:rsidRPr="00517F5D">
        <w:rPr>
          <w:rFonts w:ascii="Times New Roman" w:hAnsi="Times New Roman"/>
          <w:bCs/>
          <w:sz w:val="28"/>
          <w:szCs w:val="28"/>
        </w:rPr>
        <w:t>cannot</w:t>
      </w:r>
      <w:r w:rsidRPr="00517F5D">
        <w:rPr>
          <w:rFonts w:ascii="Times New Roman" w:hAnsi="Times New Roman"/>
          <w:bCs/>
          <w:sz w:val="28"/>
          <w:szCs w:val="28"/>
        </w:rPr>
        <w:t xml:space="preserve"> challenge the dismissal in Court.</w:t>
      </w:r>
    </w:p>
    <w:p w14:paraId="1BDCE57A" w14:textId="414C1420" w:rsidR="005A7210" w:rsidRPr="00517F5D" w:rsidRDefault="005A7210"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He concluded that the Claimant deliberately wanted to </w:t>
      </w:r>
      <w:r w:rsidR="00104825" w:rsidRPr="00517F5D">
        <w:rPr>
          <w:rFonts w:ascii="Times New Roman" w:hAnsi="Times New Roman"/>
          <w:bCs/>
          <w:sz w:val="28"/>
          <w:szCs w:val="28"/>
        </w:rPr>
        <w:t xml:space="preserve">prevent the condition of a fair hearing upon which his dismissal by the employer was contractually dependent. According to him by the Claimant relying on his absence to a disciplinary </w:t>
      </w:r>
      <w:r w:rsidRPr="00517F5D">
        <w:rPr>
          <w:rFonts w:ascii="Times New Roman" w:hAnsi="Times New Roman"/>
          <w:bCs/>
          <w:sz w:val="28"/>
          <w:szCs w:val="28"/>
        </w:rPr>
        <w:t>hearing</w:t>
      </w:r>
      <w:r w:rsidR="00104825" w:rsidRPr="00517F5D">
        <w:rPr>
          <w:rFonts w:ascii="Times New Roman" w:hAnsi="Times New Roman"/>
          <w:bCs/>
          <w:sz w:val="28"/>
          <w:szCs w:val="28"/>
        </w:rPr>
        <w:t xml:space="preserve"> which he deliberately frustrated amounts to approbating and reprobating, which should not be condoned. He invoked the principle of</w:t>
      </w:r>
      <w:r w:rsidR="00104825" w:rsidRPr="00517F5D">
        <w:rPr>
          <w:rFonts w:ascii="Times New Roman" w:hAnsi="Times New Roman"/>
          <w:b/>
          <w:sz w:val="28"/>
          <w:szCs w:val="28"/>
        </w:rPr>
        <w:t xml:space="preserve"> ex </w:t>
      </w:r>
      <w:proofErr w:type="spellStart"/>
      <w:r w:rsidR="00104825" w:rsidRPr="00517F5D">
        <w:rPr>
          <w:rFonts w:ascii="Times New Roman" w:hAnsi="Times New Roman"/>
          <w:b/>
          <w:sz w:val="28"/>
          <w:szCs w:val="28"/>
        </w:rPr>
        <w:t>turpi</w:t>
      </w:r>
      <w:proofErr w:type="spellEnd"/>
      <w:r w:rsidR="00104825" w:rsidRPr="00517F5D">
        <w:rPr>
          <w:rFonts w:ascii="Times New Roman" w:hAnsi="Times New Roman"/>
          <w:b/>
          <w:sz w:val="28"/>
          <w:szCs w:val="28"/>
        </w:rPr>
        <w:t xml:space="preserve"> </w:t>
      </w:r>
      <w:proofErr w:type="spellStart"/>
      <w:r w:rsidR="00104825" w:rsidRPr="00517F5D">
        <w:rPr>
          <w:rFonts w:ascii="Times New Roman" w:hAnsi="Times New Roman"/>
          <w:b/>
          <w:sz w:val="28"/>
          <w:szCs w:val="28"/>
        </w:rPr>
        <w:t>c</w:t>
      </w:r>
      <w:r w:rsidR="00536094" w:rsidRPr="00517F5D">
        <w:rPr>
          <w:rFonts w:ascii="Times New Roman" w:hAnsi="Times New Roman"/>
          <w:b/>
          <w:sz w:val="28"/>
          <w:szCs w:val="28"/>
        </w:rPr>
        <w:t>au</w:t>
      </w:r>
      <w:r w:rsidR="00104825" w:rsidRPr="00517F5D">
        <w:rPr>
          <w:rFonts w:ascii="Times New Roman" w:hAnsi="Times New Roman"/>
          <w:b/>
          <w:sz w:val="28"/>
          <w:szCs w:val="28"/>
        </w:rPr>
        <w:t>sa</w:t>
      </w:r>
      <w:proofErr w:type="spellEnd"/>
      <w:r w:rsidR="00104825" w:rsidRPr="00517F5D">
        <w:rPr>
          <w:rFonts w:ascii="Times New Roman" w:hAnsi="Times New Roman"/>
          <w:b/>
          <w:sz w:val="28"/>
          <w:szCs w:val="28"/>
        </w:rPr>
        <w:t xml:space="preserve"> non </w:t>
      </w:r>
      <w:proofErr w:type="spellStart"/>
      <w:r w:rsidR="00104825" w:rsidRPr="00517F5D">
        <w:rPr>
          <w:rFonts w:ascii="Times New Roman" w:hAnsi="Times New Roman"/>
          <w:b/>
          <w:sz w:val="28"/>
          <w:szCs w:val="28"/>
        </w:rPr>
        <w:t>oritur</w:t>
      </w:r>
      <w:proofErr w:type="spellEnd"/>
      <w:r w:rsidR="00104825" w:rsidRPr="00517F5D">
        <w:rPr>
          <w:rFonts w:ascii="Times New Roman" w:hAnsi="Times New Roman"/>
          <w:bCs/>
          <w:sz w:val="28"/>
          <w:szCs w:val="28"/>
        </w:rPr>
        <w:t xml:space="preserve"> to defeat his claim</w:t>
      </w:r>
      <w:r w:rsidR="00536094" w:rsidRPr="00517F5D">
        <w:rPr>
          <w:rFonts w:ascii="Times New Roman" w:hAnsi="Times New Roman"/>
          <w:bCs/>
          <w:sz w:val="28"/>
          <w:szCs w:val="28"/>
        </w:rPr>
        <w:t xml:space="preserve"> and prayed the issue is decided in the negative</w:t>
      </w:r>
      <w:r w:rsidR="00104825" w:rsidRPr="00517F5D">
        <w:rPr>
          <w:rFonts w:ascii="Times New Roman" w:hAnsi="Times New Roman"/>
          <w:bCs/>
          <w:sz w:val="28"/>
          <w:szCs w:val="28"/>
        </w:rPr>
        <w:t>.</w:t>
      </w:r>
    </w:p>
    <w:p w14:paraId="1EACE7D1" w14:textId="5978557F" w:rsidR="0066083D" w:rsidRPr="00517F5D" w:rsidRDefault="0066083D" w:rsidP="00905D46">
      <w:pPr>
        <w:spacing w:line="360" w:lineRule="auto"/>
        <w:jc w:val="both"/>
        <w:rPr>
          <w:rFonts w:ascii="Times New Roman" w:hAnsi="Times New Roman"/>
          <w:b/>
          <w:sz w:val="28"/>
          <w:szCs w:val="28"/>
        </w:rPr>
      </w:pPr>
      <w:r w:rsidRPr="00517F5D">
        <w:rPr>
          <w:rFonts w:ascii="Times New Roman" w:hAnsi="Times New Roman"/>
          <w:b/>
          <w:sz w:val="28"/>
          <w:szCs w:val="28"/>
        </w:rPr>
        <w:t>DECISION OF COURT</w:t>
      </w:r>
    </w:p>
    <w:p w14:paraId="323224F3" w14:textId="77777777" w:rsidR="003B11C3" w:rsidRPr="00517F5D" w:rsidRDefault="003B11C3" w:rsidP="003B11C3">
      <w:pPr>
        <w:pStyle w:val="ListParagraph"/>
        <w:numPr>
          <w:ilvl w:val="0"/>
          <w:numId w:val="3"/>
        </w:numPr>
        <w:spacing w:line="360" w:lineRule="auto"/>
        <w:jc w:val="both"/>
        <w:rPr>
          <w:rFonts w:ascii="Times New Roman" w:hAnsi="Times New Roman"/>
          <w:b/>
          <w:sz w:val="28"/>
          <w:szCs w:val="28"/>
        </w:rPr>
      </w:pPr>
      <w:r w:rsidRPr="00517F5D">
        <w:rPr>
          <w:rFonts w:ascii="Times New Roman" w:hAnsi="Times New Roman"/>
          <w:b/>
          <w:sz w:val="28"/>
          <w:szCs w:val="28"/>
        </w:rPr>
        <w:t>Whether the Claimant’s dismissal was wrongful?</w:t>
      </w:r>
    </w:p>
    <w:p w14:paraId="7F2B7633" w14:textId="20245396" w:rsidR="007C236A" w:rsidRPr="00517F5D" w:rsidRDefault="00153AE3"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Section 2 of the Employment Act provides that dismissal from employment is the discharge of an employee from employment at the initiative of </w:t>
      </w:r>
      <w:r w:rsidR="007C236A" w:rsidRPr="00517F5D">
        <w:rPr>
          <w:rFonts w:ascii="Times New Roman" w:hAnsi="Times New Roman"/>
          <w:bCs/>
          <w:sz w:val="28"/>
          <w:szCs w:val="28"/>
        </w:rPr>
        <w:t xml:space="preserve">his or </w:t>
      </w:r>
      <w:r w:rsidR="00502C17" w:rsidRPr="00517F5D">
        <w:rPr>
          <w:rFonts w:ascii="Times New Roman" w:hAnsi="Times New Roman"/>
          <w:bCs/>
          <w:sz w:val="28"/>
          <w:szCs w:val="28"/>
        </w:rPr>
        <w:t>her employer</w:t>
      </w:r>
      <w:r w:rsidRPr="00517F5D">
        <w:rPr>
          <w:rFonts w:ascii="Times New Roman" w:hAnsi="Times New Roman"/>
          <w:bCs/>
          <w:sz w:val="28"/>
          <w:szCs w:val="28"/>
        </w:rPr>
        <w:t xml:space="preserve"> </w:t>
      </w:r>
      <w:r w:rsidR="007C236A" w:rsidRPr="00517F5D">
        <w:rPr>
          <w:rFonts w:ascii="Times New Roman" w:hAnsi="Times New Roman"/>
          <w:bCs/>
          <w:sz w:val="28"/>
          <w:szCs w:val="28"/>
        </w:rPr>
        <w:t>when the said empl</w:t>
      </w:r>
      <w:r w:rsidRPr="00517F5D">
        <w:rPr>
          <w:rFonts w:ascii="Times New Roman" w:hAnsi="Times New Roman"/>
          <w:bCs/>
          <w:sz w:val="28"/>
          <w:szCs w:val="28"/>
        </w:rPr>
        <w:t>oyee</w:t>
      </w:r>
      <w:r w:rsidR="007C236A" w:rsidRPr="00517F5D">
        <w:rPr>
          <w:rFonts w:ascii="Times New Roman" w:hAnsi="Times New Roman"/>
          <w:bCs/>
          <w:sz w:val="28"/>
          <w:szCs w:val="28"/>
        </w:rPr>
        <w:t xml:space="preserve"> has committed verifiable misconduct</w:t>
      </w:r>
      <w:r w:rsidRPr="00517F5D">
        <w:rPr>
          <w:rFonts w:ascii="Times New Roman" w:hAnsi="Times New Roman"/>
          <w:bCs/>
          <w:sz w:val="28"/>
          <w:szCs w:val="28"/>
        </w:rPr>
        <w:t xml:space="preserve">.  Section 66 provides that before dismissing </w:t>
      </w:r>
      <w:r w:rsidR="007C236A" w:rsidRPr="00517F5D">
        <w:rPr>
          <w:rFonts w:ascii="Times New Roman" w:hAnsi="Times New Roman"/>
          <w:bCs/>
          <w:sz w:val="28"/>
          <w:szCs w:val="28"/>
        </w:rPr>
        <w:t xml:space="preserve">the employee the employer must explain to him or her the reasons for the dismissal and give the employee an opportunity to </w:t>
      </w:r>
      <w:r w:rsidR="007C236A" w:rsidRPr="00517F5D">
        <w:rPr>
          <w:rFonts w:ascii="Times New Roman" w:hAnsi="Times New Roman"/>
          <w:bCs/>
          <w:sz w:val="28"/>
          <w:szCs w:val="28"/>
        </w:rPr>
        <w:lastRenderedPageBreak/>
        <w:t>respond to the reasons. Section 68 provides that the employer must prove the reasons and the reasons must be justifiable.</w:t>
      </w:r>
      <w:r w:rsidR="00F622BC" w:rsidRPr="00517F5D">
        <w:rPr>
          <w:rFonts w:ascii="Times New Roman" w:hAnsi="Times New Roman"/>
          <w:bCs/>
          <w:sz w:val="28"/>
          <w:szCs w:val="28"/>
        </w:rPr>
        <w:t xml:space="preserve"> Therefore when an employer decides to terminate or dismiss an employee, the employee in issue is entitled to the reasons for the termination or dismissal. </w:t>
      </w:r>
    </w:p>
    <w:p w14:paraId="73B61C4D" w14:textId="4808369F" w:rsidR="00BC6BD8" w:rsidRPr="00517F5D" w:rsidRDefault="002E6CE6"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In the instant case it was </w:t>
      </w:r>
      <w:r w:rsidR="00BC6BD8" w:rsidRPr="00517F5D">
        <w:rPr>
          <w:rFonts w:ascii="Times New Roman" w:hAnsi="Times New Roman"/>
          <w:bCs/>
          <w:sz w:val="28"/>
          <w:szCs w:val="28"/>
        </w:rPr>
        <w:t>not dispute</w:t>
      </w:r>
      <w:r w:rsidR="007C236A" w:rsidRPr="00517F5D">
        <w:rPr>
          <w:rFonts w:ascii="Times New Roman" w:hAnsi="Times New Roman"/>
          <w:bCs/>
          <w:sz w:val="28"/>
          <w:szCs w:val="28"/>
        </w:rPr>
        <w:t>d</w:t>
      </w:r>
      <w:r w:rsidR="00BC6BD8" w:rsidRPr="00517F5D">
        <w:rPr>
          <w:rFonts w:ascii="Times New Roman" w:hAnsi="Times New Roman"/>
          <w:bCs/>
          <w:sz w:val="28"/>
          <w:szCs w:val="28"/>
        </w:rPr>
        <w:t xml:space="preserve"> that the claimant was employed by the Respondent as </w:t>
      </w:r>
      <w:r w:rsidR="007966C6" w:rsidRPr="00517F5D">
        <w:rPr>
          <w:rFonts w:ascii="Times New Roman" w:hAnsi="Times New Roman"/>
          <w:bCs/>
          <w:sz w:val="28"/>
          <w:szCs w:val="28"/>
        </w:rPr>
        <w:t>Director Legal</w:t>
      </w:r>
      <w:r w:rsidR="00BC6BD8" w:rsidRPr="00517F5D">
        <w:rPr>
          <w:rFonts w:ascii="Times New Roman" w:hAnsi="Times New Roman"/>
          <w:bCs/>
          <w:sz w:val="28"/>
          <w:szCs w:val="28"/>
        </w:rPr>
        <w:t xml:space="preserve"> </w:t>
      </w:r>
      <w:r w:rsidR="007C236A" w:rsidRPr="00517F5D">
        <w:rPr>
          <w:rFonts w:ascii="Times New Roman" w:hAnsi="Times New Roman"/>
          <w:bCs/>
          <w:sz w:val="28"/>
          <w:szCs w:val="28"/>
        </w:rPr>
        <w:t>and Corporate Affairs.</w:t>
      </w:r>
      <w:r w:rsidR="00BC6BD8" w:rsidRPr="00517F5D">
        <w:rPr>
          <w:rFonts w:ascii="Times New Roman" w:hAnsi="Times New Roman"/>
          <w:bCs/>
          <w:sz w:val="28"/>
          <w:szCs w:val="28"/>
        </w:rPr>
        <w:t xml:space="preserve"> It is not in dispute that a number of allegations were issued against </w:t>
      </w:r>
      <w:r w:rsidR="007C236A" w:rsidRPr="00517F5D">
        <w:rPr>
          <w:rFonts w:ascii="Times New Roman" w:hAnsi="Times New Roman"/>
          <w:bCs/>
          <w:sz w:val="28"/>
          <w:szCs w:val="28"/>
        </w:rPr>
        <w:t xml:space="preserve">the claimant regarding his conduct at the </w:t>
      </w:r>
      <w:r w:rsidR="007966C6" w:rsidRPr="00517F5D">
        <w:rPr>
          <w:rFonts w:ascii="Times New Roman" w:hAnsi="Times New Roman"/>
          <w:bCs/>
          <w:sz w:val="28"/>
          <w:szCs w:val="28"/>
        </w:rPr>
        <w:t>R</w:t>
      </w:r>
      <w:r w:rsidR="007C236A" w:rsidRPr="00517F5D">
        <w:rPr>
          <w:rFonts w:ascii="Times New Roman" w:hAnsi="Times New Roman"/>
          <w:bCs/>
          <w:sz w:val="28"/>
          <w:szCs w:val="28"/>
        </w:rPr>
        <w:t xml:space="preserve">espondent following which he was dismissed. </w:t>
      </w:r>
    </w:p>
    <w:p w14:paraId="5E134F4A" w14:textId="2CA76C1F" w:rsidR="007966C6" w:rsidRPr="00517F5D" w:rsidRDefault="007966C6"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The Contention of the Claimant as we understand it is </w:t>
      </w:r>
      <w:proofErr w:type="gramStart"/>
      <w:r w:rsidRPr="00517F5D">
        <w:rPr>
          <w:rFonts w:ascii="Times New Roman" w:hAnsi="Times New Roman"/>
          <w:bCs/>
          <w:sz w:val="28"/>
          <w:szCs w:val="28"/>
        </w:rPr>
        <w:t xml:space="preserve">that </w:t>
      </w:r>
      <w:r w:rsidR="002E6CE6" w:rsidRPr="00517F5D">
        <w:rPr>
          <w:rFonts w:ascii="Times New Roman" w:hAnsi="Times New Roman"/>
          <w:bCs/>
          <w:sz w:val="28"/>
          <w:szCs w:val="28"/>
        </w:rPr>
        <w:t xml:space="preserve"> </w:t>
      </w:r>
      <w:r w:rsidRPr="00517F5D">
        <w:rPr>
          <w:rFonts w:ascii="Times New Roman" w:hAnsi="Times New Roman"/>
          <w:bCs/>
          <w:sz w:val="28"/>
          <w:szCs w:val="28"/>
        </w:rPr>
        <w:t>he</w:t>
      </w:r>
      <w:proofErr w:type="gramEnd"/>
      <w:r w:rsidRPr="00517F5D">
        <w:rPr>
          <w:rFonts w:ascii="Times New Roman" w:hAnsi="Times New Roman"/>
          <w:bCs/>
          <w:sz w:val="28"/>
          <w:szCs w:val="28"/>
        </w:rPr>
        <w:t xml:space="preserve"> was not accorded a fair hearing, because the disciplinary hearing was undertaken during the subsistence of an interim order barring the Respondent from disciplining and dismissing him</w:t>
      </w:r>
      <w:r w:rsidR="002E6CE6" w:rsidRPr="00517F5D">
        <w:rPr>
          <w:rFonts w:ascii="Times New Roman" w:hAnsi="Times New Roman"/>
          <w:bCs/>
          <w:sz w:val="28"/>
          <w:szCs w:val="28"/>
        </w:rPr>
        <w:t>, therefore his dismissal was wrongful.</w:t>
      </w:r>
    </w:p>
    <w:p w14:paraId="7C4F8F3E" w14:textId="7D815E2D" w:rsidR="007966C6" w:rsidRPr="00517F5D" w:rsidRDefault="007966C6" w:rsidP="00905D46">
      <w:pPr>
        <w:spacing w:line="360" w:lineRule="auto"/>
        <w:jc w:val="both"/>
        <w:rPr>
          <w:rFonts w:ascii="Times New Roman" w:hAnsi="Times New Roman"/>
          <w:bCs/>
          <w:sz w:val="28"/>
          <w:szCs w:val="28"/>
        </w:rPr>
      </w:pPr>
      <w:r w:rsidRPr="00517F5D">
        <w:rPr>
          <w:rFonts w:ascii="Times New Roman" w:hAnsi="Times New Roman"/>
          <w:bCs/>
          <w:sz w:val="28"/>
          <w:szCs w:val="28"/>
        </w:rPr>
        <w:t xml:space="preserve">The record shows that on the 11/07/2012, the Respondent notified the Claimant about the allegations against him and asked him to respond within 5 days, but instead he opted to file misc. application No. 379/2012 on 1/08/2012, for which he obtained an interim order on 8/08/2012, restraining the respondent or its agents from subjecting him to any disciplinary proceedings regarding his employment and from terminating </w:t>
      </w:r>
      <w:proofErr w:type="gramStart"/>
      <w:r w:rsidRPr="00517F5D">
        <w:rPr>
          <w:rFonts w:ascii="Times New Roman" w:hAnsi="Times New Roman"/>
          <w:bCs/>
          <w:sz w:val="28"/>
          <w:szCs w:val="28"/>
        </w:rPr>
        <w:t>or  dismissing</w:t>
      </w:r>
      <w:proofErr w:type="gramEnd"/>
      <w:r w:rsidRPr="00517F5D">
        <w:rPr>
          <w:rFonts w:ascii="Times New Roman" w:hAnsi="Times New Roman"/>
          <w:bCs/>
          <w:sz w:val="28"/>
          <w:szCs w:val="28"/>
        </w:rPr>
        <w:t xml:space="preserve"> him from employment. He was notified about the hearing on 10.08/2012 which he refused to attend on </w:t>
      </w:r>
      <w:proofErr w:type="gramStart"/>
      <w:r w:rsidRPr="00517F5D">
        <w:rPr>
          <w:rFonts w:ascii="Times New Roman" w:hAnsi="Times New Roman"/>
          <w:bCs/>
          <w:sz w:val="28"/>
          <w:szCs w:val="28"/>
        </w:rPr>
        <w:t>the  because</w:t>
      </w:r>
      <w:proofErr w:type="gramEnd"/>
      <w:r w:rsidRPr="00517F5D">
        <w:rPr>
          <w:rFonts w:ascii="Times New Roman" w:hAnsi="Times New Roman"/>
          <w:bCs/>
          <w:sz w:val="28"/>
          <w:szCs w:val="28"/>
        </w:rPr>
        <w:t xml:space="preserve"> of the interim order</w:t>
      </w:r>
      <w:r w:rsidR="008650FF" w:rsidRPr="00517F5D">
        <w:rPr>
          <w:rFonts w:ascii="Times New Roman" w:hAnsi="Times New Roman"/>
          <w:bCs/>
          <w:sz w:val="28"/>
          <w:szCs w:val="28"/>
        </w:rPr>
        <w:t xml:space="preserve"> he had obtained from high court staying the disciplinary proceedings pending the disposal of the main application</w:t>
      </w:r>
      <w:r w:rsidRPr="00517F5D">
        <w:rPr>
          <w:rFonts w:ascii="Times New Roman" w:hAnsi="Times New Roman"/>
          <w:bCs/>
          <w:sz w:val="28"/>
          <w:szCs w:val="28"/>
        </w:rPr>
        <w:t xml:space="preserve">. </w:t>
      </w:r>
      <w:r w:rsidR="008650FF" w:rsidRPr="00517F5D">
        <w:rPr>
          <w:rFonts w:ascii="Times New Roman" w:hAnsi="Times New Roman"/>
          <w:bCs/>
          <w:sz w:val="28"/>
          <w:szCs w:val="28"/>
        </w:rPr>
        <w:t>He was dismissed on the 5/10/2012</w:t>
      </w:r>
      <w:r w:rsidR="008E69CB" w:rsidRPr="00517F5D">
        <w:rPr>
          <w:rFonts w:ascii="Times New Roman" w:hAnsi="Times New Roman"/>
          <w:bCs/>
          <w:sz w:val="28"/>
          <w:szCs w:val="28"/>
        </w:rPr>
        <w:t>. The interim order was lifted on the 4/10/2012.</w:t>
      </w:r>
    </w:p>
    <w:p w14:paraId="575608B1" w14:textId="7598B028" w:rsidR="00DC0FBB" w:rsidRPr="00517F5D" w:rsidRDefault="008E69CB" w:rsidP="00905D46">
      <w:pPr>
        <w:spacing w:line="360" w:lineRule="auto"/>
        <w:jc w:val="both"/>
        <w:rPr>
          <w:rFonts w:ascii="Times New Roman" w:hAnsi="Times New Roman"/>
          <w:bCs/>
          <w:i/>
          <w:iCs/>
          <w:sz w:val="28"/>
          <w:szCs w:val="28"/>
        </w:rPr>
      </w:pPr>
      <w:r w:rsidRPr="00517F5D">
        <w:rPr>
          <w:rFonts w:ascii="Times New Roman" w:hAnsi="Times New Roman"/>
          <w:bCs/>
          <w:sz w:val="28"/>
          <w:szCs w:val="28"/>
        </w:rPr>
        <w:t>From the trajectory of events it is clear that the</w:t>
      </w:r>
      <w:r w:rsidR="00AF7680" w:rsidRPr="00517F5D">
        <w:rPr>
          <w:rFonts w:ascii="Times New Roman" w:hAnsi="Times New Roman"/>
          <w:bCs/>
          <w:sz w:val="28"/>
          <w:szCs w:val="28"/>
        </w:rPr>
        <w:t xml:space="preserve">re was </w:t>
      </w:r>
      <w:proofErr w:type="spellStart"/>
      <w:r w:rsidR="00AF7680" w:rsidRPr="00517F5D">
        <w:rPr>
          <w:rFonts w:ascii="Times New Roman" w:hAnsi="Times New Roman"/>
          <w:bCs/>
          <w:sz w:val="28"/>
          <w:szCs w:val="28"/>
        </w:rPr>
        <w:t>a</w:t>
      </w:r>
      <w:proofErr w:type="spellEnd"/>
      <w:r w:rsidR="00AF7680" w:rsidRPr="00517F5D">
        <w:rPr>
          <w:rFonts w:ascii="Times New Roman" w:hAnsi="Times New Roman"/>
          <w:bCs/>
          <w:sz w:val="28"/>
          <w:szCs w:val="28"/>
        </w:rPr>
        <w:t xml:space="preserve"> interim order prohibiting the Respondent from disciplining or dismissing the Claimant, the</w:t>
      </w:r>
      <w:r w:rsidRPr="00517F5D">
        <w:rPr>
          <w:rFonts w:ascii="Times New Roman" w:hAnsi="Times New Roman"/>
          <w:bCs/>
          <w:sz w:val="28"/>
          <w:szCs w:val="28"/>
        </w:rPr>
        <w:t xml:space="preserve"> disciplinary process </w:t>
      </w:r>
      <w:r w:rsidR="00A709BD" w:rsidRPr="00517F5D">
        <w:rPr>
          <w:rFonts w:ascii="Times New Roman" w:hAnsi="Times New Roman"/>
          <w:bCs/>
          <w:sz w:val="28"/>
          <w:szCs w:val="28"/>
        </w:rPr>
        <w:t xml:space="preserve">that </w:t>
      </w:r>
      <w:r w:rsidRPr="00517F5D">
        <w:rPr>
          <w:rFonts w:ascii="Times New Roman" w:hAnsi="Times New Roman"/>
          <w:bCs/>
          <w:sz w:val="28"/>
          <w:szCs w:val="28"/>
        </w:rPr>
        <w:t>led to the</w:t>
      </w:r>
      <w:r w:rsidR="00A709BD" w:rsidRPr="00517F5D">
        <w:rPr>
          <w:rFonts w:ascii="Times New Roman" w:hAnsi="Times New Roman"/>
          <w:bCs/>
          <w:sz w:val="28"/>
          <w:szCs w:val="28"/>
        </w:rPr>
        <w:t xml:space="preserve"> </w:t>
      </w:r>
      <w:r w:rsidR="00AF7680" w:rsidRPr="00517F5D">
        <w:rPr>
          <w:rFonts w:ascii="Times New Roman" w:hAnsi="Times New Roman"/>
          <w:bCs/>
          <w:sz w:val="28"/>
          <w:szCs w:val="28"/>
        </w:rPr>
        <w:t xml:space="preserve">his </w:t>
      </w:r>
      <w:r w:rsidRPr="00517F5D">
        <w:rPr>
          <w:rFonts w:ascii="Times New Roman" w:hAnsi="Times New Roman"/>
          <w:bCs/>
          <w:sz w:val="28"/>
          <w:szCs w:val="28"/>
        </w:rPr>
        <w:t xml:space="preserve">dismissal was </w:t>
      </w:r>
      <w:r w:rsidR="00AF7680" w:rsidRPr="00517F5D">
        <w:rPr>
          <w:rFonts w:ascii="Times New Roman" w:hAnsi="Times New Roman"/>
          <w:bCs/>
          <w:sz w:val="28"/>
          <w:szCs w:val="28"/>
        </w:rPr>
        <w:t>underta</w:t>
      </w:r>
      <w:r w:rsidRPr="00517F5D">
        <w:rPr>
          <w:rFonts w:ascii="Times New Roman" w:hAnsi="Times New Roman"/>
          <w:bCs/>
          <w:sz w:val="28"/>
          <w:szCs w:val="28"/>
        </w:rPr>
        <w:t xml:space="preserve">ken during the subsistence of the interim order. </w:t>
      </w:r>
    </w:p>
    <w:p w14:paraId="768A7FA2" w14:textId="4C8A12EA" w:rsidR="002B4CC7" w:rsidRPr="00517F5D" w:rsidRDefault="008E69CB" w:rsidP="002B4CC7">
      <w:pPr>
        <w:spacing w:line="360" w:lineRule="auto"/>
        <w:jc w:val="both"/>
        <w:rPr>
          <w:rFonts w:ascii="Times New Roman" w:hAnsi="Times New Roman"/>
          <w:bCs/>
          <w:sz w:val="28"/>
          <w:szCs w:val="28"/>
        </w:rPr>
      </w:pPr>
      <w:r w:rsidRPr="00517F5D">
        <w:rPr>
          <w:rFonts w:ascii="Times New Roman" w:hAnsi="Times New Roman"/>
          <w:bCs/>
          <w:sz w:val="28"/>
          <w:szCs w:val="28"/>
        </w:rPr>
        <w:lastRenderedPageBreak/>
        <w:t xml:space="preserve">It is trite law that </w:t>
      </w:r>
      <w:r w:rsidR="002F1D68" w:rsidRPr="00517F5D">
        <w:rPr>
          <w:rFonts w:ascii="Times New Roman" w:hAnsi="Times New Roman"/>
          <w:bCs/>
          <w:sz w:val="28"/>
          <w:szCs w:val="28"/>
        </w:rPr>
        <w:t>where a court of competent jurisdiction made an O</w:t>
      </w:r>
      <w:r w:rsidRPr="00517F5D">
        <w:rPr>
          <w:rFonts w:ascii="Times New Roman" w:hAnsi="Times New Roman"/>
          <w:bCs/>
          <w:sz w:val="28"/>
          <w:szCs w:val="28"/>
        </w:rPr>
        <w:t>rder</w:t>
      </w:r>
      <w:r w:rsidR="002F1D68" w:rsidRPr="00517F5D">
        <w:rPr>
          <w:rFonts w:ascii="Times New Roman" w:hAnsi="Times New Roman"/>
          <w:bCs/>
          <w:sz w:val="28"/>
          <w:szCs w:val="28"/>
        </w:rPr>
        <w:t xml:space="preserve"> </w:t>
      </w:r>
      <w:proofErr w:type="gramStart"/>
      <w:r w:rsidR="002F1D68" w:rsidRPr="00517F5D">
        <w:rPr>
          <w:rFonts w:ascii="Times New Roman" w:hAnsi="Times New Roman"/>
          <w:bCs/>
          <w:sz w:val="28"/>
          <w:szCs w:val="28"/>
        </w:rPr>
        <w:t>whether  null</w:t>
      </w:r>
      <w:proofErr w:type="gramEnd"/>
      <w:r w:rsidR="002F1D68" w:rsidRPr="00517F5D">
        <w:rPr>
          <w:rFonts w:ascii="Times New Roman" w:hAnsi="Times New Roman"/>
          <w:bCs/>
          <w:sz w:val="28"/>
          <w:szCs w:val="28"/>
        </w:rPr>
        <w:t xml:space="preserve"> or void, regular or irregular,</w:t>
      </w:r>
      <w:r w:rsidRPr="00517F5D">
        <w:rPr>
          <w:rFonts w:ascii="Times New Roman" w:hAnsi="Times New Roman"/>
          <w:bCs/>
          <w:sz w:val="28"/>
          <w:szCs w:val="28"/>
        </w:rPr>
        <w:t xml:space="preserve"> remains in force unless it is overturned by a higher court</w:t>
      </w:r>
      <w:r w:rsidR="00A709BD" w:rsidRPr="00517F5D">
        <w:rPr>
          <w:rFonts w:ascii="Times New Roman" w:hAnsi="Times New Roman"/>
          <w:bCs/>
          <w:sz w:val="28"/>
          <w:szCs w:val="28"/>
        </w:rPr>
        <w:t xml:space="preserve"> and </w:t>
      </w:r>
      <w:r w:rsidR="004F2D7D" w:rsidRPr="00517F5D">
        <w:rPr>
          <w:rFonts w:ascii="Times New Roman" w:hAnsi="Times New Roman"/>
          <w:bCs/>
          <w:sz w:val="28"/>
          <w:szCs w:val="28"/>
        </w:rPr>
        <w:t xml:space="preserve">a person who knows about its existence must obey it, </w:t>
      </w:r>
      <w:r w:rsidR="00A709BD" w:rsidRPr="00517F5D">
        <w:rPr>
          <w:rFonts w:ascii="Times New Roman" w:hAnsi="Times New Roman"/>
          <w:bCs/>
          <w:sz w:val="28"/>
          <w:szCs w:val="28"/>
        </w:rPr>
        <w:t xml:space="preserve">to disregard </w:t>
      </w:r>
      <w:r w:rsidR="004F2D7D" w:rsidRPr="00517F5D">
        <w:rPr>
          <w:rFonts w:ascii="Times New Roman" w:hAnsi="Times New Roman"/>
          <w:bCs/>
          <w:sz w:val="28"/>
          <w:szCs w:val="28"/>
        </w:rPr>
        <w:t xml:space="preserve">it amount </w:t>
      </w:r>
      <w:r w:rsidR="00A709BD" w:rsidRPr="00517F5D">
        <w:rPr>
          <w:rFonts w:ascii="Times New Roman" w:hAnsi="Times New Roman"/>
          <w:bCs/>
          <w:sz w:val="28"/>
          <w:szCs w:val="28"/>
        </w:rPr>
        <w:t>to contempt of court.</w:t>
      </w:r>
      <w:r w:rsidR="002F1D68" w:rsidRPr="00517F5D">
        <w:rPr>
          <w:rFonts w:ascii="Times New Roman" w:hAnsi="Times New Roman"/>
          <w:bCs/>
          <w:sz w:val="28"/>
          <w:szCs w:val="28"/>
        </w:rPr>
        <w:t xml:space="preserve"> See </w:t>
      </w:r>
      <w:r w:rsidR="002F1D68" w:rsidRPr="00517F5D">
        <w:rPr>
          <w:rFonts w:ascii="Times New Roman" w:hAnsi="Times New Roman"/>
          <w:b/>
          <w:sz w:val="28"/>
          <w:szCs w:val="28"/>
        </w:rPr>
        <w:t xml:space="preserve">Wild life Lodgers ltd </w:t>
      </w:r>
      <w:proofErr w:type="spellStart"/>
      <w:r w:rsidR="002F1D68" w:rsidRPr="00517F5D">
        <w:rPr>
          <w:rFonts w:ascii="Times New Roman" w:hAnsi="Times New Roman"/>
          <w:b/>
          <w:sz w:val="28"/>
          <w:szCs w:val="28"/>
        </w:rPr>
        <w:t>vs</w:t>
      </w:r>
      <w:proofErr w:type="spellEnd"/>
      <w:r w:rsidR="002F1D68" w:rsidRPr="00517F5D">
        <w:rPr>
          <w:rFonts w:ascii="Times New Roman" w:hAnsi="Times New Roman"/>
          <w:b/>
          <w:sz w:val="28"/>
          <w:szCs w:val="28"/>
        </w:rPr>
        <w:t xml:space="preserve"> County of </w:t>
      </w:r>
      <w:proofErr w:type="spellStart"/>
      <w:r w:rsidR="002F7094" w:rsidRPr="00517F5D">
        <w:rPr>
          <w:rFonts w:ascii="Times New Roman" w:hAnsi="Times New Roman"/>
          <w:b/>
          <w:sz w:val="28"/>
          <w:szCs w:val="28"/>
        </w:rPr>
        <w:t>N</w:t>
      </w:r>
      <w:r w:rsidR="002F1D68" w:rsidRPr="00517F5D">
        <w:rPr>
          <w:rFonts w:ascii="Times New Roman" w:hAnsi="Times New Roman"/>
          <w:b/>
          <w:sz w:val="28"/>
          <w:szCs w:val="28"/>
        </w:rPr>
        <w:t>arok</w:t>
      </w:r>
      <w:proofErr w:type="spellEnd"/>
      <w:r w:rsidR="002F1D68" w:rsidRPr="00517F5D">
        <w:rPr>
          <w:rFonts w:ascii="Times New Roman" w:hAnsi="Times New Roman"/>
          <w:b/>
          <w:sz w:val="28"/>
          <w:szCs w:val="28"/>
        </w:rPr>
        <w:t xml:space="preserve"> and another (2005) 2 </w:t>
      </w:r>
      <w:proofErr w:type="gramStart"/>
      <w:r w:rsidR="002F1D68" w:rsidRPr="00517F5D">
        <w:rPr>
          <w:rFonts w:ascii="Times New Roman" w:hAnsi="Times New Roman"/>
          <w:b/>
          <w:sz w:val="28"/>
          <w:szCs w:val="28"/>
        </w:rPr>
        <w:t>EA344(</w:t>
      </w:r>
      <w:proofErr w:type="gramEnd"/>
      <w:r w:rsidR="002F1D68" w:rsidRPr="00517F5D">
        <w:rPr>
          <w:rFonts w:ascii="Times New Roman" w:hAnsi="Times New Roman"/>
          <w:b/>
          <w:sz w:val="28"/>
          <w:szCs w:val="28"/>
        </w:rPr>
        <w:t>HCK)</w:t>
      </w:r>
      <w:r w:rsidR="002F1D68" w:rsidRPr="00517F5D">
        <w:rPr>
          <w:rFonts w:ascii="Times New Roman" w:hAnsi="Times New Roman"/>
          <w:bCs/>
          <w:sz w:val="28"/>
          <w:szCs w:val="28"/>
        </w:rPr>
        <w:t xml:space="preserve">. </w:t>
      </w:r>
      <w:r w:rsidR="008434CC" w:rsidRPr="00517F5D">
        <w:rPr>
          <w:rFonts w:ascii="Times New Roman" w:hAnsi="Times New Roman"/>
          <w:bCs/>
          <w:sz w:val="28"/>
          <w:szCs w:val="28"/>
        </w:rPr>
        <w:t xml:space="preserve">According to </w:t>
      </w:r>
      <w:proofErr w:type="spellStart"/>
      <w:r w:rsidR="008434CC" w:rsidRPr="00517F5D">
        <w:rPr>
          <w:rFonts w:ascii="Times New Roman" w:hAnsi="Times New Roman"/>
          <w:bCs/>
          <w:sz w:val="28"/>
          <w:szCs w:val="28"/>
        </w:rPr>
        <w:t>Halisbury’s</w:t>
      </w:r>
      <w:proofErr w:type="spellEnd"/>
      <w:r w:rsidR="008434CC" w:rsidRPr="00517F5D">
        <w:rPr>
          <w:rFonts w:ascii="Times New Roman" w:hAnsi="Times New Roman"/>
          <w:bCs/>
          <w:sz w:val="28"/>
          <w:szCs w:val="28"/>
        </w:rPr>
        <w:t xml:space="preserve"> law</w:t>
      </w:r>
      <w:r w:rsidR="00F814CC" w:rsidRPr="00517F5D">
        <w:rPr>
          <w:rFonts w:ascii="Times New Roman" w:hAnsi="Times New Roman"/>
          <w:bCs/>
          <w:sz w:val="28"/>
          <w:szCs w:val="28"/>
        </w:rPr>
        <w:t>s</w:t>
      </w:r>
      <w:r w:rsidR="008434CC" w:rsidRPr="00517F5D">
        <w:rPr>
          <w:rFonts w:ascii="Times New Roman" w:hAnsi="Times New Roman"/>
          <w:bCs/>
          <w:sz w:val="28"/>
          <w:szCs w:val="28"/>
        </w:rPr>
        <w:t xml:space="preserve"> of England Volume 1(1) 2001 paragraph 458,</w:t>
      </w:r>
      <w:r w:rsidR="00845C04" w:rsidRPr="00517F5D">
        <w:rPr>
          <w:rFonts w:ascii="Times New Roman" w:hAnsi="Times New Roman"/>
          <w:bCs/>
          <w:sz w:val="28"/>
          <w:szCs w:val="28"/>
        </w:rPr>
        <w:t xml:space="preserve"> </w:t>
      </w:r>
      <w:r w:rsidR="008842D1" w:rsidRPr="00517F5D">
        <w:rPr>
          <w:rFonts w:ascii="Times New Roman" w:hAnsi="Times New Roman"/>
          <w:bCs/>
          <w:sz w:val="28"/>
          <w:szCs w:val="28"/>
        </w:rPr>
        <w:t xml:space="preserve">cited in </w:t>
      </w:r>
      <w:r w:rsidR="008842D1" w:rsidRPr="00517F5D">
        <w:rPr>
          <w:rFonts w:ascii="Times New Roman" w:hAnsi="Times New Roman"/>
          <w:b/>
          <w:sz w:val="28"/>
          <w:szCs w:val="28"/>
        </w:rPr>
        <w:t>MA 252</w:t>
      </w:r>
      <w:r w:rsidR="00845C04" w:rsidRPr="00517F5D">
        <w:rPr>
          <w:rFonts w:ascii="Times New Roman" w:hAnsi="Times New Roman"/>
          <w:b/>
          <w:sz w:val="28"/>
          <w:szCs w:val="28"/>
        </w:rPr>
        <w:t xml:space="preserve">/2018, </w:t>
      </w:r>
      <w:proofErr w:type="spellStart"/>
      <w:r w:rsidR="00845C04" w:rsidRPr="00517F5D">
        <w:rPr>
          <w:rFonts w:ascii="Times New Roman" w:hAnsi="Times New Roman"/>
          <w:b/>
          <w:sz w:val="28"/>
          <w:szCs w:val="28"/>
        </w:rPr>
        <w:t>Nakandi</w:t>
      </w:r>
      <w:proofErr w:type="spellEnd"/>
      <w:r w:rsidR="00845C04" w:rsidRPr="00517F5D">
        <w:rPr>
          <w:rFonts w:ascii="Times New Roman" w:hAnsi="Times New Roman"/>
          <w:b/>
          <w:sz w:val="28"/>
          <w:szCs w:val="28"/>
        </w:rPr>
        <w:t xml:space="preserve"> Edith </w:t>
      </w:r>
      <w:proofErr w:type="spellStart"/>
      <w:r w:rsidR="00845C04" w:rsidRPr="00517F5D">
        <w:rPr>
          <w:rFonts w:ascii="Times New Roman" w:hAnsi="Times New Roman"/>
          <w:b/>
          <w:sz w:val="28"/>
          <w:szCs w:val="28"/>
        </w:rPr>
        <w:t>vs</w:t>
      </w:r>
      <w:proofErr w:type="spellEnd"/>
      <w:r w:rsidR="00845C04" w:rsidRPr="00517F5D">
        <w:rPr>
          <w:rFonts w:ascii="Times New Roman" w:hAnsi="Times New Roman"/>
          <w:b/>
          <w:sz w:val="28"/>
          <w:szCs w:val="28"/>
        </w:rPr>
        <w:t xml:space="preserve"> Umar </w:t>
      </w:r>
      <w:proofErr w:type="spellStart"/>
      <w:proofErr w:type="gramStart"/>
      <w:r w:rsidR="00845C04" w:rsidRPr="00517F5D">
        <w:rPr>
          <w:rFonts w:ascii="Times New Roman" w:hAnsi="Times New Roman"/>
          <w:b/>
          <w:sz w:val="28"/>
          <w:szCs w:val="28"/>
        </w:rPr>
        <w:t>katongole</w:t>
      </w:r>
      <w:proofErr w:type="spellEnd"/>
      <w:r w:rsidR="00845C04" w:rsidRPr="00517F5D">
        <w:rPr>
          <w:rFonts w:ascii="Times New Roman" w:hAnsi="Times New Roman"/>
          <w:b/>
          <w:sz w:val="28"/>
          <w:szCs w:val="28"/>
        </w:rPr>
        <w:t>(</w:t>
      </w:r>
      <w:proofErr w:type="gramEnd"/>
      <w:r w:rsidR="00845C04" w:rsidRPr="00517F5D">
        <w:rPr>
          <w:rFonts w:ascii="Times New Roman" w:hAnsi="Times New Roman"/>
          <w:b/>
          <w:sz w:val="28"/>
          <w:szCs w:val="28"/>
        </w:rPr>
        <w:t>High Court)</w:t>
      </w:r>
      <w:r w:rsidR="00845C04" w:rsidRPr="00517F5D">
        <w:rPr>
          <w:rFonts w:ascii="Times New Roman" w:hAnsi="Times New Roman"/>
          <w:bCs/>
          <w:sz w:val="28"/>
          <w:szCs w:val="28"/>
        </w:rPr>
        <w:t xml:space="preserve">, </w:t>
      </w:r>
      <w:r w:rsidR="008434CC" w:rsidRPr="00517F5D">
        <w:rPr>
          <w:rFonts w:ascii="Times New Roman" w:hAnsi="Times New Roman"/>
          <w:bCs/>
          <w:sz w:val="28"/>
          <w:szCs w:val="28"/>
        </w:rPr>
        <w:t xml:space="preserve"> civil contempt and its consequences are defined as:</w:t>
      </w:r>
    </w:p>
    <w:p w14:paraId="792D0547" w14:textId="16633239" w:rsidR="008434CC" w:rsidRPr="00517F5D" w:rsidRDefault="008434CC" w:rsidP="002B4CC7">
      <w:pPr>
        <w:spacing w:line="360" w:lineRule="auto"/>
        <w:ind w:left="720"/>
        <w:jc w:val="both"/>
        <w:rPr>
          <w:rFonts w:ascii="Times New Roman" w:hAnsi="Times New Roman"/>
          <w:bCs/>
          <w:sz w:val="28"/>
          <w:szCs w:val="28"/>
        </w:rPr>
      </w:pPr>
      <w:r w:rsidRPr="00517F5D">
        <w:rPr>
          <w:rFonts w:ascii="Times New Roman" w:hAnsi="Times New Roman"/>
          <w:bCs/>
          <w:i/>
          <w:iCs/>
          <w:sz w:val="28"/>
          <w:szCs w:val="28"/>
        </w:rPr>
        <w:t xml:space="preserve">“A civil contempt of Court to refuse or neglect to do an act required </w:t>
      </w:r>
      <w:r w:rsidR="00F814CC" w:rsidRPr="00517F5D">
        <w:rPr>
          <w:rFonts w:ascii="Times New Roman" w:hAnsi="Times New Roman"/>
          <w:bCs/>
          <w:i/>
          <w:iCs/>
          <w:sz w:val="28"/>
          <w:szCs w:val="28"/>
        </w:rPr>
        <w:t xml:space="preserve">by </w:t>
      </w:r>
      <w:proofErr w:type="spellStart"/>
      <w:r w:rsidR="00F814CC" w:rsidRPr="00517F5D">
        <w:rPr>
          <w:rFonts w:ascii="Times New Roman" w:hAnsi="Times New Roman"/>
          <w:bCs/>
          <w:i/>
          <w:iCs/>
          <w:sz w:val="28"/>
          <w:szCs w:val="28"/>
        </w:rPr>
        <w:t>Judgement</w:t>
      </w:r>
      <w:proofErr w:type="spellEnd"/>
      <w:r w:rsidRPr="00517F5D">
        <w:rPr>
          <w:rFonts w:ascii="Times New Roman" w:hAnsi="Times New Roman"/>
          <w:bCs/>
          <w:i/>
          <w:iCs/>
          <w:sz w:val="28"/>
          <w:szCs w:val="28"/>
        </w:rPr>
        <w:t xml:space="preserve"> or order of the Court within the time specified in the </w:t>
      </w:r>
      <w:proofErr w:type="spellStart"/>
      <w:r w:rsidRPr="00517F5D">
        <w:rPr>
          <w:rFonts w:ascii="Times New Roman" w:hAnsi="Times New Roman"/>
          <w:bCs/>
          <w:i/>
          <w:iCs/>
          <w:sz w:val="28"/>
          <w:szCs w:val="28"/>
        </w:rPr>
        <w:t>Judgement</w:t>
      </w:r>
      <w:proofErr w:type="spellEnd"/>
      <w:r w:rsidRPr="00517F5D">
        <w:rPr>
          <w:rFonts w:ascii="Times New Roman" w:hAnsi="Times New Roman"/>
          <w:bCs/>
          <w:i/>
          <w:iCs/>
          <w:sz w:val="28"/>
          <w:szCs w:val="28"/>
        </w:rPr>
        <w:t xml:space="preserve"> or Order, or to disobey </w:t>
      </w:r>
      <w:proofErr w:type="spellStart"/>
      <w:r w:rsidRPr="00517F5D">
        <w:rPr>
          <w:rFonts w:ascii="Times New Roman" w:hAnsi="Times New Roman"/>
          <w:bCs/>
          <w:i/>
          <w:iCs/>
          <w:sz w:val="28"/>
          <w:szCs w:val="28"/>
        </w:rPr>
        <w:t>Judgement</w:t>
      </w:r>
      <w:proofErr w:type="spellEnd"/>
      <w:r w:rsidRPr="00517F5D">
        <w:rPr>
          <w:rFonts w:ascii="Times New Roman" w:hAnsi="Times New Roman"/>
          <w:bCs/>
          <w:i/>
          <w:iCs/>
          <w:sz w:val="28"/>
          <w:szCs w:val="28"/>
        </w:rPr>
        <w:t xml:space="preserve"> or order requiring a person to abstain from doing a specified act</w:t>
      </w:r>
      <w:proofErr w:type="gramStart"/>
      <w:r w:rsidRPr="00517F5D">
        <w:rPr>
          <w:rFonts w:ascii="Times New Roman" w:hAnsi="Times New Roman"/>
          <w:bCs/>
          <w:i/>
          <w:iCs/>
          <w:sz w:val="28"/>
          <w:szCs w:val="28"/>
        </w:rPr>
        <w:t xml:space="preserve">… </w:t>
      </w:r>
      <w:r w:rsidR="00CF1DCB" w:rsidRPr="00517F5D">
        <w:rPr>
          <w:rFonts w:ascii="Times New Roman" w:hAnsi="Times New Roman"/>
          <w:bCs/>
          <w:i/>
          <w:iCs/>
          <w:sz w:val="28"/>
          <w:szCs w:val="28"/>
        </w:rPr>
        <w:t xml:space="preserve"> and</w:t>
      </w:r>
      <w:proofErr w:type="gramEnd"/>
      <w:r w:rsidR="00CF1DCB" w:rsidRPr="00517F5D">
        <w:rPr>
          <w:rFonts w:ascii="Times New Roman" w:hAnsi="Times New Roman"/>
          <w:bCs/>
          <w:i/>
          <w:iCs/>
          <w:sz w:val="28"/>
          <w:szCs w:val="28"/>
        </w:rPr>
        <w:t xml:space="preserve"> </w:t>
      </w:r>
      <w:r w:rsidR="00CF1DCB" w:rsidRPr="00517F5D">
        <w:rPr>
          <w:rFonts w:ascii="Times New Roman" w:hAnsi="Times New Roman"/>
          <w:bCs/>
          <w:sz w:val="28"/>
          <w:szCs w:val="28"/>
        </w:rPr>
        <w:t>Volume 9 of the same laws provides that it is …</w:t>
      </w:r>
      <w:r w:rsidR="00CF1DCB" w:rsidRPr="00517F5D">
        <w:rPr>
          <w:rFonts w:ascii="Times New Roman" w:hAnsi="Times New Roman"/>
          <w:bCs/>
          <w:i/>
          <w:iCs/>
          <w:sz w:val="28"/>
          <w:szCs w:val="28"/>
        </w:rPr>
        <w:t xml:space="preserve"> </w:t>
      </w:r>
      <w:r w:rsidRPr="00517F5D">
        <w:rPr>
          <w:rFonts w:ascii="Times New Roman" w:hAnsi="Times New Roman"/>
          <w:bCs/>
          <w:i/>
          <w:iCs/>
          <w:sz w:val="28"/>
          <w:szCs w:val="28"/>
        </w:rPr>
        <w:t>punishable by way of committal or by seques</w:t>
      </w:r>
      <w:r w:rsidR="00F814CC" w:rsidRPr="00517F5D">
        <w:rPr>
          <w:rFonts w:ascii="Times New Roman" w:hAnsi="Times New Roman"/>
          <w:bCs/>
          <w:i/>
          <w:iCs/>
          <w:sz w:val="28"/>
          <w:szCs w:val="28"/>
        </w:rPr>
        <w:t>t</w:t>
      </w:r>
      <w:r w:rsidRPr="00517F5D">
        <w:rPr>
          <w:rFonts w:ascii="Times New Roman" w:hAnsi="Times New Roman"/>
          <w:bCs/>
          <w:i/>
          <w:iCs/>
          <w:sz w:val="28"/>
          <w:szCs w:val="28"/>
        </w:rPr>
        <w:t>ration</w:t>
      </w:r>
      <w:r w:rsidR="00F814CC" w:rsidRPr="00517F5D">
        <w:rPr>
          <w:rFonts w:ascii="Times New Roman" w:hAnsi="Times New Roman"/>
          <w:bCs/>
          <w:i/>
          <w:iCs/>
          <w:sz w:val="28"/>
          <w:szCs w:val="28"/>
        </w:rPr>
        <w:t>…”</w:t>
      </w:r>
    </w:p>
    <w:p w14:paraId="5433B92A" w14:textId="0876713F" w:rsidR="001F7601" w:rsidRPr="00517F5D" w:rsidRDefault="002F1D68" w:rsidP="001F7601">
      <w:pPr>
        <w:spacing w:line="360" w:lineRule="auto"/>
        <w:jc w:val="both"/>
        <w:rPr>
          <w:rFonts w:ascii="Times New Roman" w:hAnsi="Times New Roman"/>
          <w:bCs/>
          <w:sz w:val="28"/>
          <w:szCs w:val="28"/>
        </w:rPr>
      </w:pPr>
      <w:r w:rsidRPr="00517F5D">
        <w:rPr>
          <w:rFonts w:ascii="Times New Roman" w:hAnsi="Times New Roman"/>
          <w:bCs/>
          <w:sz w:val="28"/>
          <w:szCs w:val="28"/>
        </w:rPr>
        <w:t>T</w:t>
      </w:r>
      <w:r w:rsidR="002E1204" w:rsidRPr="00517F5D">
        <w:rPr>
          <w:rFonts w:ascii="Times New Roman" w:hAnsi="Times New Roman"/>
          <w:bCs/>
          <w:sz w:val="28"/>
          <w:szCs w:val="28"/>
        </w:rPr>
        <w:t>he Respondent</w:t>
      </w:r>
      <w:r w:rsidRPr="00517F5D">
        <w:rPr>
          <w:rFonts w:ascii="Times New Roman" w:hAnsi="Times New Roman"/>
          <w:bCs/>
          <w:sz w:val="28"/>
          <w:szCs w:val="28"/>
        </w:rPr>
        <w:t xml:space="preserve"> in the instant case, </w:t>
      </w:r>
      <w:r w:rsidR="002E1204" w:rsidRPr="00517F5D">
        <w:rPr>
          <w:rFonts w:ascii="Times New Roman" w:hAnsi="Times New Roman"/>
          <w:bCs/>
          <w:sz w:val="28"/>
          <w:szCs w:val="28"/>
        </w:rPr>
        <w:t xml:space="preserve">does not </w:t>
      </w:r>
      <w:r w:rsidR="00E01293" w:rsidRPr="00517F5D">
        <w:rPr>
          <w:rFonts w:ascii="Times New Roman" w:hAnsi="Times New Roman"/>
          <w:bCs/>
          <w:sz w:val="28"/>
          <w:szCs w:val="28"/>
        </w:rPr>
        <w:t xml:space="preserve">deny that the Claimant was </w:t>
      </w:r>
      <w:proofErr w:type="gramStart"/>
      <w:r w:rsidR="00E01293" w:rsidRPr="00517F5D">
        <w:rPr>
          <w:rFonts w:ascii="Times New Roman" w:hAnsi="Times New Roman"/>
          <w:bCs/>
          <w:sz w:val="28"/>
          <w:szCs w:val="28"/>
        </w:rPr>
        <w:t>granted  an</w:t>
      </w:r>
      <w:proofErr w:type="gramEnd"/>
      <w:r w:rsidR="00E01293" w:rsidRPr="00517F5D">
        <w:rPr>
          <w:rFonts w:ascii="Times New Roman" w:hAnsi="Times New Roman"/>
          <w:bCs/>
          <w:sz w:val="28"/>
          <w:szCs w:val="28"/>
        </w:rPr>
        <w:t xml:space="preserve"> </w:t>
      </w:r>
      <w:r w:rsidR="002E1204" w:rsidRPr="00517F5D">
        <w:rPr>
          <w:rFonts w:ascii="Times New Roman" w:hAnsi="Times New Roman"/>
          <w:bCs/>
          <w:sz w:val="28"/>
          <w:szCs w:val="28"/>
        </w:rPr>
        <w:t xml:space="preserve"> interim order prohibiting</w:t>
      </w:r>
      <w:r w:rsidR="00E01293" w:rsidRPr="00517F5D">
        <w:rPr>
          <w:rFonts w:ascii="Times New Roman" w:hAnsi="Times New Roman"/>
          <w:bCs/>
          <w:sz w:val="28"/>
          <w:szCs w:val="28"/>
        </w:rPr>
        <w:t xml:space="preserve"> </w:t>
      </w:r>
      <w:r w:rsidR="002E1204" w:rsidRPr="00517F5D">
        <w:rPr>
          <w:rFonts w:ascii="Times New Roman" w:hAnsi="Times New Roman"/>
          <w:bCs/>
          <w:sz w:val="28"/>
          <w:szCs w:val="28"/>
        </w:rPr>
        <w:t xml:space="preserve">it from disciplining and dismissing </w:t>
      </w:r>
      <w:r w:rsidR="00E01293" w:rsidRPr="00517F5D">
        <w:rPr>
          <w:rFonts w:ascii="Times New Roman" w:hAnsi="Times New Roman"/>
          <w:bCs/>
          <w:sz w:val="28"/>
          <w:szCs w:val="28"/>
        </w:rPr>
        <w:t xml:space="preserve">him. In fact its letter dismissing the Claimant, </w:t>
      </w:r>
      <w:r w:rsidR="002E1204" w:rsidRPr="00517F5D">
        <w:rPr>
          <w:rFonts w:ascii="Times New Roman" w:hAnsi="Times New Roman"/>
          <w:bCs/>
          <w:sz w:val="28"/>
          <w:szCs w:val="28"/>
        </w:rPr>
        <w:t xml:space="preserve">stated that the Claimant’s move to challenge </w:t>
      </w:r>
      <w:r w:rsidR="00E01293" w:rsidRPr="00517F5D">
        <w:rPr>
          <w:rFonts w:ascii="Times New Roman" w:hAnsi="Times New Roman"/>
          <w:bCs/>
          <w:sz w:val="28"/>
          <w:szCs w:val="28"/>
        </w:rPr>
        <w:t>its B</w:t>
      </w:r>
      <w:r w:rsidR="002E1204" w:rsidRPr="00517F5D">
        <w:rPr>
          <w:rFonts w:ascii="Times New Roman" w:hAnsi="Times New Roman"/>
          <w:bCs/>
          <w:sz w:val="28"/>
          <w:szCs w:val="28"/>
        </w:rPr>
        <w:t>oard in Court</w:t>
      </w:r>
      <w:r w:rsidR="00E01293" w:rsidRPr="00517F5D">
        <w:rPr>
          <w:rFonts w:ascii="Times New Roman" w:hAnsi="Times New Roman"/>
          <w:bCs/>
          <w:sz w:val="28"/>
          <w:szCs w:val="28"/>
        </w:rPr>
        <w:t>,</w:t>
      </w:r>
      <w:r w:rsidR="002E1204" w:rsidRPr="00517F5D">
        <w:rPr>
          <w:rFonts w:ascii="Times New Roman" w:hAnsi="Times New Roman"/>
          <w:bCs/>
          <w:sz w:val="28"/>
          <w:szCs w:val="28"/>
        </w:rPr>
        <w:t xml:space="preserve"> amounted to </w:t>
      </w:r>
      <w:r w:rsidR="002E1204" w:rsidRPr="00517F5D">
        <w:rPr>
          <w:rFonts w:ascii="Times New Roman" w:hAnsi="Times New Roman"/>
          <w:bCs/>
          <w:i/>
          <w:iCs/>
          <w:sz w:val="28"/>
          <w:szCs w:val="28"/>
        </w:rPr>
        <w:t>gross misconduct, disregard for established procedures and insubordination, warranting summary dismissal from UWA employment.”</w:t>
      </w:r>
      <w:r w:rsidR="00E01293" w:rsidRPr="00517F5D">
        <w:rPr>
          <w:rFonts w:ascii="Times New Roman" w:hAnsi="Times New Roman"/>
          <w:bCs/>
          <w:i/>
          <w:iCs/>
          <w:sz w:val="28"/>
          <w:szCs w:val="28"/>
        </w:rPr>
        <w:t xml:space="preserve"> </w:t>
      </w:r>
      <w:r w:rsidR="00E01293" w:rsidRPr="00517F5D">
        <w:rPr>
          <w:rFonts w:ascii="Times New Roman" w:hAnsi="Times New Roman"/>
          <w:bCs/>
          <w:sz w:val="28"/>
          <w:szCs w:val="28"/>
        </w:rPr>
        <w:t>However it disobeyed the order when it commenced to conduct a disciplinary hearing during the subsistence of the order.</w:t>
      </w:r>
      <w:r w:rsidR="002E1204" w:rsidRPr="00517F5D">
        <w:rPr>
          <w:rFonts w:ascii="Times New Roman" w:hAnsi="Times New Roman"/>
          <w:bCs/>
          <w:sz w:val="28"/>
          <w:szCs w:val="28"/>
        </w:rPr>
        <w:t xml:space="preserve"> </w:t>
      </w:r>
      <w:r w:rsidRPr="00517F5D">
        <w:rPr>
          <w:rFonts w:ascii="Times New Roman" w:hAnsi="Times New Roman"/>
          <w:bCs/>
          <w:sz w:val="28"/>
          <w:szCs w:val="28"/>
        </w:rPr>
        <w:t xml:space="preserve">The </w:t>
      </w:r>
      <w:r w:rsidR="002E1204" w:rsidRPr="00517F5D">
        <w:rPr>
          <w:rFonts w:ascii="Times New Roman" w:hAnsi="Times New Roman"/>
          <w:bCs/>
          <w:sz w:val="28"/>
          <w:szCs w:val="28"/>
        </w:rPr>
        <w:t xml:space="preserve">letter of termination was issued on 5/10/2012, </w:t>
      </w:r>
      <w:r w:rsidR="00E01293" w:rsidRPr="00517F5D">
        <w:rPr>
          <w:rFonts w:ascii="Times New Roman" w:hAnsi="Times New Roman"/>
          <w:bCs/>
          <w:sz w:val="28"/>
          <w:szCs w:val="28"/>
        </w:rPr>
        <w:t xml:space="preserve">1 day </w:t>
      </w:r>
      <w:r w:rsidR="002E1204" w:rsidRPr="00517F5D">
        <w:rPr>
          <w:rFonts w:ascii="Times New Roman" w:hAnsi="Times New Roman"/>
          <w:bCs/>
          <w:sz w:val="28"/>
          <w:szCs w:val="28"/>
        </w:rPr>
        <w:t xml:space="preserve">after the order </w:t>
      </w:r>
      <w:r w:rsidR="00B963C3" w:rsidRPr="00517F5D">
        <w:rPr>
          <w:rFonts w:ascii="Times New Roman" w:hAnsi="Times New Roman"/>
          <w:bCs/>
          <w:sz w:val="28"/>
          <w:szCs w:val="28"/>
        </w:rPr>
        <w:t xml:space="preserve">was </w:t>
      </w:r>
      <w:r w:rsidR="002E1204" w:rsidRPr="00517F5D">
        <w:rPr>
          <w:rFonts w:ascii="Times New Roman" w:hAnsi="Times New Roman"/>
          <w:bCs/>
          <w:sz w:val="28"/>
          <w:szCs w:val="28"/>
        </w:rPr>
        <w:t>lifted</w:t>
      </w:r>
      <w:r w:rsidR="00B963C3" w:rsidRPr="00517F5D">
        <w:rPr>
          <w:rFonts w:ascii="Times New Roman" w:hAnsi="Times New Roman"/>
          <w:bCs/>
          <w:sz w:val="28"/>
          <w:szCs w:val="28"/>
        </w:rPr>
        <w:t xml:space="preserve"> by his Justice Benjamin </w:t>
      </w:r>
      <w:proofErr w:type="spellStart"/>
      <w:r w:rsidR="00B963C3" w:rsidRPr="00517F5D">
        <w:rPr>
          <w:rFonts w:ascii="Times New Roman" w:hAnsi="Times New Roman"/>
          <w:bCs/>
          <w:sz w:val="28"/>
          <w:szCs w:val="28"/>
        </w:rPr>
        <w:t>Kab</w:t>
      </w:r>
      <w:r w:rsidR="00E01293" w:rsidRPr="00517F5D">
        <w:rPr>
          <w:rFonts w:ascii="Times New Roman" w:hAnsi="Times New Roman"/>
          <w:bCs/>
          <w:sz w:val="28"/>
          <w:szCs w:val="28"/>
        </w:rPr>
        <w:t>ii</w:t>
      </w:r>
      <w:r w:rsidR="00B963C3" w:rsidRPr="00517F5D">
        <w:rPr>
          <w:rFonts w:ascii="Times New Roman" w:hAnsi="Times New Roman"/>
          <w:bCs/>
          <w:sz w:val="28"/>
          <w:szCs w:val="28"/>
        </w:rPr>
        <w:t>to</w:t>
      </w:r>
      <w:proofErr w:type="spellEnd"/>
      <w:r w:rsidR="002E1204" w:rsidRPr="00517F5D">
        <w:rPr>
          <w:rFonts w:ascii="Times New Roman" w:hAnsi="Times New Roman"/>
          <w:bCs/>
          <w:sz w:val="28"/>
          <w:szCs w:val="28"/>
        </w:rPr>
        <w:t>,</w:t>
      </w:r>
      <w:r w:rsidRPr="00517F5D">
        <w:rPr>
          <w:rFonts w:ascii="Times New Roman" w:hAnsi="Times New Roman"/>
          <w:bCs/>
          <w:sz w:val="28"/>
          <w:szCs w:val="28"/>
        </w:rPr>
        <w:t xml:space="preserve"> </w:t>
      </w:r>
      <w:proofErr w:type="gramStart"/>
      <w:r w:rsidR="00E01293" w:rsidRPr="00517F5D">
        <w:rPr>
          <w:rFonts w:ascii="Times New Roman" w:hAnsi="Times New Roman"/>
          <w:bCs/>
          <w:sz w:val="28"/>
          <w:szCs w:val="28"/>
        </w:rPr>
        <w:t>however</w:t>
      </w:r>
      <w:proofErr w:type="gramEnd"/>
      <w:r w:rsidR="00E01293" w:rsidRPr="00517F5D">
        <w:rPr>
          <w:rFonts w:ascii="Times New Roman" w:hAnsi="Times New Roman"/>
          <w:bCs/>
          <w:sz w:val="28"/>
          <w:szCs w:val="28"/>
        </w:rPr>
        <w:t xml:space="preserve"> </w:t>
      </w:r>
      <w:r w:rsidR="002E1204" w:rsidRPr="00517F5D">
        <w:rPr>
          <w:rFonts w:ascii="Times New Roman" w:hAnsi="Times New Roman"/>
          <w:bCs/>
          <w:sz w:val="28"/>
          <w:szCs w:val="28"/>
        </w:rPr>
        <w:t xml:space="preserve">the disciplinary process occurred during the subsistence of the </w:t>
      </w:r>
      <w:r w:rsidR="00B963C3" w:rsidRPr="00517F5D">
        <w:rPr>
          <w:rFonts w:ascii="Times New Roman" w:hAnsi="Times New Roman"/>
          <w:bCs/>
          <w:sz w:val="28"/>
          <w:szCs w:val="28"/>
        </w:rPr>
        <w:t xml:space="preserve">interim </w:t>
      </w:r>
      <w:r w:rsidR="002E1204" w:rsidRPr="00517F5D">
        <w:rPr>
          <w:rFonts w:ascii="Times New Roman" w:hAnsi="Times New Roman"/>
          <w:bCs/>
          <w:sz w:val="28"/>
          <w:szCs w:val="28"/>
        </w:rPr>
        <w:t>order</w:t>
      </w:r>
      <w:r w:rsidR="00E515EA">
        <w:rPr>
          <w:rFonts w:ascii="Times New Roman" w:hAnsi="Times New Roman"/>
          <w:bCs/>
          <w:sz w:val="28"/>
          <w:szCs w:val="28"/>
        </w:rPr>
        <w:t xml:space="preserve">. </w:t>
      </w:r>
      <w:r w:rsidR="00E515EA" w:rsidRPr="00517F5D">
        <w:rPr>
          <w:rFonts w:ascii="Times New Roman" w:hAnsi="Times New Roman"/>
          <w:sz w:val="28"/>
          <w:szCs w:val="28"/>
        </w:rPr>
        <w:t xml:space="preserve">The Respondent had the option to apply to </w:t>
      </w:r>
      <w:proofErr w:type="gramStart"/>
      <w:r w:rsidR="00E515EA" w:rsidRPr="00517F5D">
        <w:rPr>
          <w:rFonts w:ascii="Times New Roman" w:hAnsi="Times New Roman"/>
          <w:sz w:val="28"/>
          <w:szCs w:val="28"/>
        </w:rPr>
        <w:t xml:space="preserve">set </w:t>
      </w:r>
      <w:r w:rsidR="00E515EA">
        <w:rPr>
          <w:rFonts w:ascii="Times New Roman" w:hAnsi="Times New Roman"/>
          <w:sz w:val="28"/>
          <w:szCs w:val="28"/>
        </w:rPr>
        <w:t xml:space="preserve"> the</w:t>
      </w:r>
      <w:proofErr w:type="gramEnd"/>
      <w:r w:rsidR="00E515EA">
        <w:rPr>
          <w:rFonts w:ascii="Times New Roman" w:hAnsi="Times New Roman"/>
          <w:sz w:val="28"/>
          <w:szCs w:val="28"/>
        </w:rPr>
        <w:t xml:space="preserve"> order </w:t>
      </w:r>
      <w:r w:rsidR="00E515EA" w:rsidRPr="00517F5D">
        <w:rPr>
          <w:rFonts w:ascii="Times New Roman" w:hAnsi="Times New Roman"/>
          <w:sz w:val="28"/>
          <w:szCs w:val="28"/>
        </w:rPr>
        <w:t xml:space="preserve"> </w:t>
      </w:r>
      <w:r w:rsidR="00E515EA" w:rsidRPr="00517F5D">
        <w:rPr>
          <w:rFonts w:ascii="Times New Roman" w:hAnsi="Times New Roman"/>
          <w:bCs/>
          <w:sz w:val="28"/>
          <w:szCs w:val="28"/>
        </w:rPr>
        <w:t>aside or wait for it to be lifted before commencing with the disciplinary hearing but they did neither.</w:t>
      </w:r>
      <w:r w:rsidR="00E515EA">
        <w:rPr>
          <w:rFonts w:ascii="Times New Roman" w:hAnsi="Times New Roman"/>
          <w:bCs/>
          <w:sz w:val="28"/>
          <w:szCs w:val="28"/>
        </w:rPr>
        <w:t xml:space="preserve"> The dismissal of the </w:t>
      </w:r>
      <w:r w:rsidR="003800B8" w:rsidRPr="00517F5D">
        <w:rPr>
          <w:rFonts w:ascii="Times New Roman" w:hAnsi="Times New Roman"/>
          <w:bCs/>
          <w:sz w:val="28"/>
          <w:szCs w:val="28"/>
        </w:rPr>
        <w:t xml:space="preserve">main </w:t>
      </w:r>
      <w:proofErr w:type="gramStart"/>
      <w:r w:rsidR="003800B8" w:rsidRPr="00517F5D">
        <w:rPr>
          <w:rFonts w:ascii="Times New Roman" w:hAnsi="Times New Roman"/>
          <w:bCs/>
          <w:sz w:val="28"/>
          <w:szCs w:val="28"/>
        </w:rPr>
        <w:t xml:space="preserve">application </w:t>
      </w:r>
      <w:r w:rsidR="00E515EA">
        <w:rPr>
          <w:rFonts w:ascii="Times New Roman" w:hAnsi="Times New Roman"/>
          <w:bCs/>
          <w:sz w:val="28"/>
          <w:szCs w:val="28"/>
        </w:rPr>
        <w:t xml:space="preserve"> did</w:t>
      </w:r>
      <w:proofErr w:type="gramEnd"/>
      <w:r w:rsidR="00E515EA">
        <w:rPr>
          <w:rFonts w:ascii="Times New Roman" w:hAnsi="Times New Roman"/>
          <w:bCs/>
          <w:sz w:val="28"/>
          <w:szCs w:val="28"/>
        </w:rPr>
        <w:t xml:space="preserve"> </w:t>
      </w:r>
      <w:r w:rsidR="003800B8" w:rsidRPr="00517F5D">
        <w:rPr>
          <w:rFonts w:ascii="Times New Roman" w:hAnsi="Times New Roman"/>
          <w:bCs/>
          <w:sz w:val="28"/>
          <w:szCs w:val="28"/>
        </w:rPr>
        <w:t xml:space="preserve">not cure the fact that the hearing took place </w:t>
      </w:r>
      <w:r w:rsidR="00E515EA">
        <w:rPr>
          <w:rFonts w:ascii="Times New Roman" w:hAnsi="Times New Roman"/>
          <w:bCs/>
          <w:sz w:val="28"/>
          <w:szCs w:val="28"/>
        </w:rPr>
        <w:t xml:space="preserve">in contempt of the </w:t>
      </w:r>
      <w:r w:rsidR="003800B8" w:rsidRPr="00517F5D">
        <w:rPr>
          <w:rFonts w:ascii="Times New Roman" w:hAnsi="Times New Roman"/>
          <w:bCs/>
          <w:sz w:val="28"/>
          <w:szCs w:val="28"/>
        </w:rPr>
        <w:t>interim Order</w:t>
      </w:r>
      <w:r w:rsidR="00E01293" w:rsidRPr="00517F5D">
        <w:rPr>
          <w:rFonts w:ascii="Times New Roman" w:hAnsi="Times New Roman"/>
          <w:bCs/>
          <w:sz w:val="28"/>
          <w:szCs w:val="28"/>
        </w:rPr>
        <w:t>.</w:t>
      </w:r>
      <w:r w:rsidR="001F7601" w:rsidRPr="00517F5D">
        <w:rPr>
          <w:rFonts w:ascii="Times New Roman" w:hAnsi="Times New Roman"/>
          <w:sz w:val="28"/>
          <w:szCs w:val="28"/>
        </w:rPr>
        <w:t xml:space="preserve"> </w:t>
      </w:r>
      <w:r w:rsidR="003800B8" w:rsidRPr="00517F5D">
        <w:rPr>
          <w:rFonts w:ascii="Times New Roman" w:hAnsi="Times New Roman"/>
          <w:bCs/>
          <w:sz w:val="28"/>
          <w:szCs w:val="28"/>
        </w:rPr>
        <w:t>The hearing was therefore conducted in the absence of the Claimant which denied him his right to a fair hearing</w:t>
      </w:r>
    </w:p>
    <w:p w14:paraId="1E32FF2D" w14:textId="1B2558CE" w:rsidR="005D4740" w:rsidRPr="00517F5D" w:rsidRDefault="003800B8" w:rsidP="005D4740">
      <w:pPr>
        <w:spacing w:line="360" w:lineRule="auto"/>
        <w:jc w:val="both"/>
        <w:rPr>
          <w:rFonts w:ascii="Times New Roman" w:hAnsi="Times New Roman"/>
          <w:sz w:val="28"/>
          <w:szCs w:val="28"/>
          <w:lang w:val="en-GB"/>
        </w:rPr>
      </w:pPr>
      <w:r w:rsidRPr="00517F5D">
        <w:rPr>
          <w:rFonts w:ascii="Times New Roman" w:hAnsi="Times New Roman"/>
          <w:bCs/>
          <w:sz w:val="28"/>
          <w:szCs w:val="28"/>
          <w:lang w:val="en-GB"/>
        </w:rPr>
        <w:lastRenderedPageBreak/>
        <w:t xml:space="preserve">In </w:t>
      </w:r>
      <w:r w:rsidR="005D4740" w:rsidRPr="00517F5D">
        <w:rPr>
          <w:rFonts w:ascii="Times New Roman" w:hAnsi="Times New Roman"/>
          <w:b/>
          <w:sz w:val="28"/>
          <w:szCs w:val="28"/>
          <w:lang w:val="en-GB"/>
        </w:rPr>
        <w:t>BAKALUBA PETER MUKASA V NAMBOOZE BETTY BAKIREKE ELECTION PETITION APPEAL NO. 04 OF 2009, KATUREEBE JSC</w:t>
      </w:r>
      <w:r w:rsidR="005D4740" w:rsidRPr="00517F5D">
        <w:rPr>
          <w:rFonts w:ascii="Times New Roman" w:hAnsi="Times New Roman"/>
          <w:sz w:val="28"/>
          <w:szCs w:val="28"/>
          <w:lang w:val="en-GB"/>
        </w:rPr>
        <w:t xml:space="preserve">, stated that a right to a fair hearing is one of the fundamental rights guaranteed by the Constitution of Uganda under Article 28 and it is one of the rights provided under </w:t>
      </w:r>
      <w:r w:rsidR="005D4740" w:rsidRPr="00517F5D">
        <w:rPr>
          <w:rFonts w:ascii="Times New Roman" w:hAnsi="Times New Roman"/>
          <w:b/>
          <w:sz w:val="28"/>
          <w:szCs w:val="28"/>
          <w:lang w:val="en-GB"/>
        </w:rPr>
        <w:t>Article 44 of the Constitution,</w:t>
      </w:r>
      <w:r w:rsidR="005D4740" w:rsidRPr="00517F5D">
        <w:rPr>
          <w:rFonts w:ascii="Times New Roman" w:hAnsi="Times New Roman"/>
          <w:sz w:val="28"/>
          <w:szCs w:val="28"/>
          <w:lang w:val="en-GB"/>
        </w:rPr>
        <w:t xml:space="preserve"> that are non-</w:t>
      </w:r>
      <w:proofErr w:type="spellStart"/>
      <w:r w:rsidR="005D4740" w:rsidRPr="00517F5D">
        <w:rPr>
          <w:rFonts w:ascii="Times New Roman" w:hAnsi="Times New Roman"/>
          <w:sz w:val="28"/>
          <w:szCs w:val="28"/>
          <w:lang w:val="en-GB"/>
        </w:rPr>
        <w:t>derogable</w:t>
      </w:r>
      <w:proofErr w:type="spellEnd"/>
      <w:r w:rsidR="005D4740" w:rsidRPr="00517F5D">
        <w:rPr>
          <w:rFonts w:ascii="Times New Roman" w:hAnsi="Times New Roman"/>
          <w:sz w:val="28"/>
          <w:szCs w:val="28"/>
          <w:lang w:val="en-GB"/>
        </w:rPr>
        <w:t>. Article 28(1) on the right to fair hearing states that:</w:t>
      </w:r>
    </w:p>
    <w:p w14:paraId="25741F04" w14:textId="77777777" w:rsidR="005D4740" w:rsidRPr="00517F5D" w:rsidRDefault="005D4740" w:rsidP="005D4740">
      <w:pPr>
        <w:spacing w:line="360" w:lineRule="auto"/>
        <w:ind w:left="720"/>
        <w:jc w:val="both"/>
        <w:rPr>
          <w:rFonts w:ascii="Times New Roman" w:hAnsi="Times New Roman"/>
          <w:b/>
          <w:i/>
          <w:sz w:val="28"/>
          <w:szCs w:val="28"/>
          <w:lang w:val="en-GB"/>
        </w:rPr>
      </w:pPr>
      <w:r w:rsidRPr="00517F5D">
        <w:rPr>
          <w:rFonts w:ascii="Times New Roman" w:hAnsi="Times New Roman"/>
          <w:b/>
          <w:i/>
          <w:sz w:val="28"/>
          <w:szCs w:val="28"/>
          <w:lang w:val="en-GB"/>
        </w:rPr>
        <w:t>“In the determination of Civil rights and obligations or any criminal charge, a person shall be entitled to a fair, speedy and public hearing before an independent and impartial court or tribunal established by law.”</w:t>
      </w:r>
    </w:p>
    <w:p w14:paraId="102A1760" w14:textId="05B36225" w:rsidR="005D4740" w:rsidRPr="00517F5D" w:rsidRDefault="005D4740" w:rsidP="005D4740">
      <w:pPr>
        <w:spacing w:line="360" w:lineRule="auto"/>
        <w:jc w:val="both"/>
        <w:rPr>
          <w:rFonts w:ascii="Times New Roman" w:hAnsi="Times New Roman"/>
          <w:iCs/>
          <w:sz w:val="28"/>
          <w:szCs w:val="28"/>
          <w:lang w:val="en-GB"/>
        </w:rPr>
      </w:pPr>
      <w:r w:rsidRPr="00517F5D">
        <w:rPr>
          <w:rFonts w:ascii="Times New Roman" w:hAnsi="Times New Roman"/>
          <w:sz w:val="28"/>
          <w:szCs w:val="28"/>
          <w:lang w:val="en-GB"/>
        </w:rPr>
        <w:t xml:space="preserve">He went on to cite   </w:t>
      </w:r>
      <w:r w:rsidRPr="00517F5D">
        <w:rPr>
          <w:rFonts w:ascii="Times New Roman" w:hAnsi="Times New Roman"/>
          <w:b/>
          <w:i/>
          <w:sz w:val="28"/>
          <w:szCs w:val="28"/>
          <w:lang w:val="en-GB"/>
        </w:rPr>
        <w:t>BLACK’S LAW DICTIONARY (6</w:t>
      </w:r>
      <w:r w:rsidRPr="00517F5D">
        <w:rPr>
          <w:rFonts w:ascii="Times New Roman" w:hAnsi="Times New Roman"/>
          <w:b/>
          <w:i/>
          <w:sz w:val="28"/>
          <w:szCs w:val="28"/>
          <w:vertAlign w:val="superscript"/>
          <w:lang w:val="en-GB"/>
        </w:rPr>
        <w:t>th</w:t>
      </w:r>
      <w:r w:rsidRPr="00517F5D">
        <w:rPr>
          <w:rFonts w:ascii="Times New Roman" w:hAnsi="Times New Roman"/>
          <w:b/>
          <w:i/>
          <w:sz w:val="28"/>
          <w:szCs w:val="28"/>
          <w:lang w:val="en-GB"/>
        </w:rPr>
        <w:t xml:space="preserve"> Edition) </w:t>
      </w:r>
      <w:r w:rsidRPr="00517F5D">
        <w:rPr>
          <w:rFonts w:ascii="Times New Roman" w:hAnsi="Times New Roman"/>
          <w:bCs/>
          <w:iCs/>
          <w:sz w:val="28"/>
          <w:szCs w:val="28"/>
          <w:lang w:val="en-GB"/>
        </w:rPr>
        <w:t xml:space="preserve">which </w:t>
      </w:r>
      <w:proofErr w:type="gramStart"/>
      <w:r w:rsidRPr="00517F5D">
        <w:rPr>
          <w:rFonts w:ascii="Times New Roman" w:hAnsi="Times New Roman"/>
          <w:bCs/>
          <w:iCs/>
          <w:sz w:val="28"/>
          <w:szCs w:val="28"/>
          <w:lang w:val="en-GB"/>
        </w:rPr>
        <w:t>defines  “</w:t>
      </w:r>
      <w:proofErr w:type="gramEnd"/>
      <w:r w:rsidRPr="00517F5D">
        <w:rPr>
          <w:rFonts w:ascii="Times New Roman" w:hAnsi="Times New Roman"/>
          <w:bCs/>
          <w:iCs/>
          <w:sz w:val="28"/>
          <w:szCs w:val="28"/>
          <w:lang w:val="en-GB"/>
        </w:rPr>
        <w:t xml:space="preserve">fair </w:t>
      </w:r>
      <w:r w:rsidRPr="00517F5D">
        <w:rPr>
          <w:rFonts w:ascii="Times New Roman" w:hAnsi="Times New Roman"/>
          <w:iCs/>
          <w:sz w:val="28"/>
          <w:szCs w:val="28"/>
          <w:lang w:val="en-GB"/>
        </w:rPr>
        <w:t>hearing” as follows:-</w:t>
      </w:r>
    </w:p>
    <w:p w14:paraId="39CF7E04" w14:textId="77777777" w:rsidR="005D4740" w:rsidRPr="00517F5D" w:rsidRDefault="005D4740" w:rsidP="005D4740">
      <w:pPr>
        <w:spacing w:line="360" w:lineRule="auto"/>
        <w:ind w:left="720"/>
        <w:jc w:val="both"/>
        <w:rPr>
          <w:rFonts w:ascii="Times New Roman" w:hAnsi="Times New Roman"/>
          <w:sz w:val="28"/>
          <w:szCs w:val="28"/>
          <w:lang w:val="en-GB"/>
        </w:rPr>
      </w:pPr>
      <w:r w:rsidRPr="00517F5D">
        <w:rPr>
          <w:rFonts w:ascii="Times New Roman" w:hAnsi="Times New Roman"/>
          <w:b/>
          <w:i/>
          <w:sz w:val="28"/>
          <w:szCs w:val="28"/>
          <w:lang w:val="en-GB"/>
        </w:rPr>
        <w:t xml:space="preserve">“Fair hearing.  One in which authority is fairly exercised: that is, consistently with the fundamental principles of justice embraced within the conception of due process of law.  </w:t>
      </w:r>
      <w:r w:rsidRPr="00517F5D">
        <w:rPr>
          <w:rFonts w:ascii="Times New Roman" w:hAnsi="Times New Roman"/>
          <w:b/>
          <w:i/>
          <w:sz w:val="28"/>
          <w:szCs w:val="28"/>
          <w:u w:val="single"/>
          <w:lang w:val="en-GB"/>
        </w:rPr>
        <w:t>Contemplated in a fair hearing is the right to present evidence, to cross-examine, and to have findings supported by evidence</w:t>
      </w:r>
      <w:r w:rsidRPr="00517F5D">
        <w:rPr>
          <w:rFonts w:ascii="Times New Roman" w:hAnsi="Times New Roman"/>
          <w:b/>
          <w:i/>
          <w:sz w:val="28"/>
          <w:szCs w:val="28"/>
          <w:lang w:val="en-GB"/>
        </w:rPr>
        <w:t>.”</w:t>
      </w:r>
      <w:r w:rsidRPr="00517F5D">
        <w:rPr>
          <w:rFonts w:ascii="Times New Roman" w:hAnsi="Times New Roman"/>
          <w:sz w:val="28"/>
          <w:szCs w:val="28"/>
          <w:lang w:val="en-GB"/>
        </w:rPr>
        <w:t xml:space="preserve"> (Emphasis added).</w:t>
      </w:r>
    </w:p>
    <w:p w14:paraId="1024DB0F" w14:textId="1D339C6C" w:rsidR="004429ED" w:rsidRPr="00517F5D" w:rsidRDefault="00EE308D" w:rsidP="00EE308D">
      <w:pPr>
        <w:spacing w:line="360" w:lineRule="auto"/>
        <w:jc w:val="both"/>
        <w:rPr>
          <w:rFonts w:ascii="Times New Roman" w:hAnsi="Times New Roman"/>
          <w:sz w:val="28"/>
          <w:szCs w:val="28"/>
        </w:rPr>
      </w:pPr>
      <w:r w:rsidRPr="00517F5D">
        <w:rPr>
          <w:rFonts w:ascii="Times New Roman" w:hAnsi="Times New Roman"/>
          <w:sz w:val="28"/>
          <w:szCs w:val="28"/>
        </w:rPr>
        <w:t xml:space="preserve">In the circumstances the Court cannot consider evidence adduced about the findings of the Respondent’s Board regarding the allegations </w:t>
      </w:r>
      <w:r w:rsidR="001C4107" w:rsidRPr="00517F5D">
        <w:rPr>
          <w:rFonts w:ascii="Times New Roman" w:hAnsi="Times New Roman"/>
          <w:sz w:val="28"/>
          <w:szCs w:val="28"/>
        </w:rPr>
        <w:t>a</w:t>
      </w:r>
      <w:r w:rsidRPr="00517F5D">
        <w:rPr>
          <w:rFonts w:ascii="Times New Roman" w:hAnsi="Times New Roman"/>
          <w:sz w:val="28"/>
          <w:szCs w:val="28"/>
        </w:rPr>
        <w:t xml:space="preserve">gainst the Claimant, </w:t>
      </w:r>
      <w:r w:rsidR="001C4107" w:rsidRPr="00517F5D">
        <w:rPr>
          <w:rFonts w:ascii="Times New Roman" w:hAnsi="Times New Roman"/>
          <w:sz w:val="28"/>
          <w:szCs w:val="28"/>
        </w:rPr>
        <w:t>because they were made during an illegal disciplinary process.</w:t>
      </w:r>
      <w:r w:rsidRPr="00517F5D">
        <w:rPr>
          <w:rFonts w:ascii="Times New Roman" w:hAnsi="Times New Roman"/>
          <w:sz w:val="28"/>
          <w:szCs w:val="28"/>
        </w:rPr>
        <w:t xml:space="preserve"> To do so would mean that the court has to descend into the disciplinary process which is not </w:t>
      </w:r>
      <w:r w:rsidR="001C4107" w:rsidRPr="00517F5D">
        <w:rPr>
          <w:rFonts w:ascii="Times New Roman" w:hAnsi="Times New Roman"/>
          <w:sz w:val="28"/>
          <w:szCs w:val="28"/>
        </w:rPr>
        <w:t xml:space="preserve">its </w:t>
      </w:r>
      <w:r w:rsidRPr="00517F5D">
        <w:rPr>
          <w:rFonts w:ascii="Times New Roman" w:hAnsi="Times New Roman"/>
          <w:sz w:val="28"/>
          <w:szCs w:val="28"/>
        </w:rPr>
        <w:t xml:space="preserve">role. In </w:t>
      </w:r>
      <w:proofErr w:type="spellStart"/>
      <w:r w:rsidRPr="00517F5D">
        <w:rPr>
          <w:rFonts w:ascii="Times New Roman" w:hAnsi="Times New Roman"/>
          <w:sz w:val="28"/>
          <w:szCs w:val="28"/>
        </w:rPr>
        <w:t>A</w:t>
      </w:r>
      <w:r w:rsidRPr="00517F5D">
        <w:rPr>
          <w:rFonts w:ascii="Times New Roman" w:hAnsi="Times New Roman"/>
          <w:b/>
          <w:bCs/>
          <w:sz w:val="28"/>
          <w:szCs w:val="28"/>
        </w:rPr>
        <w:t>keny</w:t>
      </w:r>
      <w:proofErr w:type="spellEnd"/>
      <w:r w:rsidRPr="00517F5D">
        <w:rPr>
          <w:rFonts w:ascii="Times New Roman" w:hAnsi="Times New Roman"/>
          <w:b/>
          <w:bCs/>
          <w:sz w:val="28"/>
          <w:szCs w:val="28"/>
        </w:rPr>
        <w:t xml:space="preserve"> Robert </w:t>
      </w:r>
      <w:proofErr w:type="spellStart"/>
      <w:r w:rsidRPr="00517F5D">
        <w:rPr>
          <w:rFonts w:ascii="Times New Roman" w:hAnsi="Times New Roman"/>
          <w:b/>
          <w:bCs/>
          <w:sz w:val="28"/>
          <w:szCs w:val="28"/>
        </w:rPr>
        <w:t>vs</w:t>
      </w:r>
      <w:proofErr w:type="spellEnd"/>
      <w:r w:rsidRPr="00517F5D">
        <w:rPr>
          <w:rFonts w:ascii="Times New Roman" w:hAnsi="Times New Roman"/>
          <w:b/>
          <w:bCs/>
          <w:sz w:val="28"/>
          <w:szCs w:val="28"/>
        </w:rPr>
        <w:t xml:space="preserve"> Uganda </w:t>
      </w:r>
      <w:proofErr w:type="spellStart"/>
      <w:r w:rsidRPr="00517F5D">
        <w:rPr>
          <w:rFonts w:ascii="Times New Roman" w:hAnsi="Times New Roman"/>
          <w:b/>
          <w:bCs/>
          <w:sz w:val="28"/>
          <w:szCs w:val="28"/>
        </w:rPr>
        <w:t>Communictions</w:t>
      </w:r>
      <w:proofErr w:type="spellEnd"/>
      <w:r w:rsidRPr="00517F5D">
        <w:rPr>
          <w:rFonts w:ascii="Times New Roman" w:hAnsi="Times New Roman"/>
          <w:b/>
          <w:bCs/>
          <w:sz w:val="28"/>
          <w:szCs w:val="28"/>
        </w:rPr>
        <w:t xml:space="preserve"> Commission LDC No. 023/</w:t>
      </w:r>
      <w:r w:rsidR="001C4107" w:rsidRPr="00517F5D">
        <w:rPr>
          <w:rFonts w:ascii="Times New Roman" w:hAnsi="Times New Roman"/>
          <w:b/>
          <w:bCs/>
          <w:sz w:val="28"/>
          <w:szCs w:val="28"/>
        </w:rPr>
        <w:t>2015, this</w:t>
      </w:r>
      <w:r w:rsidRPr="00517F5D">
        <w:rPr>
          <w:rFonts w:ascii="Times New Roman" w:hAnsi="Times New Roman"/>
          <w:sz w:val="28"/>
          <w:szCs w:val="28"/>
        </w:rPr>
        <w:t xml:space="preserve"> Court held </w:t>
      </w:r>
      <w:r w:rsidRPr="00517F5D">
        <w:rPr>
          <w:rFonts w:ascii="Times New Roman" w:hAnsi="Times New Roman"/>
          <w:bCs/>
          <w:sz w:val="28"/>
          <w:szCs w:val="28"/>
        </w:rPr>
        <w:t>that:</w:t>
      </w:r>
      <w:r w:rsidRPr="00517F5D">
        <w:rPr>
          <w:rFonts w:ascii="Times New Roman" w:hAnsi="Times New Roman"/>
          <w:i/>
          <w:iCs/>
          <w:sz w:val="28"/>
          <w:szCs w:val="28"/>
        </w:rPr>
        <w:t xml:space="preserve"> “… It is not the role of Court to supervise the disciplinary/grievance process between the employer and employee as Counsel would like us to believe. The role of the Court is to ensure that the disciplinary process is undertaken before the termination or dismissal and it is done within </w:t>
      </w:r>
      <w:r w:rsidRPr="00517F5D">
        <w:rPr>
          <w:rFonts w:ascii="Times New Roman" w:hAnsi="Times New Roman"/>
          <w:i/>
          <w:iCs/>
          <w:sz w:val="28"/>
          <w:szCs w:val="28"/>
        </w:rPr>
        <w:lastRenderedPageBreak/>
        <w:t>the law.</w:t>
      </w:r>
      <w:r w:rsidRPr="00517F5D">
        <w:rPr>
          <w:rFonts w:ascii="Times New Roman" w:hAnsi="Times New Roman"/>
          <w:sz w:val="28"/>
          <w:szCs w:val="28"/>
        </w:rPr>
        <w:t xml:space="preserve">  </w:t>
      </w:r>
      <w:r w:rsidR="001C4107" w:rsidRPr="00517F5D">
        <w:rPr>
          <w:rFonts w:ascii="Times New Roman" w:hAnsi="Times New Roman"/>
          <w:sz w:val="28"/>
          <w:szCs w:val="28"/>
        </w:rPr>
        <w:t xml:space="preserve">The Disciplinary process is an internal and private mechanism in which the employer </w:t>
      </w:r>
      <w:proofErr w:type="spellStart"/>
      <w:r w:rsidR="001C4107" w:rsidRPr="00517F5D">
        <w:rPr>
          <w:rFonts w:ascii="Times New Roman" w:hAnsi="Times New Roman"/>
          <w:sz w:val="28"/>
          <w:szCs w:val="28"/>
        </w:rPr>
        <w:t>s</w:t>
      </w:r>
      <w:proofErr w:type="spellEnd"/>
      <w:r w:rsidR="001C4107" w:rsidRPr="00517F5D">
        <w:rPr>
          <w:rFonts w:ascii="Times New Roman" w:hAnsi="Times New Roman"/>
          <w:sz w:val="28"/>
          <w:szCs w:val="28"/>
        </w:rPr>
        <w:t xml:space="preserve"> expected to determine offences at the work place.</w:t>
      </w:r>
    </w:p>
    <w:p w14:paraId="60C02FF6" w14:textId="01DCA202" w:rsidR="00EE308D" w:rsidRPr="00517F5D" w:rsidRDefault="004429ED" w:rsidP="00EE308D">
      <w:pPr>
        <w:spacing w:line="360" w:lineRule="auto"/>
        <w:jc w:val="both"/>
        <w:rPr>
          <w:rFonts w:ascii="Times New Roman" w:hAnsi="Times New Roman"/>
          <w:b/>
          <w:bCs/>
          <w:sz w:val="28"/>
          <w:szCs w:val="28"/>
        </w:rPr>
      </w:pPr>
      <w:r w:rsidRPr="00517F5D">
        <w:rPr>
          <w:rFonts w:ascii="Times New Roman" w:hAnsi="Times New Roman"/>
          <w:sz w:val="28"/>
          <w:szCs w:val="28"/>
        </w:rPr>
        <w:t>Although this court does not condone the interdiction of the internal disciplinary process</w:t>
      </w:r>
      <w:r w:rsidR="007634E4" w:rsidRPr="00517F5D">
        <w:rPr>
          <w:rFonts w:ascii="Times New Roman" w:hAnsi="Times New Roman"/>
          <w:sz w:val="28"/>
          <w:szCs w:val="28"/>
        </w:rPr>
        <w:t>es</w:t>
      </w:r>
      <w:r w:rsidRPr="00517F5D">
        <w:rPr>
          <w:rFonts w:ascii="Times New Roman" w:hAnsi="Times New Roman"/>
          <w:sz w:val="28"/>
          <w:szCs w:val="28"/>
        </w:rPr>
        <w:t xml:space="preserve"> the way the Claimant did, the fact remains that the disciplinary process in th</w:t>
      </w:r>
      <w:r w:rsidR="007634E4" w:rsidRPr="00517F5D">
        <w:rPr>
          <w:rFonts w:ascii="Times New Roman" w:hAnsi="Times New Roman"/>
          <w:sz w:val="28"/>
          <w:szCs w:val="28"/>
        </w:rPr>
        <w:t xml:space="preserve">e instant </w:t>
      </w:r>
      <w:r w:rsidRPr="00517F5D">
        <w:rPr>
          <w:rFonts w:ascii="Times New Roman" w:hAnsi="Times New Roman"/>
          <w:sz w:val="28"/>
          <w:szCs w:val="28"/>
        </w:rPr>
        <w:t xml:space="preserve">case </w:t>
      </w:r>
      <w:r w:rsidR="007634E4" w:rsidRPr="00517F5D">
        <w:rPr>
          <w:rFonts w:ascii="Times New Roman" w:hAnsi="Times New Roman"/>
          <w:sz w:val="28"/>
          <w:szCs w:val="28"/>
        </w:rPr>
        <w:t>was conducted during the subsistence of an interim Court Order which prohibited the Respondent from conducting it.</w:t>
      </w:r>
      <w:r w:rsidR="001C4107" w:rsidRPr="00517F5D">
        <w:rPr>
          <w:rFonts w:ascii="Times New Roman" w:hAnsi="Times New Roman"/>
          <w:sz w:val="28"/>
          <w:szCs w:val="28"/>
        </w:rPr>
        <w:t xml:space="preserve"> </w:t>
      </w:r>
      <w:proofErr w:type="gramStart"/>
      <w:r w:rsidR="00EE308D" w:rsidRPr="00517F5D">
        <w:rPr>
          <w:rFonts w:ascii="Times New Roman" w:hAnsi="Times New Roman"/>
          <w:sz w:val="28"/>
          <w:szCs w:val="28"/>
        </w:rPr>
        <w:t>The</w:t>
      </w:r>
      <w:r w:rsidR="001C4107" w:rsidRPr="00517F5D">
        <w:rPr>
          <w:rFonts w:ascii="Times New Roman" w:hAnsi="Times New Roman"/>
          <w:sz w:val="28"/>
          <w:szCs w:val="28"/>
        </w:rPr>
        <w:t>refore  the</w:t>
      </w:r>
      <w:proofErr w:type="gramEnd"/>
      <w:r w:rsidR="001C4107" w:rsidRPr="00517F5D">
        <w:rPr>
          <w:rFonts w:ascii="Times New Roman" w:hAnsi="Times New Roman"/>
          <w:sz w:val="28"/>
          <w:szCs w:val="28"/>
        </w:rPr>
        <w:t xml:space="preserve"> </w:t>
      </w:r>
      <w:r w:rsidR="00EE308D" w:rsidRPr="00517F5D">
        <w:rPr>
          <w:rFonts w:ascii="Times New Roman" w:hAnsi="Times New Roman"/>
          <w:sz w:val="28"/>
          <w:szCs w:val="28"/>
        </w:rPr>
        <w:t xml:space="preserve"> argument that the Board commissioned an investigation upon which they based to dismiss the Claimant and that he </w:t>
      </w:r>
      <w:r w:rsidR="007634E4" w:rsidRPr="00517F5D">
        <w:rPr>
          <w:rFonts w:ascii="Times New Roman" w:hAnsi="Times New Roman"/>
          <w:sz w:val="28"/>
          <w:szCs w:val="28"/>
        </w:rPr>
        <w:t>locked himself out of the proceedings when he did not show up is not acceptable, given that the hearing was p</w:t>
      </w:r>
      <w:r w:rsidR="001C4107" w:rsidRPr="00517F5D">
        <w:rPr>
          <w:rFonts w:ascii="Times New Roman" w:hAnsi="Times New Roman"/>
          <w:sz w:val="28"/>
          <w:szCs w:val="28"/>
        </w:rPr>
        <w:t>rohibited by a court of competent jurisdiction.</w:t>
      </w:r>
      <w:r w:rsidR="00EE308D" w:rsidRPr="00517F5D">
        <w:rPr>
          <w:rFonts w:ascii="Times New Roman" w:hAnsi="Times New Roman"/>
          <w:sz w:val="28"/>
          <w:szCs w:val="28"/>
        </w:rPr>
        <w:t xml:space="preserve"> The claimant had the right to present his case and it was the duty of the Respondent to avail him procedural fairness</w:t>
      </w:r>
      <w:r w:rsidR="007634E4" w:rsidRPr="00517F5D">
        <w:rPr>
          <w:rFonts w:ascii="Times New Roman" w:hAnsi="Times New Roman"/>
          <w:sz w:val="28"/>
          <w:szCs w:val="28"/>
        </w:rPr>
        <w:t>, which it did not do.</w:t>
      </w:r>
      <w:r w:rsidR="00EE308D" w:rsidRPr="00517F5D">
        <w:rPr>
          <w:rFonts w:ascii="Times New Roman" w:hAnsi="Times New Roman"/>
          <w:sz w:val="28"/>
          <w:szCs w:val="28"/>
        </w:rPr>
        <w:t xml:space="preserve"> </w:t>
      </w:r>
    </w:p>
    <w:p w14:paraId="0DA55513" w14:textId="77777777" w:rsidR="007634E4" w:rsidRPr="00517F5D" w:rsidRDefault="00EE308D" w:rsidP="0023495A">
      <w:pPr>
        <w:spacing w:line="360" w:lineRule="auto"/>
        <w:jc w:val="both"/>
        <w:rPr>
          <w:rFonts w:ascii="Times New Roman" w:hAnsi="Times New Roman"/>
          <w:sz w:val="28"/>
          <w:szCs w:val="28"/>
        </w:rPr>
      </w:pPr>
      <w:r w:rsidRPr="00517F5D">
        <w:rPr>
          <w:rFonts w:ascii="Times New Roman" w:hAnsi="Times New Roman"/>
          <w:bCs/>
          <w:sz w:val="28"/>
          <w:szCs w:val="28"/>
        </w:rPr>
        <w:t>Unlike</w:t>
      </w:r>
      <w:r w:rsidR="001C4107" w:rsidRPr="00517F5D">
        <w:rPr>
          <w:rFonts w:ascii="Times New Roman" w:hAnsi="Times New Roman"/>
          <w:bCs/>
          <w:sz w:val="28"/>
          <w:szCs w:val="28"/>
        </w:rPr>
        <w:t xml:space="preserve"> in cases where certain </w:t>
      </w:r>
      <w:r w:rsidRPr="00517F5D">
        <w:rPr>
          <w:rFonts w:ascii="Times New Roman" w:hAnsi="Times New Roman"/>
          <w:bCs/>
          <w:sz w:val="28"/>
          <w:szCs w:val="28"/>
        </w:rPr>
        <w:t xml:space="preserve">lapses in the </w:t>
      </w:r>
      <w:proofErr w:type="gramStart"/>
      <w:r w:rsidRPr="00517F5D">
        <w:rPr>
          <w:rFonts w:ascii="Times New Roman" w:hAnsi="Times New Roman"/>
          <w:bCs/>
          <w:sz w:val="28"/>
          <w:szCs w:val="28"/>
        </w:rPr>
        <w:t>disciplinary  procedure</w:t>
      </w:r>
      <w:proofErr w:type="gramEnd"/>
      <w:r w:rsidR="00C14B23" w:rsidRPr="00517F5D">
        <w:rPr>
          <w:rFonts w:ascii="Times New Roman" w:hAnsi="Times New Roman"/>
          <w:bCs/>
          <w:sz w:val="28"/>
          <w:szCs w:val="28"/>
        </w:rPr>
        <w:t xml:space="preserve"> may n</w:t>
      </w:r>
      <w:r w:rsidRPr="00517F5D">
        <w:rPr>
          <w:rFonts w:ascii="Times New Roman" w:hAnsi="Times New Roman"/>
          <w:bCs/>
          <w:sz w:val="28"/>
          <w:szCs w:val="28"/>
        </w:rPr>
        <w:t xml:space="preserve">ot render the </w:t>
      </w:r>
      <w:r w:rsidR="00C14B23" w:rsidRPr="00517F5D">
        <w:rPr>
          <w:rFonts w:ascii="Times New Roman" w:hAnsi="Times New Roman"/>
          <w:bCs/>
          <w:sz w:val="28"/>
          <w:szCs w:val="28"/>
        </w:rPr>
        <w:t>dismissal unlawful</w:t>
      </w:r>
      <w:r w:rsidR="001C4107" w:rsidRPr="00517F5D">
        <w:rPr>
          <w:rFonts w:ascii="Times New Roman" w:hAnsi="Times New Roman"/>
          <w:bCs/>
          <w:sz w:val="28"/>
          <w:szCs w:val="28"/>
        </w:rPr>
        <w:t xml:space="preserve">, in the instant case the disciplinary procedure was barred from taking place, the </w:t>
      </w:r>
      <w:r w:rsidR="00C14B23" w:rsidRPr="00517F5D">
        <w:rPr>
          <w:rFonts w:ascii="Times New Roman" w:hAnsi="Times New Roman"/>
          <w:bCs/>
          <w:sz w:val="28"/>
          <w:szCs w:val="28"/>
        </w:rPr>
        <w:t xml:space="preserve">Respondent was prohibited from </w:t>
      </w:r>
      <w:r w:rsidR="001C4107" w:rsidRPr="00517F5D">
        <w:rPr>
          <w:rFonts w:ascii="Times New Roman" w:hAnsi="Times New Roman"/>
          <w:bCs/>
          <w:sz w:val="28"/>
          <w:szCs w:val="28"/>
        </w:rPr>
        <w:t xml:space="preserve">conducting the </w:t>
      </w:r>
      <w:r w:rsidR="00C14B23" w:rsidRPr="00517F5D">
        <w:rPr>
          <w:rFonts w:ascii="Times New Roman" w:hAnsi="Times New Roman"/>
          <w:bCs/>
          <w:sz w:val="28"/>
          <w:szCs w:val="28"/>
        </w:rPr>
        <w:t>proceed</w:t>
      </w:r>
      <w:r w:rsidR="001C4107" w:rsidRPr="00517F5D">
        <w:rPr>
          <w:rFonts w:ascii="Times New Roman" w:hAnsi="Times New Roman"/>
          <w:bCs/>
          <w:sz w:val="28"/>
          <w:szCs w:val="28"/>
        </w:rPr>
        <w:t xml:space="preserve">ings </w:t>
      </w:r>
      <w:r w:rsidR="00C14B23" w:rsidRPr="00517F5D">
        <w:rPr>
          <w:rFonts w:ascii="Times New Roman" w:hAnsi="Times New Roman"/>
          <w:bCs/>
          <w:sz w:val="28"/>
          <w:szCs w:val="28"/>
        </w:rPr>
        <w:t xml:space="preserve">by an interim </w:t>
      </w:r>
      <w:r w:rsidR="001C4107" w:rsidRPr="00517F5D">
        <w:rPr>
          <w:rFonts w:ascii="Times New Roman" w:hAnsi="Times New Roman"/>
          <w:bCs/>
          <w:sz w:val="28"/>
          <w:szCs w:val="28"/>
        </w:rPr>
        <w:t xml:space="preserve">Court </w:t>
      </w:r>
      <w:r w:rsidR="00C14B23" w:rsidRPr="00517F5D">
        <w:rPr>
          <w:rFonts w:ascii="Times New Roman" w:hAnsi="Times New Roman"/>
          <w:bCs/>
          <w:sz w:val="28"/>
          <w:szCs w:val="28"/>
        </w:rPr>
        <w:t xml:space="preserve">Order </w:t>
      </w:r>
      <w:r w:rsidR="001C4107" w:rsidRPr="00517F5D">
        <w:rPr>
          <w:rFonts w:ascii="Times New Roman" w:hAnsi="Times New Roman"/>
          <w:bCs/>
          <w:sz w:val="28"/>
          <w:szCs w:val="28"/>
        </w:rPr>
        <w:t xml:space="preserve"> which was disregarded</w:t>
      </w:r>
      <w:r w:rsidR="0023495A" w:rsidRPr="00517F5D">
        <w:rPr>
          <w:rFonts w:ascii="Times New Roman" w:hAnsi="Times New Roman"/>
          <w:bCs/>
          <w:sz w:val="28"/>
          <w:szCs w:val="28"/>
        </w:rPr>
        <w:t xml:space="preserve"> an</w:t>
      </w:r>
      <w:r w:rsidR="007634E4" w:rsidRPr="00517F5D">
        <w:rPr>
          <w:rFonts w:ascii="Times New Roman" w:hAnsi="Times New Roman"/>
          <w:bCs/>
          <w:sz w:val="28"/>
          <w:szCs w:val="28"/>
        </w:rPr>
        <w:t>d</w:t>
      </w:r>
      <w:r w:rsidR="0023495A" w:rsidRPr="00517F5D">
        <w:rPr>
          <w:rFonts w:ascii="Times New Roman" w:hAnsi="Times New Roman"/>
          <w:bCs/>
          <w:sz w:val="28"/>
          <w:szCs w:val="28"/>
        </w:rPr>
        <w:t xml:space="preserve"> as already seen </w:t>
      </w:r>
      <w:r w:rsidR="007634E4" w:rsidRPr="00517F5D">
        <w:rPr>
          <w:rFonts w:ascii="Times New Roman" w:hAnsi="Times New Roman"/>
          <w:bCs/>
          <w:sz w:val="28"/>
          <w:szCs w:val="28"/>
        </w:rPr>
        <w:t xml:space="preserve">above, </w:t>
      </w:r>
      <w:r w:rsidR="0023495A" w:rsidRPr="00517F5D">
        <w:rPr>
          <w:rFonts w:ascii="Times New Roman" w:hAnsi="Times New Roman"/>
          <w:bCs/>
          <w:sz w:val="28"/>
          <w:szCs w:val="28"/>
        </w:rPr>
        <w:t xml:space="preserve">this amounted to contempt of court which rendered the whole disciplinary process </w:t>
      </w:r>
      <w:r w:rsidR="0023495A" w:rsidRPr="00517F5D">
        <w:rPr>
          <w:rFonts w:ascii="Times New Roman" w:hAnsi="Times New Roman"/>
          <w:sz w:val="28"/>
          <w:szCs w:val="28"/>
        </w:rPr>
        <w:t xml:space="preserve"> null and void. </w:t>
      </w:r>
    </w:p>
    <w:p w14:paraId="1C358D0E" w14:textId="34F02028" w:rsidR="0023495A" w:rsidRPr="00517F5D" w:rsidRDefault="0023495A" w:rsidP="0023495A">
      <w:pPr>
        <w:spacing w:line="360" w:lineRule="auto"/>
        <w:jc w:val="both"/>
        <w:rPr>
          <w:rFonts w:ascii="Times New Roman" w:hAnsi="Times New Roman"/>
          <w:sz w:val="28"/>
          <w:szCs w:val="28"/>
        </w:rPr>
      </w:pPr>
      <w:r w:rsidRPr="00517F5D">
        <w:rPr>
          <w:rFonts w:ascii="Times New Roman" w:hAnsi="Times New Roman"/>
          <w:sz w:val="28"/>
          <w:szCs w:val="28"/>
        </w:rPr>
        <w:t>In the circumstance</w:t>
      </w:r>
      <w:r w:rsidR="007634E4" w:rsidRPr="00517F5D">
        <w:rPr>
          <w:rFonts w:ascii="Times New Roman" w:hAnsi="Times New Roman"/>
          <w:sz w:val="28"/>
          <w:szCs w:val="28"/>
        </w:rPr>
        <w:t>s</w:t>
      </w:r>
      <w:r w:rsidRPr="00517F5D">
        <w:rPr>
          <w:rFonts w:ascii="Times New Roman" w:hAnsi="Times New Roman"/>
          <w:sz w:val="28"/>
          <w:szCs w:val="28"/>
        </w:rPr>
        <w:t xml:space="preserve"> the </w:t>
      </w:r>
      <w:r w:rsidR="007634E4" w:rsidRPr="00517F5D">
        <w:rPr>
          <w:rFonts w:ascii="Times New Roman" w:hAnsi="Times New Roman"/>
          <w:sz w:val="28"/>
          <w:szCs w:val="28"/>
        </w:rPr>
        <w:t>Claimant’s dismissal</w:t>
      </w:r>
      <w:r w:rsidRPr="00517F5D">
        <w:rPr>
          <w:rFonts w:ascii="Times New Roman" w:hAnsi="Times New Roman"/>
          <w:sz w:val="28"/>
          <w:szCs w:val="28"/>
        </w:rPr>
        <w:t xml:space="preserve"> was equally </w:t>
      </w:r>
      <w:proofErr w:type="gramStart"/>
      <w:r w:rsidRPr="00517F5D">
        <w:rPr>
          <w:rFonts w:ascii="Times New Roman" w:hAnsi="Times New Roman"/>
          <w:sz w:val="28"/>
          <w:szCs w:val="28"/>
        </w:rPr>
        <w:t>rendered  unlawful</w:t>
      </w:r>
      <w:proofErr w:type="gramEnd"/>
      <w:r w:rsidRPr="00517F5D">
        <w:rPr>
          <w:rFonts w:ascii="Times New Roman" w:hAnsi="Times New Roman"/>
          <w:sz w:val="28"/>
          <w:szCs w:val="28"/>
        </w:rPr>
        <w:t>. This issue is resolved in the affirmative.</w:t>
      </w:r>
    </w:p>
    <w:p w14:paraId="2E569EC3" w14:textId="7B0E6E8D" w:rsidR="00F622BC" w:rsidRPr="00517F5D" w:rsidRDefault="00F622BC" w:rsidP="00337B7D">
      <w:pPr>
        <w:pStyle w:val="ListParagraph"/>
        <w:numPr>
          <w:ilvl w:val="0"/>
          <w:numId w:val="3"/>
        </w:numPr>
        <w:spacing w:line="360" w:lineRule="auto"/>
        <w:jc w:val="both"/>
        <w:rPr>
          <w:rFonts w:ascii="Times New Roman" w:hAnsi="Times New Roman"/>
          <w:b/>
          <w:sz w:val="28"/>
          <w:szCs w:val="28"/>
        </w:rPr>
      </w:pPr>
      <w:r w:rsidRPr="00517F5D">
        <w:rPr>
          <w:rFonts w:ascii="Times New Roman" w:hAnsi="Times New Roman"/>
          <w:b/>
          <w:sz w:val="28"/>
          <w:szCs w:val="28"/>
        </w:rPr>
        <w:t>Whether the Claimant is entitled to the remedies sought?</w:t>
      </w:r>
    </w:p>
    <w:p w14:paraId="73B4171F" w14:textId="39191889" w:rsidR="007634E4" w:rsidRPr="00517F5D" w:rsidRDefault="007634E4" w:rsidP="007634E4">
      <w:pPr>
        <w:spacing w:line="360" w:lineRule="auto"/>
        <w:jc w:val="both"/>
        <w:rPr>
          <w:rFonts w:ascii="Times New Roman" w:hAnsi="Times New Roman"/>
          <w:bCs/>
          <w:sz w:val="28"/>
          <w:szCs w:val="28"/>
        </w:rPr>
      </w:pPr>
      <w:r w:rsidRPr="00517F5D">
        <w:rPr>
          <w:rFonts w:ascii="Times New Roman" w:hAnsi="Times New Roman"/>
          <w:bCs/>
          <w:sz w:val="28"/>
          <w:szCs w:val="28"/>
        </w:rPr>
        <w:t xml:space="preserve">Having found that the Claimant was unlawfully terminated, he is entitled to </w:t>
      </w:r>
      <w:r w:rsidR="005F59EE" w:rsidRPr="00517F5D">
        <w:rPr>
          <w:rFonts w:ascii="Times New Roman" w:hAnsi="Times New Roman"/>
          <w:bCs/>
          <w:sz w:val="28"/>
          <w:szCs w:val="28"/>
        </w:rPr>
        <w:t>some remedies. He prayed for the following remedies:</w:t>
      </w:r>
    </w:p>
    <w:p w14:paraId="12CF150A" w14:textId="3BAEE949" w:rsidR="005F59EE" w:rsidRPr="00517F5D" w:rsidRDefault="005F59EE" w:rsidP="005F59EE">
      <w:pPr>
        <w:pStyle w:val="ListParagraph"/>
        <w:numPr>
          <w:ilvl w:val="0"/>
          <w:numId w:val="5"/>
        </w:numPr>
        <w:spacing w:line="360" w:lineRule="auto"/>
        <w:jc w:val="both"/>
        <w:rPr>
          <w:rFonts w:ascii="Times New Roman" w:hAnsi="Times New Roman"/>
          <w:b/>
          <w:sz w:val="28"/>
          <w:szCs w:val="28"/>
        </w:rPr>
      </w:pPr>
      <w:r w:rsidRPr="00517F5D">
        <w:rPr>
          <w:rFonts w:ascii="Times New Roman" w:hAnsi="Times New Roman"/>
          <w:b/>
          <w:sz w:val="28"/>
          <w:szCs w:val="28"/>
        </w:rPr>
        <w:t>Compensatory  Order under section 78</w:t>
      </w:r>
    </w:p>
    <w:p w14:paraId="40386E89" w14:textId="71FF79CF" w:rsidR="005F59EE" w:rsidRPr="00517F5D" w:rsidRDefault="003C117B" w:rsidP="005F59EE">
      <w:pPr>
        <w:spacing w:line="360" w:lineRule="auto"/>
        <w:jc w:val="both"/>
        <w:rPr>
          <w:rFonts w:ascii="Times New Roman" w:hAnsi="Times New Roman"/>
          <w:sz w:val="28"/>
          <w:szCs w:val="28"/>
        </w:rPr>
      </w:pPr>
      <w:r w:rsidRPr="00517F5D">
        <w:rPr>
          <w:rFonts w:ascii="Times New Roman" w:hAnsi="Times New Roman"/>
          <w:sz w:val="28"/>
          <w:szCs w:val="28"/>
        </w:rPr>
        <w:t xml:space="preserve">Section 78 of the Employment Act empowers the Labour officer to make an award of compensation in cases where it is established unlawful </w:t>
      </w:r>
      <w:proofErr w:type="spellStart"/>
      <w:r w:rsidRPr="00517F5D">
        <w:rPr>
          <w:rFonts w:ascii="Times New Roman" w:hAnsi="Times New Roman"/>
          <w:sz w:val="28"/>
          <w:szCs w:val="28"/>
        </w:rPr>
        <w:t>terminatin.In</w:t>
      </w:r>
      <w:proofErr w:type="spellEnd"/>
      <w:r w:rsidRPr="00517F5D">
        <w:rPr>
          <w:rFonts w:ascii="Times New Roman" w:hAnsi="Times New Roman"/>
          <w:sz w:val="28"/>
          <w:szCs w:val="28"/>
        </w:rPr>
        <w:t xml:space="preserve"> </w:t>
      </w:r>
      <w:proofErr w:type="spellStart"/>
      <w:r w:rsidRPr="00517F5D">
        <w:rPr>
          <w:rFonts w:ascii="Times New Roman" w:hAnsi="Times New Roman"/>
          <w:b/>
          <w:bCs/>
          <w:sz w:val="28"/>
          <w:szCs w:val="28"/>
        </w:rPr>
        <w:t>Netis</w:t>
      </w:r>
      <w:proofErr w:type="spellEnd"/>
      <w:r w:rsidRPr="00517F5D">
        <w:rPr>
          <w:rFonts w:ascii="Times New Roman" w:hAnsi="Times New Roman"/>
          <w:b/>
          <w:bCs/>
          <w:sz w:val="28"/>
          <w:szCs w:val="28"/>
        </w:rPr>
        <w:t xml:space="preserve"> Uganda </w:t>
      </w:r>
      <w:proofErr w:type="spellStart"/>
      <w:r w:rsidRPr="00517F5D">
        <w:rPr>
          <w:rFonts w:ascii="Times New Roman" w:hAnsi="Times New Roman"/>
          <w:b/>
          <w:bCs/>
          <w:sz w:val="28"/>
          <w:szCs w:val="28"/>
        </w:rPr>
        <w:t>vs</w:t>
      </w:r>
      <w:proofErr w:type="spellEnd"/>
      <w:r w:rsidRPr="00517F5D">
        <w:rPr>
          <w:rFonts w:ascii="Times New Roman" w:hAnsi="Times New Roman"/>
          <w:b/>
          <w:bCs/>
          <w:sz w:val="28"/>
          <w:szCs w:val="28"/>
        </w:rPr>
        <w:t xml:space="preserve"> Charles </w:t>
      </w:r>
      <w:proofErr w:type="spellStart"/>
      <w:r w:rsidRPr="00517F5D">
        <w:rPr>
          <w:rFonts w:ascii="Times New Roman" w:hAnsi="Times New Roman"/>
          <w:b/>
          <w:bCs/>
          <w:sz w:val="28"/>
          <w:szCs w:val="28"/>
        </w:rPr>
        <w:t>Walakira</w:t>
      </w:r>
      <w:proofErr w:type="spellEnd"/>
      <w:r w:rsidRPr="00517F5D">
        <w:rPr>
          <w:rFonts w:ascii="Times New Roman" w:hAnsi="Times New Roman"/>
          <w:b/>
          <w:bCs/>
          <w:sz w:val="28"/>
          <w:szCs w:val="28"/>
        </w:rPr>
        <w:t xml:space="preserve"> LDA No. 022 of 2016,</w:t>
      </w:r>
      <w:r w:rsidRPr="00517F5D">
        <w:rPr>
          <w:rFonts w:ascii="Times New Roman" w:hAnsi="Times New Roman"/>
          <w:sz w:val="28"/>
          <w:szCs w:val="28"/>
        </w:rPr>
        <w:t xml:space="preserve"> it was settled that </w:t>
      </w:r>
      <w:r w:rsidRPr="00517F5D">
        <w:rPr>
          <w:rFonts w:ascii="Times New Roman" w:hAnsi="Times New Roman"/>
          <w:sz w:val="28"/>
          <w:szCs w:val="28"/>
        </w:rPr>
        <w:lastRenderedPageBreak/>
        <w:t xml:space="preserve">this provision only applies to </w:t>
      </w:r>
      <w:proofErr w:type="spellStart"/>
      <w:r w:rsidRPr="00517F5D">
        <w:rPr>
          <w:rFonts w:ascii="Times New Roman" w:hAnsi="Times New Roman"/>
          <w:sz w:val="28"/>
          <w:szCs w:val="28"/>
        </w:rPr>
        <w:t>labour</w:t>
      </w:r>
      <w:proofErr w:type="spellEnd"/>
      <w:r w:rsidRPr="00517F5D">
        <w:rPr>
          <w:rFonts w:ascii="Times New Roman" w:hAnsi="Times New Roman"/>
          <w:sz w:val="28"/>
          <w:szCs w:val="28"/>
        </w:rPr>
        <w:t xml:space="preserve"> officers and not to the Industrial Court . Court found that the section was intended to limit the powers of </w:t>
      </w:r>
      <w:proofErr w:type="spellStart"/>
      <w:r w:rsidRPr="00517F5D">
        <w:rPr>
          <w:rFonts w:ascii="Times New Roman" w:hAnsi="Times New Roman"/>
          <w:sz w:val="28"/>
          <w:szCs w:val="28"/>
        </w:rPr>
        <w:t>labour</w:t>
      </w:r>
      <w:proofErr w:type="spellEnd"/>
      <w:r w:rsidRPr="00517F5D">
        <w:rPr>
          <w:rFonts w:ascii="Times New Roman" w:hAnsi="Times New Roman"/>
          <w:sz w:val="28"/>
          <w:szCs w:val="28"/>
        </w:rPr>
        <w:t xml:space="preserve"> officers in the award of compensation in respect of complaints which they handle hence the prescription </w:t>
      </w:r>
      <w:r w:rsidR="00DA762B" w:rsidRPr="00517F5D">
        <w:rPr>
          <w:rFonts w:ascii="Times New Roman" w:hAnsi="Times New Roman"/>
          <w:sz w:val="28"/>
          <w:szCs w:val="28"/>
        </w:rPr>
        <w:t>of maximum</w:t>
      </w:r>
      <w:r w:rsidRPr="00517F5D">
        <w:rPr>
          <w:rFonts w:ascii="Times New Roman" w:hAnsi="Times New Roman"/>
          <w:sz w:val="28"/>
          <w:szCs w:val="28"/>
        </w:rPr>
        <w:t xml:space="preserve"> compensation of </w:t>
      </w:r>
      <w:r w:rsidR="00281FAE" w:rsidRPr="00517F5D">
        <w:rPr>
          <w:rFonts w:ascii="Times New Roman" w:hAnsi="Times New Roman"/>
          <w:sz w:val="28"/>
          <w:szCs w:val="28"/>
        </w:rPr>
        <w:t>4</w:t>
      </w:r>
      <w:r w:rsidRPr="00517F5D">
        <w:rPr>
          <w:rFonts w:ascii="Times New Roman" w:hAnsi="Times New Roman"/>
          <w:sz w:val="28"/>
          <w:szCs w:val="28"/>
        </w:rPr>
        <w:t xml:space="preserve"> months wages. Unlike the </w:t>
      </w:r>
      <w:proofErr w:type="spellStart"/>
      <w:r w:rsidRPr="00517F5D">
        <w:rPr>
          <w:rFonts w:ascii="Times New Roman" w:hAnsi="Times New Roman"/>
          <w:sz w:val="28"/>
          <w:szCs w:val="28"/>
        </w:rPr>
        <w:t>labour</w:t>
      </w:r>
      <w:proofErr w:type="spellEnd"/>
      <w:r w:rsidRPr="00517F5D">
        <w:rPr>
          <w:rFonts w:ascii="Times New Roman" w:hAnsi="Times New Roman"/>
          <w:sz w:val="28"/>
          <w:szCs w:val="28"/>
        </w:rPr>
        <w:t xml:space="preserve"> Office, the Industrial </w:t>
      </w:r>
      <w:r w:rsidR="00281FAE" w:rsidRPr="00517F5D">
        <w:rPr>
          <w:rFonts w:ascii="Times New Roman" w:hAnsi="Times New Roman"/>
          <w:sz w:val="28"/>
          <w:szCs w:val="28"/>
        </w:rPr>
        <w:t>court is</w:t>
      </w:r>
      <w:r w:rsidRPr="00517F5D">
        <w:rPr>
          <w:rFonts w:ascii="Times New Roman" w:hAnsi="Times New Roman"/>
          <w:sz w:val="28"/>
          <w:szCs w:val="28"/>
        </w:rPr>
        <w:t xml:space="preserve"> at liberty to exercise its discretion to award damages.</w:t>
      </w:r>
      <w:r w:rsidR="00281FAE" w:rsidRPr="00517F5D">
        <w:rPr>
          <w:rFonts w:ascii="Times New Roman" w:hAnsi="Times New Roman"/>
          <w:sz w:val="28"/>
          <w:szCs w:val="28"/>
        </w:rPr>
        <w:t xml:space="preserve"> This claim therefore fails.</w:t>
      </w:r>
    </w:p>
    <w:p w14:paraId="0A5D627A" w14:textId="75586CCA" w:rsidR="00213393" w:rsidRPr="00557226" w:rsidRDefault="00281FAE" w:rsidP="00557226">
      <w:pPr>
        <w:spacing w:line="360" w:lineRule="auto"/>
        <w:jc w:val="both"/>
        <w:rPr>
          <w:rFonts w:ascii="Times New Roman" w:hAnsi="Times New Roman"/>
          <w:sz w:val="28"/>
          <w:szCs w:val="28"/>
        </w:rPr>
      </w:pPr>
      <w:r w:rsidRPr="00557226">
        <w:rPr>
          <w:rFonts w:ascii="Times New Roman" w:hAnsi="Times New Roman"/>
          <w:sz w:val="28"/>
          <w:szCs w:val="28"/>
        </w:rPr>
        <w:t xml:space="preserve">Citing </w:t>
      </w:r>
      <w:r w:rsidRPr="00557226">
        <w:rPr>
          <w:rFonts w:ascii="Times New Roman" w:hAnsi="Times New Roman"/>
          <w:b/>
          <w:bCs/>
          <w:sz w:val="28"/>
          <w:szCs w:val="28"/>
        </w:rPr>
        <w:t xml:space="preserve">OMUNYOKOL AKOL JOHNSON </w:t>
      </w:r>
      <w:proofErr w:type="spellStart"/>
      <w:r w:rsidRPr="00557226">
        <w:rPr>
          <w:rFonts w:ascii="Times New Roman" w:hAnsi="Times New Roman"/>
          <w:b/>
          <w:bCs/>
          <w:sz w:val="28"/>
          <w:szCs w:val="28"/>
        </w:rPr>
        <w:t>Vs</w:t>
      </w:r>
      <w:proofErr w:type="spellEnd"/>
      <w:r w:rsidRPr="00557226">
        <w:rPr>
          <w:rFonts w:ascii="Times New Roman" w:hAnsi="Times New Roman"/>
          <w:b/>
          <w:bCs/>
          <w:sz w:val="28"/>
          <w:szCs w:val="28"/>
        </w:rPr>
        <w:t xml:space="preserve"> ATTORNEY GENERAL (SCCA NO. 06/2012)</w:t>
      </w:r>
      <w:r w:rsidRPr="00557226">
        <w:rPr>
          <w:rFonts w:ascii="Times New Roman" w:hAnsi="Times New Roman"/>
          <w:sz w:val="28"/>
          <w:szCs w:val="28"/>
        </w:rPr>
        <w:t xml:space="preserve"> he claimed for the payment of salary arrears from the time of his termination until the full term of his contract.  It is our considered opinion that </w:t>
      </w:r>
      <w:proofErr w:type="spellStart"/>
      <w:r w:rsidRPr="00557226">
        <w:rPr>
          <w:rFonts w:ascii="Times New Roman" w:hAnsi="Times New Roman"/>
          <w:sz w:val="28"/>
          <w:szCs w:val="28"/>
        </w:rPr>
        <w:t>Omun</w:t>
      </w:r>
      <w:r w:rsidR="00394F22" w:rsidRPr="00557226">
        <w:rPr>
          <w:rFonts w:ascii="Times New Roman" w:hAnsi="Times New Roman"/>
          <w:sz w:val="28"/>
          <w:szCs w:val="28"/>
        </w:rPr>
        <w:t>y</w:t>
      </w:r>
      <w:r w:rsidRPr="00557226">
        <w:rPr>
          <w:rFonts w:ascii="Times New Roman" w:hAnsi="Times New Roman"/>
          <w:sz w:val="28"/>
          <w:szCs w:val="28"/>
        </w:rPr>
        <w:t>okol</w:t>
      </w:r>
      <w:proofErr w:type="spellEnd"/>
      <w:r w:rsidRPr="00557226">
        <w:rPr>
          <w:rFonts w:ascii="Times New Roman" w:hAnsi="Times New Roman"/>
          <w:sz w:val="28"/>
          <w:szCs w:val="28"/>
        </w:rPr>
        <w:t xml:space="preserve"> is distinguishable because whereas it dealt with an employee of government, employed on permanent and pensionable terms, the instant case relates to an employee of an Independent Authority in Government on contractual terms</w:t>
      </w:r>
      <w:r w:rsidR="00891BDD" w:rsidRPr="00557226">
        <w:rPr>
          <w:rFonts w:ascii="Times New Roman" w:hAnsi="Times New Roman"/>
          <w:sz w:val="28"/>
          <w:szCs w:val="28"/>
        </w:rPr>
        <w:t>. Even if his contract as contended by Counsel for the Claimant did not provided for a termination clause, the termination took effect on the 5/10/2012</w:t>
      </w:r>
      <w:r w:rsidR="00C840DB" w:rsidRPr="00557226">
        <w:rPr>
          <w:rFonts w:ascii="Times New Roman" w:hAnsi="Times New Roman"/>
          <w:sz w:val="28"/>
          <w:szCs w:val="28"/>
        </w:rPr>
        <w:t xml:space="preserve"> and even if it was unlawful, the contract came to an end on 5/10/2012. Section 41 of the Employment Act 2006, is to the effect that an employee can only </w:t>
      </w:r>
      <w:r w:rsidR="00557226" w:rsidRPr="00557226">
        <w:rPr>
          <w:rFonts w:ascii="Times New Roman" w:hAnsi="Times New Roman"/>
          <w:sz w:val="28"/>
          <w:szCs w:val="28"/>
        </w:rPr>
        <w:t>claim</w:t>
      </w:r>
      <w:r w:rsidR="00C840DB" w:rsidRPr="00557226">
        <w:rPr>
          <w:rFonts w:ascii="Times New Roman" w:hAnsi="Times New Roman"/>
          <w:sz w:val="28"/>
          <w:szCs w:val="28"/>
        </w:rPr>
        <w:t xml:space="preserve"> wages for work undertaken</w:t>
      </w:r>
      <w:r w:rsidR="00BE0EF6" w:rsidRPr="00557226">
        <w:rPr>
          <w:rFonts w:ascii="Times New Roman" w:hAnsi="Times New Roman"/>
          <w:sz w:val="28"/>
          <w:szCs w:val="28"/>
        </w:rPr>
        <w:t xml:space="preserve">. </w:t>
      </w:r>
      <w:r w:rsidR="00557226" w:rsidRPr="00557226">
        <w:rPr>
          <w:rFonts w:ascii="Times New Roman" w:hAnsi="Times New Roman"/>
          <w:sz w:val="28"/>
          <w:szCs w:val="28"/>
        </w:rPr>
        <w:t>Therefore,</w:t>
      </w:r>
      <w:r w:rsidR="00891BDD" w:rsidRPr="00557226">
        <w:rPr>
          <w:rFonts w:ascii="Times New Roman" w:hAnsi="Times New Roman"/>
          <w:sz w:val="28"/>
          <w:szCs w:val="28"/>
        </w:rPr>
        <w:t xml:space="preserve"> </w:t>
      </w:r>
      <w:r w:rsidR="00BE0EF6" w:rsidRPr="00557226">
        <w:rPr>
          <w:rFonts w:ascii="Times New Roman" w:hAnsi="Times New Roman"/>
          <w:sz w:val="28"/>
          <w:szCs w:val="28"/>
        </w:rPr>
        <w:t xml:space="preserve">an employee </w:t>
      </w:r>
      <w:r w:rsidR="00557226" w:rsidRPr="00557226">
        <w:rPr>
          <w:rFonts w:ascii="Times New Roman" w:hAnsi="Times New Roman"/>
          <w:sz w:val="28"/>
          <w:szCs w:val="28"/>
        </w:rPr>
        <w:t>cannot</w:t>
      </w:r>
      <w:r w:rsidR="00BE0EF6" w:rsidRPr="00557226">
        <w:rPr>
          <w:rFonts w:ascii="Times New Roman" w:hAnsi="Times New Roman"/>
          <w:sz w:val="28"/>
          <w:szCs w:val="28"/>
        </w:rPr>
        <w:t xml:space="preserve"> claim for wages </w:t>
      </w:r>
      <w:r w:rsidR="00213393" w:rsidRPr="00557226">
        <w:rPr>
          <w:rFonts w:ascii="Times New Roman" w:hAnsi="Times New Roman"/>
          <w:sz w:val="28"/>
          <w:szCs w:val="28"/>
        </w:rPr>
        <w:t>for prospective earnings</w:t>
      </w:r>
      <w:r w:rsidR="00BE0EF6" w:rsidRPr="00557226">
        <w:rPr>
          <w:rFonts w:ascii="Times New Roman" w:hAnsi="Times New Roman"/>
          <w:sz w:val="28"/>
          <w:szCs w:val="28"/>
        </w:rPr>
        <w:t xml:space="preserve"> </w:t>
      </w:r>
      <w:proofErr w:type="gramStart"/>
      <w:r w:rsidR="00BE0EF6" w:rsidRPr="00557226">
        <w:rPr>
          <w:rFonts w:ascii="Times New Roman" w:hAnsi="Times New Roman"/>
          <w:sz w:val="28"/>
          <w:szCs w:val="28"/>
        </w:rPr>
        <w:t xml:space="preserve">after </w:t>
      </w:r>
      <w:r w:rsidR="00D64E38">
        <w:rPr>
          <w:rFonts w:ascii="Times New Roman" w:hAnsi="Times New Roman"/>
          <w:sz w:val="28"/>
          <w:szCs w:val="28"/>
        </w:rPr>
        <w:t xml:space="preserve"> his</w:t>
      </w:r>
      <w:proofErr w:type="gramEnd"/>
      <w:r w:rsidR="00D64E38">
        <w:rPr>
          <w:rFonts w:ascii="Times New Roman" w:hAnsi="Times New Roman"/>
          <w:sz w:val="28"/>
          <w:szCs w:val="28"/>
        </w:rPr>
        <w:t xml:space="preserve"> or her contract </w:t>
      </w:r>
      <w:r w:rsidR="00BE0EF6" w:rsidRPr="00557226">
        <w:rPr>
          <w:rFonts w:ascii="Times New Roman" w:hAnsi="Times New Roman"/>
          <w:sz w:val="28"/>
          <w:szCs w:val="28"/>
        </w:rPr>
        <w:t>is terminated</w:t>
      </w:r>
      <w:r w:rsidR="00712798" w:rsidRPr="00557226">
        <w:rPr>
          <w:rFonts w:ascii="Times New Roman" w:hAnsi="Times New Roman"/>
          <w:sz w:val="28"/>
          <w:szCs w:val="28"/>
        </w:rPr>
        <w:t>,</w:t>
      </w:r>
      <w:r w:rsidR="00D64E38">
        <w:rPr>
          <w:rFonts w:ascii="Times New Roman" w:hAnsi="Times New Roman"/>
          <w:sz w:val="28"/>
          <w:szCs w:val="28"/>
        </w:rPr>
        <w:t xml:space="preserve"> </w:t>
      </w:r>
      <w:r w:rsidR="00712798" w:rsidRPr="00557226">
        <w:rPr>
          <w:rFonts w:ascii="Times New Roman" w:hAnsi="Times New Roman"/>
          <w:sz w:val="28"/>
          <w:szCs w:val="28"/>
        </w:rPr>
        <w:t>w</w:t>
      </w:r>
      <w:r w:rsidR="00BE0EF6" w:rsidRPr="00557226">
        <w:rPr>
          <w:rFonts w:ascii="Times New Roman" w:hAnsi="Times New Roman"/>
          <w:sz w:val="28"/>
          <w:szCs w:val="28"/>
        </w:rPr>
        <w:t xml:space="preserve">hether the termination is unlawful or not. This Court in </w:t>
      </w:r>
      <w:proofErr w:type="spellStart"/>
      <w:r w:rsidR="00213393" w:rsidRPr="00557226">
        <w:rPr>
          <w:rFonts w:ascii="Times New Roman" w:hAnsi="Times New Roman"/>
          <w:b/>
          <w:bCs/>
          <w:sz w:val="28"/>
          <w:szCs w:val="28"/>
        </w:rPr>
        <w:t>Kapio</w:t>
      </w:r>
      <w:proofErr w:type="spellEnd"/>
      <w:r w:rsidR="00213393" w:rsidRPr="00557226">
        <w:rPr>
          <w:rFonts w:ascii="Times New Roman" w:hAnsi="Times New Roman"/>
          <w:b/>
          <w:bCs/>
          <w:sz w:val="28"/>
          <w:szCs w:val="28"/>
        </w:rPr>
        <w:t xml:space="preserve"> Simon </w:t>
      </w:r>
      <w:proofErr w:type="spellStart"/>
      <w:r w:rsidR="00213393" w:rsidRPr="00557226">
        <w:rPr>
          <w:rFonts w:ascii="Times New Roman" w:hAnsi="Times New Roman"/>
          <w:b/>
          <w:bCs/>
          <w:sz w:val="28"/>
          <w:szCs w:val="28"/>
        </w:rPr>
        <w:t>Vs</w:t>
      </w:r>
      <w:proofErr w:type="spellEnd"/>
      <w:r w:rsidR="00213393" w:rsidRPr="00557226">
        <w:rPr>
          <w:rFonts w:ascii="Times New Roman" w:hAnsi="Times New Roman"/>
          <w:b/>
          <w:bCs/>
          <w:sz w:val="28"/>
          <w:szCs w:val="28"/>
        </w:rPr>
        <w:t xml:space="preserve"> Centenary Bank Ltd, LDC No. 300/2015 </w:t>
      </w:r>
      <w:r w:rsidR="00213393" w:rsidRPr="00557226">
        <w:rPr>
          <w:rFonts w:ascii="Times New Roman" w:hAnsi="Times New Roman"/>
          <w:sz w:val="28"/>
          <w:szCs w:val="28"/>
        </w:rPr>
        <w:t>held that:</w:t>
      </w:r>
    </w:p>
    <w:p w14:paraId="4A8C4039" w14:textId="41780D18" w:rsidR="00517F5D" w:rsidRDefault="00213393" w:rsidP="00517F5D">
      <w:pPr>
        <w:spacing w:line="360" w:lineRule="auto"/>
        <w:ind w:left="720"/>
        <w:jc w:val="both"/>
        <w:rPr>
          <w:rFonts w:ascii="Times New Roman" w:hAnsi="Times New Roman"/>
          <w:i/>
          <w:iCs/>
          <w:sz w:val="28"/>
          <w:szCs w:val="28"/>
        </w:rPr>
      </w:pPr>
      <w:bookmarkStart w:id="0" w:name="_Hlk26128151"/>
      <w:r w:rsidRPr="00517F5D">
        <w:rPr>
          <w:rFonts w:ascii="Times New Roman" w:hAnsi="Times New Roman"/>
          <w:b/>
          <w:sz w:val="28"/>
          <w:szCs w:val="28"/>
        </w:rPr>
        <w:t>“</w:t>
      </w:r>
      <w:r w:rsidR="00D64E38">
        <w:rPr>
          <w:rFonts w:ascii="Times New Roman" w:hAnsi="Times New Roman"/>
          <w:b/>
          <w:sz w:val="28"/>
          <w:szCs w:val="28"/>
        </w:rPr>
        <w:t xml:space="preserve">… </w:t>
      </w:r>
      <w:proofErr w:type="gramStart"/>
      <w:r w:rsidRPr="00517F5D">
        <w:rPr>
          <w:rFonts w:ascii="Times New Roman" w:hAnsi="Times New Roman"/>
          <w:i/>
          <w:iCs/>
          <w:sz w:val="28"/>
          <w:szCs w:val="28"/>
        </w:rPr>
        <w:t>the</w:t>
      </w:r>
      <w:proofErr w:type="gramEnd"/>
      <w:r w:rsidRPr="00517F5D">
        <w:rPr>
          <w:rFonts w:ascii="Times New Roman" w:hAnsi="Times New Roman"/>
          <w:i/>
          <w:iCs/>
          <w:sz w:val="28"/>
          <w:szCs w:val="28"/>
        </w:rPr>
        <w:t xml:space="preserve"> claim for prospective earnings cannot stand. We are of the considered view that a claim for prospective earnings was speculative given that a person may not serve or complete his or </w:t>
      </w:r>
      <w:proofErr w:type="gramStart"/>
      <w:r w:rsidRPr="00517F5D">
        <w:rPr>
          <w:rFonts w:ascii="Times New Roman" w:hAnsi="Times New Roman"/>
          <w:i/>
          <w:iCs/>
          <w:sz w:val="28"/>
          <w:szCs w:val="28"/>
        </w:rPr>
        <w:t>her  employment</w:t>
      </w:r>
      <w:proofErr w:type="gramEnd"/>
      <w:r w:rsidRPr="00517F5D">
        <w:rPr>
          <w:rFonts w:ascii="Times New Roman" w:hAnsi="Times New Roman"/>
          <w:i/>
          <w:iCs/>
          <w:sz w:val="28"/>
          <w:szCs w:val="28"/>
        </w:rPr>
        <w:t xml:space="preserve"> term, because of circumstances such as death, lawful termination of the employment, decision to change employment, closure of business among many others</w:t>
      </w:r>
      <w:r w:rsidR="00712798" w:rsidRPr="00517F5D">
        <w:rPr>
          <w:rFonts w:ascii="Times New Roman" w:hAnsi="Times New Roman"/>
          <w:i/>
          <w:iCs/>
          <w:sz w:val="28"/>
          <w:szCs w:val="28"/>
        </w:rPr>
        <w:t>. …”</w:t>
      </w:r>
      <w:r w:rsidR="00517F5D">
        <w:rPr>
          <w:rFonts w:ascii="Times New Roman" w:hAnsi="Times New Roman"/>
          <w:i/>
          <w:iCs/>
          <w:sz w:val="28"/>
          <w:szCs w:val="28"/>
        </w:rPr>
        <w:t xml:space="preserve"> </w:t>
      </w:r>
    </w:p>
    <w:p w14:paraId="6789252F" w14:textId="0F484023" w:rsidR="006F6D35" w:rsidRDefault="00F868ED" w:rsidP="00F868ED">
      <w:pPr>
        <w:spacing w:line="360" w:lineRule="auto"/>
        <w:jc w:val="both"/>
        <w:rPr>
          <w:rFonts w:ascii="Times New Roman" w:hAnsi="Times New Roman"/>
          <w:bCs/>
          <w:sz w:val="28"/>
          <w:szCs w:val="28"/>
        </w:rPr>
      </w:pPr>
      <w:r>
        <w:rPr>
          <w:rFonts w:ascii="Times New Roman" w:hAnsi="Times New Roman"/>
          <w:bCs/>
          <w:sz w:val="28"/>
          <w:szCs w:val="28"/>
        </w:rPr>
        <w:t xml:space="preserve">The only remedy available to the </w:t>
      </w:r>
      <w:r w:rsidR="0095352C">
        <w:rPr>
          <w:rFonts w:ascii="Times New Roman" w:hAnsi="Times New Roman"/>
          <w:bCs/>
          <w:sz w:val="28"/>
          <w:szCs w:val="28"/>
        </w:rPr>
        <w:t>Claimant are</w:t>
      </w:r>
      <w:r w:rsidR="00795528">
        <w:rPr>
          <w:rFonts w:ascii="Times New Roman" w:hAnsi="Times New Roman"/>
          <w:bCs/>
          <w:sz w:val="28"/>
          <w:szCs w:val="28"/>
        </w:rPr>
        <w:t xml:space="preserve"> damages and any other </w:t>
      </w:r>
      <w:r>
        <w:rPr>
          <w:rFonts w:ascii="Times New Roman" w:hAnsi="Times New Roman"/>
          <w:bCs/>
          <w:sz w:val="28"/>
          <w:szCs w:val="28"/>
        </w:rPr>
        <w:t>remedies provided under the Employment</w:t>
      </w:r>
      <w:r w:rsidR="00795528">
        <w:rPr>
          <w:rFonts w:ascii="Times New Roman" w:hAnsi="Times New Roman"/>
          <w:bCs/>
          <w:sz w:val="28"/>
          <w:szCs w:val="28"/>
        </w:rPr>
        <w:t xml:space="preserve">. </w:t>
      </w:r>
      <w:r w:rsidR="006F6D35">
        <w:rPr>
          <w:rFonts w:ascii="Times New Roman" w:hAnsi="Times New Roman"/>
          <w:bCs/>
          <w:sz w:val="28"/>
          <w:szCs w:val="28"/>
        </w:rPr>
        <w:t xml:space="preserve"> </w:t>
      </w:r>
      <w:r w:rsidR="0095352C">
        <w:rPr>
          <w:rFonts w:ascii="Times New Roman" w:hAnsi="Times New Roman"/>
          <w:bCs/>
          <w:sz w:val="28"/>
          <w:szCs w:val="28"/>
        </w:rPr>
        <w:t>Therefore,</w:t>
      </w:r>
      <w:r w:rsidR="00795528">
        <w:rPr>
          <w:rFonts w:ascii="Times New Roman" w:hAnsi="Times New Roman"/>
          <w:bCs/>
          <w:sz w:val="28"/>
          <w:szCs w:val="28"/>
        </w:rPr>
        <w:t xml:space="preserve"> the</w:t>
      </w:r>
      <w:r w:rsidR="006F6D35">
        <w:rPr>
          <w:rFonts w:ascii="Times New Roman" w:hAnsi="Times New Roman"/>
          <w:bCs/>
          <w:sz w:val="28"/>
          <w:szCs w:val="28"/>
        </w:rPr>
        <w:t xml:space="preserve"> Claim for </w:t>
      </w:r>
      <w:proofErr w:type="spellStart"/>
      <w:r w:rsidR="00F93C68">
        <w:rPr>
          <w:rFonts w:ascii="Times New Roman" w:hAnsi="Times New Roman"/>
          <w:bCs/>
          <w:sz w:val="28"/>
          <w:szCs w:val="28"/>
        </w:rPr>
        <w:t>U</w:t>
      </w:r>
      <w:r w:rsidR="006F6D35">
        <w:rPr>
          <w:rFonts w:ascii="Times New Roman" w:hAnsi="Times New Roman"/>
          <w:bCs/>
          <w:sz w:val="28"/>
          <w:szCs w:val="28"/>
        </w:rPr>
        <w:t>gx</w:t>
      </w:r>
      <w:proofErr w:type="spellEnd"/>
      <w:r w:rsidR="006F6D35">
        <w:rPr>
          <w:rFonts w:ascii="Times New Roman" w:hAnsi="Times New Roman"/>
          <w:bCs/>
          <w:sz w:val="28"/>
          <w:szCs w:val="28"/>
        </w:rPr>
        <w:t>. $24</w:t>
      </w:r>
      <w:proofErr w:type="gramStart"/>
      <w:r w:rsidR="006F6D35">
        <w:rPr>
          <w:rFonts w:ascii="Times New Roman" w:hAnsi="Times New Roman"/>
          <w:bCs/>
          <w:sz w:val="28"/>
          <w:szCs w:val="28"/>
        </w:rPr>
        <w:t>,8000,000</w:t>
      </w:r>
      <w:proofErr w:type="gramEnd"/>
      <w:r w:rsidR="006F6D35">
        <w:rPr>
          <w:rFonts w:ascii="Times New Roman" w:hAnsi="Times New Roman"/>
          <w:bCs/>
          <w:sz w:val="28"/>
          <w:szCs w:val="28"/>
        </w:rPr>
        <w:t>/-</w:t>
      </w:r>
      <w:r w:rsidR="006F6D35">
        <w:rPr>
          <w:rFonts w:ascii="Times New Roman" w:hAnsi="Times New Roman"/>
          <w:bCs/>
          <w:sz w:val="28"/>
          <w:szCs w:val="28"/>
        </w:rPr>
        <w:lastRenderedPageBreak/>
        <w:t xml:space="preserve">, NSSF amounting to </w:t>
      </w:r>
      <w:proofErr w:type="spellStart"/>
      <w:r w:rsidR="006F6D35">
        <w:rPr>
          <w:rFonts w:ascii="Times New Roman" w:hAnsi="Times New Roman"/>
          <w:bCs/>
          <w:sz w:val="28"/>
          <w:szCs w:val="28"/>
        </w:rPr>
        <w:t>Ugx</w:t>
      </w:r>
      <w:proofErr w:type="spellEnd"/>
      <w:r w:rsidR="00F93C68">
        <w:rPr>
          <w:rFonts w:ascii="Times New Roman" w:hAnsi="Times New Roman"/>
          <w:bCs/>
          <w:sz w:val="28"/>
          <w:szCs w:val="28"/>
        </w:rPr>
        <w:t>.</w:t>
      </w:r>
      <w:r w:rsidR="006F6D35">
        <w:rPr>
          <w:rFonts w:ascii="Times New Roman" w:hAnsi="Times New Roman"/>
          <w:bCs/>
          <w:sz w:val="28"/>
          <w:szCs w:val="28"/>
        </w:rPr>
        <w:t xml:space="preserve"> 98,550,000/- calculated at 15% Of </w:t>
      </w:r>
      <w:proofErr w:type="spellStart"/>
      <w:r w:rsidR="006F6D35">
        <w:rPr>
          <w:rFonts w:ascii="Times New Roman" w:hAnsi="Times New Roman"/>
          <w:bCs/>
          <w:sz w:val="28"/>
          <w:szCs w:val="28"/>
        </w:rPr>
        <w:t>Ugx</w:t>
      </w:r>
      <w:proofErr w:type="spellEnd"/>
      <w:r w:rsidR="006F6D35">
        <w:rPr>
          <w:rFonts w:ascii="Times New Roman" w:hAnsi="Times New Roman"/>
          <w:bCs/>
          <w:sz w:val="28"/>
          <w:szCs w:val="28"/>
        </w:rPr>
        <w:t xml:space="preserve"> 657,000,000/-, Gratuity of 15% of the 657,000,000/-, </w:t>
      </w:r>
      <w:proofErr w:type="spellStart"/>
      <w:r w:rsidR="006F6D35">
        <w:rPr>
          <w:rFonts w:ascii="Times New Roman" w:hAnsi="Times New Roman"/>
          <w:bCs/>
          <w:sz w:val="28"/>
          <w:szCs w:val="28"/>
        </w:rPr>
        <w:t>Ugx</w:t>
      </w:r>
      <w:proofErr w:type="spellEnd"/>
      <w:r w:rsidR="00F93C68">
        <w:rPr>
          <w:rFonts w:ascii="Times New Roman" w:hAnsi="Times New Roman"/>
          <w:bCs/>
          <w:sz w:val="28"/>
          <w:szCs w:val="28"/>
        </w:rPr>
        <w:t xml:space="preserve">. </w:t>
      </w:r>
      <w:r w:rsidR="006F6D35">
        <w:rPr>
          <w:rFonts w:ascii="Times New Roman" w:hAnsi="Times New Roman"/>
          <w:bCs/>
          <w:sz w:val="28"/>
          <w:szCs w:val="28"/>
        </w:rPr>
        <w:t xml:space="preserve"> 24,000,000/- </w:t>
      </w:r>
      <w:proofErr w:type="spellStart"/>
      <w:r w:rsidR="006F6D35">
        <w:rPr>
          <w:rFonts w:ascii="Times New Roman" w:hAnsi="Times New Roman"/>
          <w:bCs/>
          <w:sz w:val="28"/>
          <w:szCs w:val="28"/>
        </w:rPr>
        <w:t>Ugx</w:t>
      </w:r>
      <w:proofErr w:type="spellEnd"/>
      <w:r w:rsidR="00F93C68">
        <w:rPr>
          <w:rFonts w:ascii="Times New Roman" w:hAnsi="Times New Roman"/>
          <w:bCs/>
          <w:sz w:val="28"/>
          <w:szCs w:val="28"/>
        </w:rPr>
        <w:t>.</w:t>
      </w:r>
      <w:r w:rsidR="006F6D35">
        <w:rPr>
          <w:rFonts w:ascii="Times New Roman" w:hAnsi="Times New Roman"/>
          <w:bCs/>
          <w:sz w:val="28"/>
          <w:szCs w:val="28"/>
        </w:rPr>
        <w:t xml:space="preserve"> 40,000,000/-, Ugx</w:t>
      </w:r>
      <w:r w:rsidR="00F93C68">
        <w:rPr>
          <w:rFonts w:ascii="Times New Roman" w:hAnsi="Times New Roman"/>
          <w:bCs/>
          <w:sz w:val="28"/>
          <w:szCs w:val="28"/>
        </w:rPr>
        <w:t>.</w:t>
      </w:r>
      <w:r w:rsidR="006F6D35">
        <w:rPr>
          <w:rFonts w:ascii="Times New Roman" w:hAnsi="Times New Roman"/>
          <w:bCs/>
          <w:sz w:val="28"/>
          <w:szCs w:val="28"/>
        </w:rPr>
        <w:t>36</w:t>
      </w:r>
      <w:proofErr w:type="gramStart"/>
      <w:r w:rsidR="006F6D35">
        <w:rPr>
          <w:rFonts w:ascii="Times New Roman" w:hAnsi="Times New Roman"/>
          <w:bCs/>
          <w:sz w:val="28"/>
          <w:szCs w:val="28"/>
        </w:rPr>
        <w:t>,000,000</w:t>
      </w:r>
      <w:proofErr w:type="gramEnd"/>
      <w:r w:rsidR="006F6D35">
        <w:rPr>
          <w:rFonts w:ascii="Times New Roman" w:hAnsi="Times New Roman"/>
          <w:bCs/>
          <w:sz w:val="28"/>
          <w:szCs w:val="28"/>
        </w:rPr>
        <w:t xml:space="preserve"> for life </w:t>
      </w:r>
      <w:r w:rsidR="00F93C68">
        <w:rPr>
          <w:rFonts w:ascii="Times New Roman" w:hAnsi="Times New Roman"/>
          <w:bCs/>
          <w:sz w:val="28"/>
          <w:szCs w:val="28"/>
        </w:rPr>
        <w:t xml:space="preserve">insurance, </w:t>
      </w:r>
      <w:r w:rsidR="006F6D35">
        <w:rPr>
          <w:rFonts w:ascii="Times New Roman" w:hAnsi="Times New Roman"/>
          <w:bCs/>
          <w:sz w:val="28"/>
          <w:szCs w:val="28"/>
        </w:rPr>
        <w:t>Ugx.6,000,000 for airtime allowance</w:t>
      </w:r>
      <w:r w:rsidR="00F93C68">
        <w:rPr>
          <w:rFonts w:ascii="Times New Roman" w:hAnsi="Times New Roman"/>
          <w:bCs/>
          <w:sz w:val="28"/>
          <w:szCs w:val="28"/>
        </w:rPr>
        <w:t>,</w:t>
      </w:r>
      <w:r w:rsidR="006F6D35">
        <w:rPr>
          <w:rFonts w:ascii="Times New Roman" w:hAnsi="Times New Roman"/>
          <w:bCs/>
          <w:sz w:val="28"/>
          <w:szCs w:val="28"/>
        </w:rPr>
        <w:t xml:space="preserve"> </w:t>
      </w:r>
      <w:proofErr w:type="spellStart"/>
      <w:r w:rsidR="006F6D35">
        <w:rPr>
          <w:rFonts w:ascii="Times New Roman" w:hAnsi="Times New Roman"/>
          <w:bCs/>
          <w:sz w:val="28"/>
          <w:szCs w:val="28"/>
        </w:rPr>
        <w:t>Ugx</w:t>
      </w:r>
      <w:proofErr w:type="spellEnd"/>
      <w:r w:rsidR="00F93C68">
        <w:rPr>
          <w:rFonts w:ascii="Times New Roman" w:hAnsi="Times New Roman"/>
          <w:bCs/>
          <w:sz w:val="28"/>
          <w:szCs w:val="28"/>
        </w:rPr>
        <w:t xml:space="preserve">. </w:t>
      </w:r>
      <w:r w:rsidR="006F6D35">
        <w:rPr>
          <w:rFonts w:ascii="Times New Roman" w:hAnsi="Times New Roman"/>
          <w:bCs/>
          <w:sz w:val="28"/>
          <w:szCs w:val="28"/>
        </w:rPr>
        <w:t>21,240,000/</w:t>
      </w:r>
      <w:r w:rsidR="00F93C68">
        <w:rPr>
          <w:rFonts w:ascii="Times New Roman" w:hAnsi="Times New Roman"/>
          <w:bCs/>
          <w:sz w:val="28"/>
          <w:szCs w:val="28"/>
        </w:rPr>
        <w:t xml:space="preserve">=, </w:t>
      </w:r>
      <w:r w:rsidR="0095352C">
        <w:rPr>
          <w:rFonts w:ascii="Times New Roman" w:hAnsi="Times New Roman"/>
          <w:bCs/>
          <w:sz w:val="28"/>
          <w:szCs w:val="28"/>
        </w:rPr>
        <w:t xml:space="preserve">cannot stand because </w:t>
      </w:r>
      <w:r w:rsidR="006F6D35">
        <w:rPr>
          <w:rFonts w:ascii="Times New Roman" w:hAnsi="Times New Roman"/>
          <w:bCs/>
          <w:sz w:val="28"/>
          <w:szCs w:val="28"/>
        </w:rPr>
        <w:t>they accrued after the termination of his contract.</w:t>
      </w:r>
    </w:p>
    <w:p w14:paraId="04A618A5" w14:textId="757D7BC4" w:rsidR="006F6D35" w:rsidRPr="00EA669D" w:rsidRDefault="006F6D35" w:rsidP="00EA669D">
      <w:pPr>
        <w:pStyle w:val="ListParagraph"/>
        <w:numPr>
          <w:ilvl w:val="0"/>
          <w:numId w:val="5"/>
        </w:numPr>
        <w:spacing w:line="360" w:lineRule="auto"/>
        <w:jc w:val="both"/>
        <w:rPr>
          <w:rFonts w:ascii="Times New Roman" w:hAnsi="Times New Roman"/>
          <w:b/>
          <w:sz w:val="28"/>
          <w:szCs w:val="28"/>
        </w:rPr>
      </w:pPr>
      <w:proofErr w:type="gramStart"/>
      <w:r w:rsidRPr="00EA669D">
        <w:rPr>
          <w:rFonts w:ascii="Times New Roman" w:hAnsi="Times New Roman"/>
          <w:b/>
          <w:sz w:val="28"/>
          <w:szCs w:val="28"/>
        </w:rPr>
        <w:t>Un</w:t>
      </w:r>
      <w:proofErr w:type="gramEnd"/>
      <w:r w:rsidRPr="00EA669D">
        <w:rPr>
          <w:rFonts w:ascii="Times New Roman" w:hAnsi="Times New Roman"/>
          <w:b/>
          <w:sz w:val="28"/>
          <w:szCs w:val="28"/>
        </w:rPr>
        <w:t xml:space="preserve"> paid leave of </w:t>
      </w:r>
      <w:proofErr w:type="spellStart"/>
      <w:r w:rsidRPr="00EA669D">
        <w:rPr>
          <w:rFonts w:ascii="Times New Roman" w:hAnsi="Times New Roman"/>
          <w:b/>
          <w:sz w:val="28"/>
          <w:szCs w:val="28"/>
        </w:rPr>
        <w:t>Ugx</w:t>
      </w:r>
      <w:proofErr w:type="spellEnd"/>
      <w:r w:rsidRPr="00EA669D">
        <w:rPr>
          <w:rFonts w:ascii="Times New Roman" w:hAnsi="Times New Roman"/>
          <w:b/>
          <w:sz w:val="28"/>
          <w:szCs w:val="28"/>
        </w:rPr>
        <w:t xml:space="preserve">. 42,480,000/- </w:t>
      </w:r>
    </w:p>
    <w:p w14:paraId="61E69D41" w14:textId="587B04BB" w:rsidR="00F868ED" w:rsidRPr="00EA669D" w:rsidRDefault="006F6D35" w:rsidP="00F868ED">
      <w:pPr>
        <w:spacing w:line="360" w:lineRule="auto"/>
        <w:jc w:val="both"/>
        <w:rPr>
          <w:rFonts w:ascii="Times New Roman" w:hAnsi="Times New Roman"/>
          <w:bCs/>
          <w:sz w:val="28"/>
          <w:szCs w:val="28"/>
        </w:rPr>
      </w:pPr>
      <w:r>
        <w:rPr>
          <w:rFonts w:ascii="Times New Roman" w:hAnsi="Times New Roman"/>
          <w:bCs/>
          <w:sz w:val="28"/>
          <w:szCs w:val="28"/>
        </w:rPr>
        <w:t xml:space="preserve">Section 54 entitles every employee to take leave. However the date on which the leave is taken must be agreed between the employer </w:t>
      </w:r>
      <w:r w:rsidR="0095352C">
        <w:rPr>
          <w:rFonts w:ascii="Times New Roman" w:hAnsi="Times New Roman"/>
          <w:bCs/>
          <w:sz w:val="28"/>
          <w:szCs w:val="28"/>
        </w:rPr>
        <w:t xml:space="preserve">and </w:t>
      </w:r>
      <w:r>
        <w:rPr>
          <w:rFonts w:ascii="Times New Roman" w:hAnsi="Times New Roman"/>
          <w:bCs/>
          <w:sz w:val="28"/>
          <w:szCs w:val="28"/>
        </w:rPr>
        <w:t>employee.</w:t>
      </w:r>
      <w:r w:rsidR="0095352C">
        <w:rPr>
          <w:rFonts w:ascii="Times New Roman" w:hAnsi="Times New Roman"/>
          <w:bCs/>
          <w:sz w:val="28"/>
          <w:szCs w:val="28"/>
        </w:rPr>
        <w:t xml:space="preserve"> The intention of this provision was to ensure that organizations are not left without staff when they choose to take leave. Therefore an employee must apply for leave and only claim for leave pay if he or she can prove that it was denied. </w:t>
      </w:r>
    </w:p>
    <w:bookmarkEnd w:id="0"/>
    <w:p w14:paraId="304D4223" w14:textId="52F7D355" w:rsidR="00281FAE" w:rsidRPr="00EA669D" w:rsidRDefault="00EA669D" w:rsidP="005F59EE">
      <w:pPr>
        <w:spacing w:line="360" w:lineRule="auto"/>
        <w:jc w:val="both"/>
        <w:rPr>
          <w:rFonts w:ascii="Times New Roman" w:hAnsi="Times New Roman"/>
          <w:b/>
          <w:sz w:val="28"/>
          <w:szCs w:val="28"/>
        </w:rPr>
      </w:pPr>
      <w:r w:rsidRPr="00EA669D">
        <w:rPr>
          <w:rFonts w:ascii="Times New Roman" w:hAnsi="Times New Roman"/>
          <w:bCs/>
          <w:sz w:val="28"/>
          <w:szCs w:val="28"/>
        </w:rPr>
        <w:t xml:space="preserve">The Claimant </w:t>
      </w:r>
      <w:r w:rsidR="0095352C">
        <w:rPr>
          <w:rFonts w:ascii="Times New Roman" w:hAnsi="Times New Roman"/>
          <w:bCs/>
          <w:sz w:val="28"/>
          <w:szCs w:val="28"/>
        </w:rPr>
        <w:t xml:space="preserve">in the instant case </w:t>
      </w:r>
      <w:r w:rsidRPr="00EA669D">
        <w:rPr>
          <w:rFonts w:ascii="Times New Roman" w:hAnsi="Times New Roman"/>
          <w:bCs/>
          <w:sz w:val="28"/>
          <w:szCs w:val="28"/>
        </w:rPr>
        <w:t xml:space="preserve">did not adduce evidence to show that he applied for and was denied leave therefore he </w:t>
      </w:r>
      <w:proofErr w:type="spellStart"/>
      <w:r w:rsidRPr="00EA669D">
        <w:rPr>
          <w:rFonts w:ascii="Times New Roman" w:hAnsi="Times New Roman"/>
          <w:bCs/>
          <w:sz w:val="28"/>
          <w:szCs w:val="28"/>
        </w:rPr>
        <w:t>can not</w:t>
      </w:r>
      <w:proofErr w:type="spellEnd"/>
      <w:r w:rsidRPr="00EA669D">
        <w:rPr>
          <w:rFonts w:ascii="Times New Roman" w:hAnsi="Times New Roman"/>
          <w:bCs/>
          <w:sz w:val="28"/>
          <w:szCs w:val="28"/>
        </w:rPr>
        <w:t xml:space="preserve"> claim </w:t>
      </w:r>
      <w:r w:rsidR="0095352C">
        <w:rPr>
          <w:rFonts w:ascii="Times New Roman" w:hAnsi="Times New Roman"/>
          <w:bCs/>
          <w:sz w:val="28"/>
          <w:szCs w:val="28"/>
        </w:rPr>
        <w:t>for t</w:t>
      </w:r>
      <w:r w:rsidRPr="00EA669D">
        <w:rPr>
          <w:rFonts w:ascii="Times New Roman" w:hAnsi="Times New Roman"/>
          <w:bCs/>
          <w:sz w:val="28"/>
          <w:szCs w:val="28"/>
        </w:rPr>
        <w:t>he same.</w:t>
      </w:r>
      <w:r>
        <w:rPr>
          <w:rFonts w:ascii="Times New Roman" w:hAnsi="Times New Roman"/>
          <w:bCs/>
          <w:sz w:val="28"/>
          <w:szCs w:val="28"/>
        </w:rPr>
        <w:t xml:space="preserve"> The claim for unpaid leave therefore fails.</w:t>
      </w:r>
    </w:p>
    <w:p w14:paraId="4721558E" w14:textId="74EAD6C9" w:rsidR="00EA669D" w:rsidRDefault="00EA669D" w:rsidP="005F59EE">
      <w:pPr>
        <w:spacing w:line="360" w:lineRule="auto"/>
        <w:jc w:val="both"/>
        <w:rPr>
          <w:rFonts w:ascii="Times New Roman" w:hAnsi="Times New Roman"/>
          <w:b/>
          <w:sz w:val="28"/>
          <w:szCs w:val="28"/>
        </w:rPr>
      </w:pPr>
      <w:r w:rsidRPr="00EA669D">
        <w:rPr>
          <w:rFonts w:ascii="Times New Roman" w:hAnsi="Times New Roman"/>
          <w:b/>
          <w:sz w:val="28"/>
          <w:szCs w:val="28"/>
        </w:rPr>
        <w:t>General Damages</w:t>
      </w:r>
    </w:p>
    <w:p w14:paraId="703EDD38" w14:textId="47B021C4" w:rsidR="00B6383F" w:rsidRDefault="00B6383F" w:rsidP="005F59EE">
      <w:pPr>
        <w:spacing w:line="360" w:lineRule="auto"/>
        <w:jc w:val="both"/>
        <w:rPr>
          <w:rFonts w:ascii="Times New Roman" w:hAnsi="Times New Roman"/>
          <w:sz w:val="28"/>
          <w:szCs w:val="28"/>
        </w:rPr>
      </w:pPr>
      <w:r>
        <w:rPr>
          <w:rFonts w:ascii="Times New Roman" w:hAnsi="Times New Roman"/>
          <w:sz w:val="28"/>
          <w:szCs w:val="28"/>
        </w:rPr>
        <w:t xml:space="preserve">Citing </w:t>
      </w:r>
      <w:proofErr w:type="spellStart"/>
      <w:r w:rsidRPr="00B6383F">
        <w:rPr>
          <w:rFonts w:ascii="Times New Roman" w:hAnsi="Times New Roman"/>
          <w:b/>
          <w:bCs/>
          <w:sz w:val="28"/>
          <w:szCs w:val="28"/>
        </w:rPr>
        <w:t>Obonyo</w:t>
      </w:r>
      <w:proofErr w:type="spellEnd"/>
      <w:r w:rsidRPr="00B6383F">
        <w:rPr>
          <w:rFonts w:ascii="Times New Roman" w:hAnsi="Times New Roman"/>
          <w:b/>
          <w:bCs/>
          <w:sz w:val="28"/>
          <w:szCs w:val="28"/>
        </w:rPr>
        <w:t xml:space="preserve"> and </w:t>
      </w:r>
      <w:proofErr w:type="spellStart"/>
      <w:r w:rsidRPr="00B6383F">
        <w:rPr>
          <w:rFonts w:ascii="Times New Roman" w:hAnsi="Times New Roman"/>
          <w:b/>
          <w:bCs/>
          <w:sz w:val="28"/>
          <w:szCs w:val="28"/>
        </w:rPr>
        <w:t>Anor</w:t>
      </w:r>
      <w:proofErr w:type="spellEnd"/>
      <w:r w:rsidRPr="00B6383F">
        <w:rPr>
          <w:rFonts w:ascii="Times New Roman" w:hAnsi="Times New Roman"/>
          <w:b/>
          <w:bCs/>
          <w:sz w:val="28"/>
          <w:szCs w:val="28"/>
        </w:rPr>
        <w:t xml:space="preserve"> </w:t>
      </w:r>
      <w:proofErr w:type="spellStart"/>
      <w:r w:rsidRPr="00B6383F">
        <w:rPr>
          <w:rFonts w:ascii="Times New Roman" w:hAnsi="Times New Roman"/>
          <w:b/>
          <w:bCs/>
          <w:sz w:val="28"/>
          <w:szCs w:val="28"/>
        </w:rPr>
        <w:t>vs</w:t>
      </w:r>
      <w:proofErr w:type="spellEnd"/>
      <w:r w:rsidRPr="00B6383F">
        <w:rPr>
          <w:rFonts w:ascii="Times New Roman" w:hAnsi="Times New Roman"/>
          <w:b/>
          <w:bCs/>
          <w:sz w:val="28"/>
          <w:szCs w:val="28"/>
        </w:rPr>
        <w:t xml:space="preserve"> Municipal Council of Kisumu 1971</w:t>
      </w:r>
      <w:r w:rsidR="00CA20A2">
        <w:rPr>
          <w:rFonts w:ascii="Times New Roman" w:hAnsi="Times New Roman"/>
          <w:b/>
          <w:bCs/>
          <w:sz w:val="28"/>
          <w:szCs w:val="28"/>
        </w:rPr>
        <w:t xml:space="preserve"> </w:t>
      </w:r>
      <w:r w:rsidRPr="00B6383F">
        <w:rPr>
          <w:rFonts w:ascii="Times New Roman" w:hAnsi="Times New Roman"/>
          <w:b/>
          <w:bCs/>
          <w:sz w:val="28"/>
          <w:szCs w:val="28"/>
        </w:rPr>
        <w:t>EA 91 at 96</w:t>
      </w:r>
      <w:r>
        <w:rPr>
          <w:rFonts w:ascii="Times New Roman" w:hAnsi="Times New Roman"/>
          <w:b/>
          <w:bCs/>
          <w:sz w:val="28"/>
          <w:szCs w:val="28"/>
        </w:rPr>
        <w:t xml:space="preserve"> </w:t>
      </w:r>
      <w:r w:rsidRPr="00B6383F">
        <w:rPr>
          <w:rFonts w:ascii="Times New Roman" w:hAnsi="Times New Roman"/>
          <w:sz w:val="28"/>
          <w:szCs w:val="28"/>
        </w:rPr>
        <w:t>whose</w:t>
      </w:r>
      <w:r>
        <w:rPr>
          <w:rFonts w:ascii="Times New Roman" w:hAnsi="Times New Roman"/>
          <w:sz w:val="28"/>
          <w:szCs w:val="28"/>
        </w:rPr>
        <w:t xml:space="preserve"> holding was to the effect that factors such a malice or arrogance on the part of the Respondent should be taken into consideration when Courts are making an award of general damages</w:t>
      </w:r>
      <w:proofErr w:type="gramStart"/>
      <w:r>
        <w:rPr>
          <w:rFonts w:ascii="Times New Roman" w:hAnsi="Times New Roman"/>
          <w:sz w:val="28"/>
          <w:szCs w:val="28"/>
        </w:rPr>
        <w:t>,</w:t>
      </w:r>
      <w:r w:rsidR="00495213">
        <w:rPr>
          <w:rFonts w:ascii="Times New Roman" w:hAnsi="Times New Roman"/>
          <w:sz w:val="28"/>
          <w:szCs w:val="28"/>
        </w:rPr>
        <w:t xml:space="preserve"> </w:t>
      </w:r>
      <w:r>
        <w:rPr>
          <w:rFonts w:ascii="Times New Roman" w:hAnsi="Times New Roman"/>
          <w:sz w:val="28"/>
          <w:szCs w:val="28"/>
        </w:rPr>
        <w:t xml:space="preserve"> </w:t>
      </w:r>
      <w:r w:rsidRPr="00B6383F">
        <w:rPr>
          <w:rFonts w:ascii="Times New Roman" w:hAnsi="Times New Roman"/>
          <w:sz w:val="28"/>
          <w:szCs w:val="28"/>
        </w:rPr>
        <w:t>C</w:t>
      </w:r>
      <w:r>
        <w:rPr>
          <w:rFonts w:ascii="Times New Roman" w:hAnsi="Times New Roman"/>
          <w:sz w:val="28"/>
          <w:szCs w:val="28"/>
        </w:rPr>
        <w:t>ounsel</w:t>
      </w:r>
      <w:proofErr w:type="gramEnd"/>
      <w:r>
        <w:rPr>
          <w:rFonts w:ascii="Times New Roman" w:hAnsi="Times New Roman"/>
          <w:sz w:val="28"/>
          <w:szCs w:val="28"/>
        </w:rPr>
        <w:t xml:space="preserve"> for the Claimant </w:t>
      </w:r>
      <w:r w:rsidR="00495213">
        <w:rPr>
          <w:rFonts w:ascii="Times New Roman" w:hAnsi="Times New Roman"/>
          <w:sz w:val="28"/>
          <w:szCs w:val="28"/>
        </w:rPr>
        <w:t xml:space="preserve">asserted that the Executive Director of the </w:t>
      </w:r>
      <w:r w:rsidR="00E515EA">
        <w:rPr>
          <w:rFonts w:ascii="Times New Roman" w:hAnsi="Times New Roman"/>
          <w:sz w:val="28"/>
          <w:szCs w:val="28"/>
        </w:rPr>
        <w:t xml:space="preserve">Respondent through </w:t>
      </w:r>
      <w:r w:rsidR="00CA20A2">
        <w:rPr>
          <w:rFonts w:ascii="Times New Roman" w:hAnsi="Times New Roman"/>
          <w:sz w:val="28"/>
          <w:szCs w:val="28"/>
        </w:rPr>
        <w:t>witch</w:t>
      </w:r>
      <w:r w:rsidR="00E515EA">
        <w:rPr>
          <w:rFonts w:ascii="Times New Roman" w:hAnsi="Times New Roman"/>
          <w:sz w:val="28"/>
          <w:szCs w:val="28"/>
        </w:rPr>
        <w:t xml:space="preserve"> hunt and job compet</w:t>
      </w:r>
      <w:r w:rsidR="001D56E9">
        <w:rPr>
          <w:rFonts w:ascii="Times New Roman" w:hAnsi="Times New Roman"/>
          <w:sz w:val="28"/>
          <w:szCs w:val="28"/>
        </w:rPr>
        <w:t>it</w:t>
      </w:r>
      <w:r w:rsidR="00E515EA">
        <w:rPr>
          <w:rFonts w:ascii="Times New Roman" w:hAnsi="Times New Roman"/>
          <w:sz w:val="28"/>
          <w:szCs w:val="28"/>
        </w:rPr>
        <w:t>ion with the claimant used his powers to summarily dismiss him</w:t>
      </w:r>
      <w:r w:rsidR="00D83A32">
        <w:rPr>
          <w:rFonts w:ascii="Times New Roman" w:hAnsi="Times New Roman"/>
          <w:sz w:val="28"/>
          <w:szCs w:val="28"/>
        </w:rPr>
        <w:t xml:space="preserve">. He </w:t>
      </w:r>
      <w:r w:rsidR="00E515EA">
        <w:rPr>
          <w:rFonts w:ascii="Times New Roman" w:hAnsi="Times New Roman"/>
          <w:sz w:val="28"/>
          <w:szCs w:val="28"/>
        </w:rPr>
        <w:t xml:space="preserve">prayed for an award of </w:t>
      </w:r>
      <w:proofErr w:type="spellStart"/>
      <w:r w:rsidR="00E515EA">
        <w:rPr>
          <w:rFonts w:ascii="Times New Roman" w:hAnsi="Times New Roman"/>
          <w:sz w:val="28"/>
          <w:szCs w:val="28"/>
        </w:rPr>
        <w:t>Ugx</w:t>
      </w:r>
      <w:proofErr w:type="spellEnd"/>
      <w:r w:rsidR="00E515EA">
        <w:rPr>
          <w:rFonts w:ascii="Times New Roman" w:hAnsi="Times New Roman"/>
          <w:sz w:val="28"/>
          <w:szCs w:val="28"/>
        </w:rPr>
        <w:t xml:space="preserve">. 400,000,000/- as general damages for breach of contract, suffering </w:t>
      </w:r>
      <w:r w:rsidR="00D83A32">
        <w:rPr>
          <w:rFonts w:ascii="Times New Roman" w:hAnsi="Times New Roman"/>
          <w:sz w:val="28"/>
          <w:szCs w:val="28"/>
        </w:rPr>
        <w:t xml:space="preserve">and </w:t>
      </w:r>
      <w:r w:rsidR="00E515EA">
        <w:rPr>
          <w:rFonts w:ascii="Times New Roman" w:hAnsi="Times New Roman"/>
          <w:sz w:val="28"/>
          <w:szCs w:val="28"/>
        </w:rPr>
        <w:t>humiliation</w:t>
      </w:r>
      <w:r w:rsidR="003C5E47">
        <w:rPr>
          <w:rFonts w:ascii="Times New Roman" w:hAnsi="Times New Roman"/>
          <w:sz w:val="28"/>
          <w:szCs w:val="28"/>
        </w:rPr>
        <w:t>.</w:t>
      </w:r>
    </w:p>
    <w:p w14:paraId="0EC43675" w14:textId="20BEE934" w:rsidR="003C5E47" w:rsidRDefault="003C5E47" w:rsidP="005F59EE">
      <w:pPr>
        <w:spacing w:line="360" w:lineRule="auto"/>
        <w:jc w:val="both"/>
        <w:rPr>
          <w:rFonts w:ascii="Times New Roman" w:hAnsi="Times New Roman"/>
          <w:sz w:val="28"/>
          <w:szCs w:val="28"/>
        </w:rPr>
      </w:pPr>
      <w:r w:rsidRPr="00B6383F">
        <w:rPr>
          <w:rFonts w:ascii="Times New Roman" w:hAnsi="Times New Roman"/>
          <w:bCs/>
          <w:sz w:val="28"/>
          <w:szCs w:val="28"/>
        </w:rPr>
        <w:t>As already discussed above</w:t>
      </w:r>
      <w:r>
        <w:rPr>
          <w:rFonts w:ascii="Times New Roman" w:hAnsi="Times New Roman"/>
          <w:bCs/>
          <w:sz w:val="28"/>
          <w:szCs w:val="28"/>
        </w:rPr>
        <w:t>, t</w:t>
      </w:r>
      <w:r w:rsidRPr="00B6383F">
        <w:rPr>
          <w:rFonts w:ascii="Times New Roman" w:hAnsi="Times New Roman"/>
          <w:sz w:val="28"/>
          <w:szCs w:val="28"/>
        </w:rPr>
        <w:t xml:space="preserve">he only remedy to a person who was unlawfully dismissed </w:t>
      </w:r>
      <w:r>
        <w:rPr>
          <w:rFonts w:ascii="Times New Roman" w:hAnsi="Times New Roman"/>
          <w:sz w:val="28"/>
          <w:szCs w:val="28"/>
        </w:rPr>
        <w:t>i</w:t>
      </w:r>
      <w:r w:rsidRPr="00B6383F">
        <w:rPr>
          <w:rFonts w:ascii="Times New Roman" w:hAnsi="Times New Roman"/>
          <w:sz w:val="28"/>
          <w:szCs w:val="28"/>
        </w:rPr>
        <w:t>s damages. Damages are awarded at the discretion of Court and are intended to return the claimant to as near as possible in monetary terms to the position he or she was in before the injury inflicted by</w:t>
      </w:r>
      <w:r w:rsidR="006A67A4">
        <w:rPr>
          <w:rFonts w:ascii="Times New Roman" w:hAnsi="Times New Roman"/>
          <w:sz w:val="28"/>
          <w:szCs w:val="28"/>
        </w:rPr>
        <w:t xml:space="preserve"> the </w:t>
      </w:r>
      <w:r w:rsidR="006A67A4" w:rsidRPr="00B6383F">
        <w:rPr>
          <w:rFonts w:ascii="Times New Roman" w:hAnsi="Times New Roman"/>
          <w:sz w:val="28"/>
          <w:szCs w:val="28"/>
        </w:rPr>
        <w:t>Respondent</w:t>
      </w:r>
      <w:r w:rsidRPr="00B6383F">
        <w:rPr>
          <w:rFonts w:ascii="Times New Roman" w:hAnsi="Times New Roman"/>
          <w:sz w:val="28"/>
          <w:szCs w:val="28"/>
        </w:rPr>
        <w:t xml:space="preserve"> occurred.</w:t>
      </w:r>
      <w:r>
        <w:rPr>
          <w:rFonts w:ascii="Times New Roman" w:hAnsi="Times New Roman"/>
          <w:sz w:val="28"/>
          <w:szCs w:val="28"/>
        </w:rPr>
        <w:t xml:space="preserve"> </w:t>
      </w:r>
      <w:r>
        <w:rPr>
          <w:rFonts w:ascii="Times New Roman" w:hAnsi="Times New Roman"/>
          <w:sz w:val="28"/>
          <w:szCs w:val="28"/>
        </w:rPr>
        <w:lastRenderedPageBreak/>
        <w:t xml:space="preserve">Damages are awarded at the discretion of </w:t>
      </w:r>
      <w:r w:rsidR="006A67A4">
        <w:rPr>
          <w:rFonts w:ascii="Times New Roman" w:hAnsi="Times New Roman"/>
          <w:sz w:val="28"/>
          <w:szCs w:val="28"/>
        </w:rPr>
        <w:t>C</w:t>
      </w:r>
      <w:r w:rsidR="00924D1F">
        <w:rPr>
          <w:rFonts w:ascii="Times New Roman" w:hAnsi="Times New Roman"/>
          <w:sz w:val="28"/>
          <w:szCs w:val="28"/>
        </w:rPr>
        <w:t xml:space="preserve">ourt and based on the merits of each case. </w:t>
      </w:r>
    </w:p>
    <w:p w14:paraId="7D9A3B52" w14:textId="3D590C0D" w:rsidR="00924D1F" w:rsidRDefault="006A67A4" w:rsidP="005F59EE">
      <w:pPr>
        <w:spacing w:line="360" w:lineRule="auto"/>
        <w:jc w:val="both"/>
        <w:rPr>
          <w:rFonts w:ascii="Times New Roman" w:hAnsi="Times New Roman"/>
          <w:sz w:val="28"/>
          <w:szCs w:val="28"/>
        </w:rPr>
      </w:pPr>
      <w:r>
        <w:rPr>
          <w:rFonts w:ascii="Times New Roman" w:hAnsi="Times New Roman"/>
          <w:sz w:val="28"/>
          <w:szCs w:val="28"/>
        </w:rPr>
        <w:t>T</w:t>
      </w:r>
      <w:r w:rsidR="00924D1F">
        <w:rPr>
          <w:rFonts w:ascii="Times New Roman" w:hAnsi="Times New Roman"/>
          <w:sz w:val="28"/>
          <w:szCs w:val="28"/>
        </w:rPr>
        <w:t xml:space="preserve">he Claimant </w:t>
      </w:r>
      <w:r>
        <w:rPr>
          <w:rFonts w:ascii="Times New Roman" w:hAnsi="Times New Roman"/>
          <w:sz w:val="28"/>
          <w:szCs w:val="28"/>
        </w:rPr>
        <w:t xml:space="preserve">in this case </w:t>
      </w:r>
      <w:r w:rsidR="00924D1F">
        <w:rPr>
          <w:rFonts w:ascii="Times New Roman" w:hAnsi="Times New Roman"/>
          <w:sz w:val="28"/>
          <w:szCs w:val="28"/>
        </w:rPr>
        <w:t>worked for the Respondent for 18 months. The fact that he was earning Ugx.14</w:t>
      </w:r>
      <w:proofErr w:type="gramStart"/>
      <w:r w:rsidR="00924D1F">
        <w:rPr>
          <w:rFonts w:ascii="Times New Roman" w:hAnsi="Times New Roman"/>
          <w:sz w:val="28"/>
          <w:szCs w:val="28"/>
        </w:rPr>
        <w:t>,160,000</w:t>
      </w:r>
      <w:proofErr w:type="gramEnd"/>
      <w:r w:rsidR="00924D1F">
        <w:rPr>
          <w:rFonts w:ascii="Times New Roman" w:hAnsi="Times New Roman"/>
          <w:sz w:val="28"/>
          <w:szCs w:val="28"/>
        </w:rPr>
        <w:t xml:space="preserve">/- was not disputed by the Respondent. Given that the Respondent acted in contempt of Court when they conducted the </w:t>
      </w:r>
      <w:r>
        <w:rPr>
          <w:rFonts w:ascii="Times New Roman" w:hAnsi="Times New Roman"/>
          <w:sz w:val="28"/>
          <w:szCs w:val="28"/>
        </w:rPr>
        <w:t xml:space="preserve">hearing therefore </w:t>
      </w:r>
      <w:r w:rsidR="00924D1F">
        <w:rPr>
          <w:rFonts w:ascii="Times New Roman" w:hAnsi="Times New Roman"/>
          <w:sz w:val="28"/>
          <w:szCs w:val="28"/>
        </w:rPr>
        <w:t xml:space="preserve">unlawfully terminating the </w:t>
      </w:r>
      <w:r w:rsidR="00053AA5">
        <w:rPr>
          <w:rFonts w:ascii="Times New Roman" w:hAnsi="Times New Roman"/>
          <w:sz w:val="28"/>
          <w:szCs w:val="28"/>
        </w:rPr>
        <w:t>claimant, we</w:t>
      </w:r>
      <w:r w:rsidR="00924D1F">
        <w:rPr>
          <w:rFonts w:ascii="Times New Roman" w:hAnsi="Times New Roman"/>
          <w:sz w:val="28"/>
          <w:szCs w:val="28"/>
        </w:rPr>
        <w:t xml:space="preserve"> think that an award of</w:t>
      </w:r>
      <w:r w:rsidR="00924D1F" w:rsidRPr="006A67A4">
        <w:rPr>
          <w:rFonts w:ascii="Times New Roman" w:hAnsi="Times New Roman"/>
          <w:b/>
          <w:bCs/>
          <w:sz w:val="28"/>
          <w:szCs w:val="28"/>
        </w:rPr>
        <w:t xml:space="preserve"> </w:t>
      </w:r>
      <w:proofErr w:type="spellStart"/>
      <w:r w:rsidR="00924D1F" w:rsidRPr="006A67A4">
        <w:rPr>
          <w:rFonts w:ascii="Times New Roman" w:hAnsi="Times New Roman"/>
          <w:b/>
          <w:bCs/>
          <w:sz w:val="28"/>
          <w:szCs w:val="28"/>
        </w:rPr>
        <w:t>Ugx</w:t>
      </w:r>
      <w:proofErr w:type="spellEnd"/>
      <w:r w:rsidR="00924D1F" w:rsidRPr="006A67A4">
        <w:rPr>
          <w:rFonts w:ascii="Times New Roman" w:hAnsi="Times New Roman"/>
          <w:b/>
          <w:bCs/>
          <w:sz w:val="28"/>
          <w:szCs w:val="28"/>
        </w:rPr>
        <w:t>. 1</w:t>
      </w:r>
      <w:r w:rsidR="00053AA5" w:rsidRPr="006A67A4">
        <w:rPr>
          <w:rFonts w:ascii="Times New Roman" w:hAnsi="Times New Roman"/>
          <w:b/>
          <w:bCs/>
          <w:sz w:val="28"/>
          <w:szCs w:val="28"/>
        </w:rPr>
        <w:t>8</w:t>
      </w:r>
      <w:r w:rsidR="00924D1F" w:rsidRPr="006A67A4">
        <w:rPr>
          <w:rFonts w:ascii="Times New Roman" w:hAnsi="Times New Roman"/>
          <w:b/>
          <w:bCs/>
          <w:sz w:val="28"/>
          <w:szCs w:val="28"/>
        </w:rPr>
        <w:t>0,000,000/=</w:t>
      </w:r>
      <w:r w:rsidR="00924D1F">
        <w:rPr>
          <w:rFonts w:ascii="Times New Roman" w:hAnsi="Times New Roman"/>
          <w:sz w:val="28"/>
          <w:szCs w:val="28"/>
        </w:rPr>
        <w:t>is sufficient as general damages</w:t>
      </w:r>
      <w:r w:rsidR="00053AA5">
        <w:rPr>
          <w:rFonts w:ascii="Times New Roman" w:hAnsi="Times New Roman"/>
          <w:sz w:val="28"/>
          <w:szCs w:val="28"/>
        </w:rPr>
        <w:t>.</w:t>
      </w:r>
    </w:p>
    <w:p w14:paraId="30C62F9E" w14:textId="79E8B994" w:rsidR="00193894" w:rsidRDefault="00053AA5" w:rsidP="005F59EE">
      <w:pPr>
        <w:spacing w:line="360" w:lineRule="auto"/>
        <w:jc w:val="both"/>
        <w:rPr>
          <w:rFonts w:ascii="Times New Roman" w:hAnsi="Times New Roman"/>
          <w:sz w:val="28"/>
          <w:szCs w:val="28"/>
        </w:rPr>
      </w:pPr>
      <w:r>
        <w:rPr>
          <w:rFonts w:ascii="Times New Roman" w:hAnsi="Times New Roman"/>
          <w:sz w:val="28"/>
          <w:szCs w:val="28"/>
        </w:rPr>
        <w:t xml:space="preserve">Although it is the practice </w:t>
      </w:r>
      <w:r w:rsidR="00193894">
        <w:rPr>
          <w:rFonts w:ascii="Times New Roman" w:hAnsi="Times New Roman"/>
          <w:sz w:val="28"/>
          <w:szCs w:val="28"/>
        </w:rPr>
        <w:t xml:space="preserve">for </w:t>
      </w:r>
      <w:r>
        <w:rPr>
          <w:rFonts w:ascii="Times New Roman" w:hAnsi="Times New Roman"/>
          <w:sz w:val="28"/>
          <w:szCs w:val="28"/>
        </w:rPr>
        <w:t xml:space="preserve">this court not to award costs. Given the act of contempt committed by the Respondent, </w:t>
      </w:r>
      <w:r w:rsidR="00193894">
        <w:rPr>
          <w:rFonts w:ascii="Times New Roman" w:hAnsi="Times New Roman"/>
          <w:sz w:val="28"/>
          <w:szCs w:val="28"/>
        </w:rPr>
        <w:t xml:space="preserve">in this </w:t>
      </w:r>
      <w:r w:rsidR="00787170">
        <w:rPr>
          <w:rFonts w:ascii="Times New Roman" w:hAnsi="Times New Roman"/>
          <w:sz w:val="28"/>
          <w:szCs w:val="28"/>
        </w:rPr>
        <w:t>case we</w:t>
      </w:r>
      <w:r w:rsidR="003D5F66">
        <w:rPr>
          <w:rFonts w:ascii="Times New Roman" w:hAnsi="Times New Roman"/>
          <w:sz w:val="28"/>
          <w:szCs w:val="28"/>
        </w:rPr>
        <w:t xml:space="preserve"> </w:t>
      </w:r>
      <w:r>
        <w:rPr>
          <w:rFonts w:ascii="Times New Roman" w:hAnsi="Times New Roman"/>
          <w:sz w:val="28"/>
          <w:szCs w:val="28"/>
        </w:rPr>
        <w:t>shall award cost</w:t>
      </w:r>
      <w:r w:rsidR="00193894">
        <w:rPr>
          <w:rFonts w:ascii="Times New Roman" w:hAnsi="Times New Roman"/>
          <w:sz w:val="28"/>
          <w:szCs w:val="28"/>
        </w:rPr>
        <w:t>s.</w:t>
      </w:r>
    </w:p>
    <w:p w14:paraId="51F4AA0A" w14:textId="26E0873E" w:rsidR="00053AA5" w:rsidRDefault="00053AA5" w:rsidP="005F59EE">
      <w:pPr>
        <w:spacing w:line="360" w:lineRule="auto"/>
        <w:jc w:val="both"/>
        <w:rPr>
          <w:rFonts w:ascii="Times New Roman" w:hAnsi="Times New Roman"/>
          <w:sz w:val="28"/>
          <w:szCs w:val="28"/>
        </w:rPr>
      </w:pPr>
      <w:r>
        <w:rPr>
          <w:rFonts w:ascii="Times New Roman" w:hAnsi="Times New Roman"/>
          <w:sz w:val="28"/>
          <w:szCs w:val="28"/>
        </w:rPr>
        <w:t>In conclusion an award is entered for the Claimant in the following terms</w:t>
      </w:r>
      <w:r w:rsidR="003D5F66">
        <w:rPr>
          <w:rFonts w:ascii="Times New Roman" w:hAnsi="Times New Roman"/>
          <w:sz w:val="28"/>
          <w:szCs w:val="28"/>
        </w:rPr>
        <w:t>:</w:t>
      </w:r>
    </w:p>
    <w:p w14:paraId="6F01E890" w14:textId="58D296E8" w:rsidR="00053AA5" w:rsidRDefault="00053AA5" w:rsidP="00053AA5">
      <w:pPr>
        <w:pStyle w:val="ListParagraph"/>
        <w:numPr>
          <w:ilvl w:val="0"/>
          <w:numId w:val="6"/>
        </w:numPr>
        <w:spacing w:line="360" w:lineRule="auto"/>
        <w:jc w:val="both"/>
        <w:rPr>
          <w:rFonts w:ascii="Times New Roman" w:hAnsi="Times New Roman"/>
          <w:bCs/>
          <w:sz w:val="28"/>
          <w:szCs w:val="28"/>
        </w:rPr>
      </w:pPr>
      <w:r>
        <w:rPr>
          <w:rFonts w:ascii="Times New Roman" w:hAnsi="Times New Roman"/>
          <w:bCs/>
          <w:sz w:val="28"/>
          <w:szCs w:val="28"/>
        </w:rPr>
        <w:t>Declaration that his termination/dismissal was unlawful.</w:t>
      </w:r>
    </w:p>
    <w:p w14:paraId="637E2D8A" w14:textId="275E16B4" w:rsidR="00053AA5" w:rsidRDefault="00053AA5" w:rsidP="00053AA5">
      <w:pPr>
        <w:pStyle w:val="ListParagraph"/>
        <w:numPr>
          <w:ilvl w:val="0"/>
          <w:numId w:val="6"/>
        </w:numPr>
        <w:spacing w:line="360" w:lineRule="auto"/>
        <w:jc w:val="both"/>
        <w:rPr>
          <w:rFonts w:ascii="Times New Roman" w:hAnsi="Times New Roman"/>
          <w:bCs/>
          <w:sz w:val="28"/>
          <w:szCs w:val="28"/>
        </w:rPr>
      </w:pPr>
      <w:r>
        <w:rPr>
          <w:rFonts w:ascii="Times New Roman" w:hAnsi="Times New Roman"/>
          <w:bCs/>
          <w:sz w:val="28"/>
          <w:szCs w:val="28"/>
        </w:rPr>
        <w:t>An Award of Ugx.180,000,000/=</w:t>
      </w:r>
      <w:r w:rsidR="003D5F66">
        <w:rPr>
          <w:rFonts w:ascii="Times New Roman" w:hAnsi="Times New Roman"/>
          <w:bCs/>
          <w:sz w:val="28"/>
          <w:szCs w:val="28"/>
        </w:rPr>
        <w:t xml:space="preserve"> as</w:t>
      </w:r>
      <w:r w:rsidR="003D5F66" w:rsidRPr="003D5F66">
        <w:rPr>
          <w:rFonts w:ascii="Times New Roman" w:hAnsi="Times New Roman"/>
          <w:bCs/>
          <w:sz w:val="28"/>
          <w:szCs w:val="28"/>
        </w:rPr>
        <w:t xml:space="preserve"> </w:t>
      </w:r>
      <w:r w:rsidR="003D5F66">
        <w:rPr>
          <w:rFonts w:ascii="Times New Roman" w:hAnsi="Times New Roman"/>
          <w:bCs/>
          <w:sz w:val="28"/>
          <w:szCs w:val="28"/>
        </w:rPr>
        <w:t>General Damages</w:t>
      </w:r>
    </w:p>
    <w:p w14:paraId="5772C5BE" w14:textId="04855E84" w:rsidR="00053AA5" w:rsidRDefault="00053AA5" w:rsidP="00053AA5">
      <w:pPr>
        <w:pStyle w:val="ListParagraph"/>
        <w:numPr>
          <w:ilvl w:val="0"/>
          <w:numId w:val="6"/>
        </w:numPr>
        <w:spacing w:line="360" w:lineRule="auto"/>
        <w:jc w:val="both"/>
        <w:rPr>
          <w:rFonts w:ascii="Times New Roman" w:hAnsi="Times New Roman"/>
          <w:bCs/>
          <w:sz w:val="28"/>
          <w:szCs w:val="28"/>
        </w:rPr>
      </w:pPr>
      <w:r>
        <w:rPr>
          <w:rFonts w:ascii="Times New Roman" w:hAnsi="Times New Roman"/>
          <w:bCs/>
          <w:sz w:val="28"/>
          <w:szCs w:val="28"/>
        </w:rPr>
        <w:t>Interest of 1</w:t>
      </w:r>
      <w:r w:rsidR="003D5F66">
        <w:rPr>
          <w:rFonts w:ascii="Times New Roman" w:hAnsi="Times New Roman"/>
          <w:bCs/>
          <w:sz w:val="28"/>
          <w:szCs w:val="28"/>
        </w:rPr>
        <w:t>2</w:t>
      </w:r>
      <w:r>
        <w:rPr>
          <w:rFonts w:ascii="Times New Roman" w:hAnsi="Times New Roman"/>
          <w:bCs/>
          <w:sz w:val="28"/>
          <w:szCs w:val="28"/>
        </w:rPr>
        <w:t>% per annum from the date of this award until payment in full.</w:t>
      </w:r>
    </w:p>
    <w:p w14:paraId="5BF5C165" w14:textId="2AB7BA39" w:rsidR="00337B7D" w:rsidRPr="00053AA5" w:rsidRDefault="00053AA5" w:rsidP="00337B7D">
      <w:pPr>
        <w:pStyle w:val="ListParagraph"/>
        <w:numPr>
          <w:ilvl w:val="0"/>
          <w:numId w:val="6"/>
        </w:numPr>
        <w:spacing w:line="360" w:lineRule="auto"/>
        <w:jc w:val="both"/>
        <w:rPr>
          <w:rFonts w:ascii="Times New Roman" w:hAnsi="Times New Roman"/>
          <w:b/>
          <w:sz w:val="28"/>
          <w:szCs w:val="28"/>
        </w:rPr>
      </w:pPr>
      <w:r w:rsidRPr="00053AA5">
        <w:rPr>
          <w:rFonts w:ascii="Times New Roman" w:hAnsi="Times New Roman"/>
          <w:bCs/>
          <w:sz w:val="28"/>
          <w:szCs w:val="28"/>
        </w:rPr>
        <w:t>Costs of the suit.</w:t>
      </w:r>
    </w:p>
    <w:p w14:paraId="794BB88E" w14:textId="77777777" w:rsidR="003F112D" w:rsidRDefault="00053AA5" w:rsidP="003F112D">
      <w:pPr>
        <w:spacing w:line="360" w:lineRule="auto"/>
        <w:jc w:val="both"/>
        <w:rPr>
          <w:rFonts w:ascii="Times New Roman" w:hAnsi="Times New Roman"/>
          <w:bCs/>
          <w:sz w:val="28"/>
          <w:szCs w:val="28"/>
        </w:rPr>
      </w:pPr>
      <w:r>
        <w:rPr>
          <w:rFonts w:ascii="Times New Roman" w:hAnsi="Times New Roman"/>
          <w:bCs/>
          <w:sz w:val="28"/>
          <w:szCs w:val="28"/>
        </w:rPr>
        <w:t>Delivered and signed by:</w:t>
      </w:r>
    </w:p>
    <w:p w14:paraId="3FB395E2" w14:textId="04EE6159" w:rsidR="003F112D" w:rsidRPr="007220A6" w:rsidRDefault="003F112D" w:rsidP="003F112D">
      <w:pPr>
        <w:spacing w:line="360" w:lineRule="auto"/>
        <w:jc w:val="both"/>
        <w:rPr>
          <w:rFonts w:ascii="Times New Roman" w:hAnsi="Times New Roman"/>
          <w:b/>
          <w:sz w:val="24"/>
          <w:szCs w:val="24"/>
        </w:rPr>
      </w:pPr>
      <w:proofErr w:type="gramStart"/>
      <w:r w:rsidRPr="007220A6">
        <w:rPr>
          <w:rFonts w:ascii="Times New Roman" w:hAnsi="Times New Roman"/>
          <w:b/>
          <w:sz w:val="24"/>
          <w:szCs w:val="24"/>
        </w:rPr>
        <w:t>1.THE</w:t>
      </w:r>
      <w:proofErr w:type="gramEnd"/>
      <w:r w:rsidRPr="007220A6">
        <w:rPr>
          <w:rFonts w:ascii="Times New Roman" w:hAnsi="Times New Roman"/>
          <w:b/>
          <w:sz w:val="24"/>
          <w:szCs w:val="24"/>
        </w:rPr>
        <w:t xml:space="preserve"> HON. CHIEF JUDGE, ASAPH RUHINDA NTENGYE </w:t>
      </w:r>
      <w:r w:rsidR="007220A6">
        <w:rPr>
          <w:rFonts w:ascii="Times New Roman" w:hAnsi="Times New Roman"/>
          <w:b/>
          <w:sz w:val="24"/>
          <w:szCs w:val="24"/>
        </w:rPr>
        <w:t xml:space="preserve">                             …………….</w:t>
      </w:r>
    </w:p>
    <w:p w14:paraId="4A476166" w14:textId="490E3139" w:rsidR="003F112D" w:rsidRPr="007220A6" w:rsidRDefault="003F112D" w:rsidP="003F112D">
      <w:pPr>
        <w:spacing w:line="360" w:lineRule="auto"/>
        <w:jc w:val="both"/>
        <w:rPr>
          <w:rFonts w:ascii="Times New Roman" w:hAnsi="Times New Roman"/>
          <w:b/>
          <w:sz w:val="24"/>
          <w:szCs w:val="24"/>
        </w:rPr>
      </w:pPr>
      <w:proofErr w:type="gramStart"/>
      <w:r w:rsidRPr="007220A6">
        <w:rPr>
          <w:rFonts w:ascii="Times New Roman" w:hAnsi="Times New Roman"/>
          <w:b/>
          <w:sz w:val="24"/>
          <w:szCs w:val="24"/>
        </w:rPr>
        <w:t>2.THE</w:t>
      </w:r>
      <w:proofErr w:type="gramEnd"/>
      <w:r w:rsidRPr="007220A6">
        <w:rPr>
          <w:rFonts w:ascii="Times New Roman" w:hAnsi="Times New Roman"/>
          <w:b/>
          <w:sz w:val="24"/>
          <w:szCs w:val="24"/>
        </w:rPr>
        <w:t xml:space="preserve"> HON. JUDGE, LINDA LILLIAN TUMUSIIME MUGISHA</w:t>
      </w:r>
      <w:r w:rsidR="007220A6">
        <w:rPr>
          <w:rFonts w:ascii="Times New Roman" w:hAnsi="Times New Roman"/>
          <w:b/>
          <w:sz w:val="24"/>
          <w:szCs w:val="24"/>
        </w:rPr>
        <w:t xml:space="preserve">              …………….</w:t>
      </w:r>
    </w:p>
    <w:p w14:paraId="2F706208" w14:textId="77777777" w:rsidR="003F112D" w:rsidRPr="007220A6" w:rsidRDefault="003F112D" w:rsidP="003F112D">
      <w:pPr>
        <w:pStyle w:val="ListParagraph"/>
        <w:spacing w:line="360" w:lineRule="auto"/>
        <w:ind w:left="0"/>
        <w:jc w:val="both"/>
        <w:rPr>
          <w:rFonts w:ascii="Times New Roman" w:hAnsi="Times New Roman"/>
          <w:b/>
          <w:sz w:val="24"/>
          <w:szCs w:val="24"/>
          <w:u w:val="single"/>
        </w:rPr>
      </w:pPr>
      <w:r w:rsidRPr="007220A6">
        <w:rPr>
          <w:rFonts w:ascii="Times New Roman" w:hAnsi="Times New Roman"/>
          <w:b/>
          <w:sz w:val="24"/>
          <w:szCs w:val="24"/>
          <w:u w:val="single"/>
        </w:rPr>
        <w:t>PANELISTS</w:t>
      </w:r>
    </w:p>
    <w:p w14:paraId="056D9225" w14:textId="2F64D551" w:rsidR="003F112D" w:rsidRPr="007220A6" w:rsidRDefault="003F112D" w:rsidP="003F112D">
      <w:pPr>
        <w:spacing w:line="360" w:lineRule="auto"/>
        <w:jc w:val="both"/>
        <w:rPr>
          <w:rFonts w:ascii="Times New Roman" w:hAnsi="Times New Roman"/>
          <w:b/>
          <w:sz w:val="24"/>
          <w:szCs w:val="24"/>
        </w:rPr>
      </w:pPr>
      <w:r w:rsidRPr="007220A6">
        <w:rPr>
          <w:rFonts w:ascii="Times New Roman" w:hAnsi="Times New Roman"/>
          <w:b/>
          <w:sz w:val="24"/>
          <w:szCs w:val="24"/>
        </w:rPr>
        <w:t>1. MR. EBYAU FIDEL</w:t>
      </w:r>
      <w:r w:rsidR="007220A6">
        <w:rPr>
          <w:rFonts w:ascii="Times New Roman" w:hAnsi="Times New Roman"/>
          <w:b/>
          <w:sz w:val="24"/>
          <w:szCs w:val="24"/>
        </w:rPr>
        <w:t xml:space="preserve">                                                                                           ……………..</w:t>
      </w:r>
    </w:p>
    <w:p w14:paraId="578C429F" w14:textId="22FA5D59" w:rsidR="003F112D" w:rsidRPr="007220A6" w:rsidRDefault="003F112D" w:rsidP="003F112D">
      <w:pPr>
        <w:spacing w:line="360" w:lineRule="auto"/>
        <w:jc w:val="both"/>
        <w:rPr>
          <w:rFonts w:ascii="Times New Roman" w:hAnsi="Times New Roman"/>
          <w:b/>
          <w:sz w:val="24"/>
          <w:szCs w:val="24"/>
        </w:rPr>
      </w:pPr>
      <w:r w:rsidRPr="007220A6">
        <w:rPr>
          <w:rFonts w:ascii="Times New Roman" w:hAnsi="Times New Roman"/>
          <w:b/>
          <w:sz w:val="24"/>
          <w:szCs w:val="24"/>
        </w:rPr>
        <w:t xml:space="preserve">2. MR. ANTHONY WANYAMA </w:t>
      </w:r>
      <w:r w:rsidR="007220A6">
        <w:rPr>
          <w:rFonts w:ascii="Times New Roman" w:hAnsi="Times New Roman"/>
          <w:b/>
          <w:sz w:val="24"/>
          <w:szCs w:val="24"/>
        </w:rPr>
        <w:t xml:space="preserve">                                                                       ……………..</w:t>
      </w:r>
    </w:p>
    <w:p w14:paraId="3AE4BBE8" w14:textId="7DD8D024" w:rsidR="003F112D" w:rsidRDefault="003F112D" w:rsidP="003F112D">
      <w:pPr>
        <w:spacing w:line="360" w:lineRule="auto"/>
        <w:jc w:val="both"/>
        <w:rPr>
          <w:rFonts w:ascii="Times New Roman" w:hAnsi="Times New Roman"/>
          <w:b/>
          <w:sz w:val="24"/>
          <w:szCs w:val="24"/>
        </w:rPr>
      </w:pPr>
      <w:r w:rsidRPr="007220A6">
        <w:rPr>
          <w:rFonts w:ascii="Times New Roman" w:hAnsi="Times New Roman"/>
          <w:b/>
          <w:sz w:val="24"/>
          <w:szCs w:val="24"/>
        </w:rPr>
        <w:t>3. MR. FX. MUBUUKE</w:t>
      </w:r>
      <w:r w:rsidR="007220A6">
        <w:rPr>
          <w:rFonts w:ascii="Times New Roman" w:hAnsi="Times New Roman"/>
          <w:b/>
          <w:sz w:val="24"/>
          <w:szCs w:val="24"/>
        </w:rPr>
        <w:t xml:space="preserve">                                                                                        ………………</w:t>
      </w:r>
    </w:p>
    <w:p w14:paraId="01B5E819" w14:textId="6AEF890F" w:rsidR="007220A6" w:rsidRPr="007220A6" w:rsidRDefault="004C0629" w:rsidP="003F112D">
      <w:pPr>
        <w:spacing w:line="360" w:lineRule="auto"/>
        <w:jc w:val="both"/>
        <w:rPr>
          <w:rFonts w:ascii="Times New Roman" w:hAnsi="Times New Roman"/>
          <w:b/>
          <w:sz w:val="24"/>
          <w:szCs w:val="24"/>
        </w:rPr>
      </w:pPr>
      <w:r>
        <w:rPr>
          <w:rFonts w:ascii="Times New Roman" w:hAnsi="Times New Roman"/>
          <w:b/>
          <w:sz w:val="24"/>
          <w:szCs w:val="24"/>
        </w:rPr>
        <w:t>DATE: 7</w:t>
      </w:r>
      <w:r w:rsidRPr="004C0629">
        <w:rPr>
          <w:rFonts w:ascii="Times New Roman" w:hAnsi="Times New Roman"/>
          <w:b/>
          <w:sz w:val="24"/>
          <w:szCs w:val="24"/>
          <w:vertAlign w:val="superscript"/>
        </w:rPr>
        <w:t>TH</w:t>
      </w:r>
      <w:r>
        <w:rPr>
          <w:rFonts w:ascii="Times New Roman" w:hAnsi="Times New Roman"/>
          <w:b/>
          <w:sz w:val="24"/>
          <w:szCs w:val="24"/>
        </w:rPr>
        <w:t xml:space="preserve"> FEBRUARY 2020</w:t>
      </w:r>
      <w:bookmarkStart w:id="1" w:name="_GoBack"/>
      <w:bookmarkEnd w:id="1"/>
    </w:p>
    <w:sectPr w:rsidR="007220A6" w:rsidRPr="007220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1E700" w14:textId="77777777" w:rsidR="00CC7774" w:rsidRDefault="00CC7774" w:rsidP="00094374">
      <w:pPr>
        <w:spacing w:after="0" w:line="240" w:lineRule="auto"/>
      </w:pPr>
      <w:r>
        <w:separator/>
      </w:r>
    </w:p>
  </w:endnote>
  <w:endnote w:type="continuationSeparator" w:id="0">
    <w:p w14:paraId="5A5F92AC" w14:textId="77777777" w:rsidR="00CC7774" w:rsidRDefault="00CC7774" w:rsidP="0009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862835"/>
      <w:docPartObj>
        <w:docPartGallery w:val="Page Numbers (Bottom of Page)"/>
        <w:docPartUnique/>
      </w:docPartObj>
    </w:sdtPr>
    <w:sdtEndPr>
      <w:rPr>
        <w:noProof/>
      </w:rPr>
    </w:sdtEndPr>
    <w:sdtContent>
      <w:p w14:paraId="1DE98209" w14:textId="659ED092" w:rsidR="00094374" w:rsidRDefault="00094374">
        <w:pPr>
          <w:pStyle w:val="Footer"/>
          <w:jc w:val="right"/>
        </w:pPr>
        <w:r>
          <w:fldChar w:fldCharType="begin"/>
        </w:r>
        <w:r>
          <w:instrText xml:space="preserve"> PAGE   \* MERGEFORMAT </w:instrText>
        </w:r>
        <w:r>
          <w:fldChar w:fldCharType="separate"/>
        </w:r>
        <w:r w:rsidR="004C0629">
          <w:rPr>
            <w:noProof/>
          </w:rPr>
          <w:t>1</w:t>
        </w:r>
        <w:r>
          <w:rPr>
            <w:noProof/>
          </w:rPr>
          <w:fldChar w:fldCharType="end"/>
        </w:r>
      </w:p>
    </w:sdtContent>
  </w:sdt>
  <w:p w14:paraId="57A9244B" w14:textId="77777777" w:rsidR="00094374" w:rsidRDefault="00094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1F48" w14:textId="77777777" w:rsidR="00CC7774" w:rsidRDefault="00CC7774" w:rsidP="00094374">
      <w:pPr>
        <w:spacing w:after="0" w:line="240" w:lineRule="auto"/>
      </w:pPr>
      <w:r>
        <w:separator/>
      </w:r>
    </w:p>
  </w:footnote>
  <w:footnote w:type="continuationSeparator" w:id="0">
    <w:p w14:paraId="52DEBDD0" w14:textId="77777777" w:rsidR="00CC7774" w:rsidRDefault="00CC7774" w:rsidP="0009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41A2E"/>
    <w:multiLevelType w:val="hybridMultilevel"/>
    <w:tmpl w:val="7758E54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EB04444"/>
    <w:multiLevelType w:val="hybridMultilevel"/>
    <w:tmpl w:val="7758E54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C146BEE"/>
    <w:multiLevelType w:val="hybridMultilevel"/>
    <w:tmpl w:val="7758E544"/>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6EB0B7C"/>
    <w:multiLevelType w:val="hybridMultilevel"/>
    <w:tmpl w:val="0E960CA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773C10E6"/>
    <w:multiLevelType w:val="hybridMultilevel"/>
    <w:tmpl w:val="307A176E"/>
    <w:lvl w:ilvl="0" w:tplc="4BCAF05C">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F"/>
    <w:rsid w:val="000330C3"/>
    <w:rsid w:val="00053AA5"/>
    <w:rsid w:val="000564BF"/>
    <w:rsid w:val="00091D94"/>
    <w:rsid w:val="00094374"/>
    <w:rsid w:val="000D10D5"/>
    <w:rsid w:val="00104825"/>
    <w:rsid w:val="00153AE3"/>
    <w:rsid w:val="00154A20"/>
    <w:rsid w:val="00193894"/>
    <w:rsid w:val="001A2635"/>
    <w:rsid w:val="001C4107"/>
    <w:rsid w:val="001D56E9"/>
    <w:rsid w:val="001F0DA3"/>
    <w:rsid w:val="001F7601"/>
    <w:rsid w:val="00213393"/>
    <w:rsid w:val="0023495A"/>
    <w:rsid w:val="00281FAE"/>
    <w:rsid w:val="002B4CC7"/>
    <w:rsid w:val="002E1204"/>
    <w:rsid w:val="002E6CE6"/>
    <w:rsid w:val="002F1D68"/>
    <w:rsid w:val="002F7094"/>
    <w:rsid w:val="00312558"/>
    <w:rsid w:val="00337B7D"/>
    <w:rsid w:val="00354CF2"/>
    <w:rsid w:val="00374B06"/>
    <w:rsid w:val="003800B8"/>
    <w:rsid w:val="00394F22"/>
    <w:rsid w:val="003B11C3"/>
    <w:rsid w:val="003C117B"/>
    <w:rsid w:val="003C5E47"/>
    <w:rsid w:val="003D5F66"/>
    <w:rsid w:val="003F112D"/>
    <w:rsid w:val="00422448"/>
    <w:rsid w:val="004429ED"/>
    <w:rsid w:val="00455C34"/>
    <w:rsid w:val="00493975"/>
    <w:rsid w:val="00495213"/>
    <w:rsid w:val="00497B9B"/>
    <w:rsid w:val="004C0629"/>
    <w:rsid w:val="004F2D7D"/>
    <w:rsid w:val="00502C17"/>
    <w:rsid w:val="00517F5D"/>
    <w:rsid w:val="0053258B"/>
    <w:rsid w:val="00536094"/>
    <w:rsid w:val="00557226"/>
    <w:rsid w:val="005A7210"/>
    <w:rsid w:val="005D4740"/>
    <w:rsid w:val="005E3DE8"/>
    <w:rsid w:val="005F59EE"/>
    <w:rsid w:val="00617088"/>
    <w:rsid w:val="0066083D"/>
    <w:rsid w:val="006A67A4"/>
    <w:rsid w:val="006F6D35"/>
    <w:rsid w:val="00712798"/>
    <w:rsid w:val="007161D3"/>
    <w:rsid w:val="007220A6"/>
    <w:rsid w:val="007275D8"/>
    <w:rsid w:val="007455AA"/>
    <w:rsid w:val="007634E4"/>
    <w:rsid w:val="00787170"/>
    <w:rsid w:val="00795528"/>
    <w:rsid w:val="007966C6"/>
    <w:rsid w:val="007A03CE"/>
    <w:rsid w:val="007B5523"/>
    <w:rsid w:val="007C236A"/>
    <w:rsid w:val="00800B74"/>
    <w:rsid w:val="00804A4C"/>
    <w:rsid w:val="008434CC"/>
    <w:rsid w:val="00843900"/>
    <w:rsid w:val="00845C04"/>
    <w:rsid w:val="00852C61"/>
    <w:rsid w:val="008650FF"/>
    <w:rsid w:val="008842D1"/>
    <w:rsid w:val="00885E56"/>
    <w:rsid w:val="00891BDD"/>
    <w:rsid w:val="008B7492"/>
    <w:rsid w:val="008C0D6C"/>
    <w:rsid w:val="008E69CB"/>
    <w:rsid w:val="00905D46"/>
    <w:rsid w:val="00924D1F"/>
    <w:rsid w:val="0095352C"/>
    <w:rsid w:val="009D42F2"/>
    <w:rsid w:val="00A24599"/>
    <w:rsid w:val="00A6208C"/>
    <w:rsid w:val="00A709BD"/>
    <w:rsid w:val="00A7391D"/>
    <w:rsid w:val="00A94A85"/>
    <w:rsid w:val="00AC6C17"/>
    <w:rsid w:val="00AF68D1"/>
    <w:rsid w:val="00AF7680"/>
    <w:rsid w:val="00B121F3"/>
    <w:rsid w:val="00B6383F"/>
    <w:rsid w:val="00B70B2B"/>
    <w:rsid w:val="00B963C3"/>
    <w:rsid w:val="00BB0BA6"/>
    <w:rsid w:val="00BB7D99"/>
    <w:rsid w:val="00BC6BD8"/>
    <w:rsid w:val="00BD0434"/>
    <w:rsid w:val="00BE0EF6"/>
    <w:rsid w:val="00C062EC"/>
    <w:rsid w:val="00C14B23"/>
    <w:rsid w:val="00C20AA6"/>
    <w:rsid w:val="00C33EB5"/>
    <w:rsid w:val="00C514C5"/>
    <w:rsid w:val="00C52F28"/>
    <w:rsid w:val="00C67FEC"/>
    <w:rsid w:val="00C840DB"/>
    <w:rsid w:val="00CA20A2"/>
    <w:rsid w:val="00CC7774"/>
    <w:rsid w:val="00CD2C52"/>
    <w:rsid w:val="00CD2C75"/>
    <w:rsid w:val="00CF1DCB"/>
    <w:rsid w:val="00D05F3F"/>
    <w:rsid w:val="00D1239F"/>
    <w:rsid w:val="00D170D0"/>
    <w:rsid w:val="00D36DE9"/>
    <w:rsid w:val="00D54B86"/>
    <w:rsid w:val="00D64E38"/>
    <w:rsid w:val="00D83A32"/>
    <w:rsid w:val="00DA60D7"/>
    <w:rsid w:val="00DA762B"/>
    <w:rsid w:val="00DC0FBB"/>
    <w:rsid w:val="00DF7DB2"/>
    <w:rsid w:val="00E01293"/>
    <w:rsid w:val="00E048C7"/>
    <w:rsid w:val="00E219AB"/>
    <w:rsid w:val="00E515EA"/>
    <w:rsid w:val="00E74E20"/>
    <w:rsid w:val="00EA669D"/>
    <w:rsid w:val="00EE308D"/>
    <w:rsid w:val="00F24515"/>
    <w:rsid w:val="00F622BC"/>
    <w:rsid w:val="00F7084B"/>
    <w:rsid w:val="00F814CC"/>
    <w:rsid w:val="00F868ED"/>
    <w:rsid w:val="00F93C68"/>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5854"/>
  <w15:chartTrackingRefBased/>
  <w15:docId w15:val="{AE3D7568-B748-420F-9CF4-AB783F81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3F"/>
    <w:pPr>
      <w:ind w:left="720"/>
      <w:contextualSpacing/>
    </w:pPr>
  </w:style>
  <w:style w:type="paragraph" w:styleId="Header">
    <w:name w:val="header"/>
    <w:basedOn w:val="Normal"/>
    <w:link w:val="HeaderChar"/>
    <w:uiPriority w:val="99"/>
    <w:unhideWhenUsed/>
    <w:rsid w:val="0009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374"/>
    <w:rPr>
      <w:rFonts w:ascii="Calibri" w:eastAsia="Calibri" w:hAnsi="Calibri" w:cs="Times New Roman"/>
      <w:lang w:val="en-US"/>
    </w:rPr>
  </w:style>
  <w:style w:type="paragraph" w:styleId="Footer">
    <w:name w:val="footer"/>
    <w:basedOn w:val="Normal"/>
    <w:link w:val="FooterChar"/>
    <w:uiPriority w:val="99"/>
    <w:unhideWhenUsed/>
    <w:rsid w:val="0009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7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2020-11-04T10:05:00Z</dcterms:created>
  <dcterms:modified xsi:type="dcterms:W3CDTF">2020-11-04T10:05:00Z</dcterms:modified>
</cp:coreProperties>
</file>