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F09FBE" w14:textId="77777777" w:rsidR="00FB6C44" w:rsidRDefault="00FB6C44" w:rsidP="00FB6C44">
      <w:pPr>
        <w:spacing w:after="0" w:line="360" w:lineRule="auto"/>
        <w:ind w:left="90"/>
        <w:jc w:val="center"/>
        <w:rPr>
          <w:rFonts w:ascii="Times New Roman" w:hAnsi="Times New Roman" w:cs="Times New Roman"/>
          <w:b/>
          <w:sz w:val="28"/>
          <w:szCs w:val="28"/>
        </w:rPr>
      </w:pPr>
      <w:r>
        <w:rPr>
          <w:lang w:val="en-GB"/>
        </w:rPr>
        <w:t xml:space="preserve">                              </w:t>
      </w:r>
      <w:r>
        <w:rPr>
          <w:rFonts w:ascii="Times New Roman" w:hAnsi="Times New Roman" w:cs="Times New Roman"/>
          <w:b/>
          <w:sz w:val="28"/>
          <w:szCs w:val="28"/>
        </w:rPr>
        <w:t>THE REPUBLIC OF UGANDA</w:t>
      </w:r>
    </w:p>
    <w:p w14:paraId="552D120A" w14:textId="77777777" w:rsidR="00FB6C44" w:rsidRDefault="00FB6C44" w:rsidP="00FB6C44">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IN THE INDUSTRIAL COURT OF UGANDA AT KAMPALA</w:t>
      </w:r>
    </w:p>
    <w:p w14:paraId="3D19F78E" w14:textId="77777777" w:rsidR="00FB6C44" w:rsidRDefault="00FB6C44" w:rsidP="00FB6C44">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LABOUR DISPUTE APPEAL NO. 046 OF 2018</w:t>
      </w:r>
    </w:p>
    <w:p w14:paraId="283AC7F9" w14:textId="77777777" w:rsidR="00FB6C44" w:rsidRDefault="00FB6C44" w:rsidP="00FB6C44">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[ARISING FROM LABOUR COMPLAINT KCCA/CENT/LC/185/2018)</w:t>
      </w:r>
    </w:p>
    <w:p w14:paraId="72165693" w14:textId="77777777" w:rsidR="00FB6C44" w:rsidRDefault="00FB6C44" w:rsidP="00FB6C44">
      <w:pPr>
        <w:spacing w:after="0" w:line="360" w:lineRule="auto"/>
        <w:ind w:left="90"/>
        <w:jc w:val="center"/>
        <w:rPr>
          <w:rFonts w:ascii="Times New Roman" w:hAnsi="Times New Roman" w:cs="Times New Roman"/>
          <w:b/>
          <w:sz w:val="28"/>
          <w:szCs w:val="28"/>
        </w:rPr>
      </w:pPr>
    </w:p>
    <w:p w14:paraId="5E042B4E" w14:textId="77777777" w:rsidR="00FB6C44" w:rsidRDefault="00FB6C44" w:rsidP="00FB6C44">
      <w:pPr>
        <w:spacing w:after="0" w:line="360" w:lineRule="auto"/>
        <w:ind w:left="90"/>
        <w:jc w:val="center"/>
        <w:rPr>
          <w:rFonts w:ascii="Times New Roman" w:hAnsi="Times New Roman" w:cs="Times New Roman"/>
          <w:b/>
          <w:sz w:val="28"/>
          <w:szCs w:val="28"/>
        </w:rPr>
      </w:pPr>
      <w:r>
        <w:rPr>
          <w:rFonts w:ascii="Times New Roman" w:hAnsi="Times New Roman" w:cs="Times New Roman"/>
          <w:b/>
          <w:sz w:val="28"/>
          <w:szCs w:val="28"/>
        </w:rPr>
        <w:t>BETWEEN</w:t>
      </w:r>
    </w:p>
    <w:p w14:paraId="60FE2A5F" w14:textId="6DF28F57" w:rsidR="00FB6C44" w:rsidRDefault="00FB6C44" w:rsidP="00FB6C44">
      <w:pPr>
        <w:spacing w:after="0" w:line="360" w:lineRule="auto"/>
        <w:rPr>
          <w:rFonts w:ascii="Times New Roman" w:hAnsi="Times New Roman" w:cs="Times New Roman"/>
          <w:b/>
          <w:sz w:val="28"/>
          <w:szCs w:val="28"/>
        </w:rPr>
      </w:pPr>
      <w:r>
        <w:rPr>
          <w:rFonts w:ascii="Times New Roman" w:hAnsi="Times New Roman" w:cs="Times New Roman"/>
          <w:b/>
          <w:sz w:val="28"/>
          <w:szCs w:val="28"/>
        </w:rPr>
        <w:t xml:space="preserve">KIBOKO ENTERPRISES </w:t>
      </w:r>
      <w:r w:rsidR="00A8307C">
        <w:rPr>
          <w:rFonts w:ascii="Times New Roman" w:hAnsi="Times New Roman" w:cs="Times New Roman"/>
          <w:b/>
          <w:sz w:val="28"/>
          <w:szCs w:val="28"/>
        </w:rPr>
        <w:t xml:space="preserve">LIMITED </w:t>
      </w:r>
      <w:proofErr w:type="gramStart"/>
      <w:r w:rsidR="00A8307C">
        <w:rPr>
          <w:rFonts w:ascii="Times New Roman" w:hAnsi="Times New Roman" w:cs="Times New Roman"/>
          <w:b/>
          <w:sz w:val="28"/>
          <w:szCs w:val="28"/>
        </w:rPr>
        <w:t>……………….….……..…</w:t>
      </w:r>
      <w:proofErr w:type="gramEnd"/>
      <w:r w:rsidR="00A8307C">
        <w:rPr>
          <w:rFonts w:ascii="Times New Roman" w:hAnsi="Times New Roman" w:cs="Times New Roman"/>
          <w:b/>
          <w:sz w:val="28"/>
          <w:szCs w:val="28"/>
        </w:rPr>
        <w:t>..APPELLAN</w:t>
      </w:r>
    </w:p>
    <w:p w14:paraId="11AC72F4" w14:textId="77777777" w:rsidR="00FB6C44" w:rsidRDefault="00FB6C44" w:rsidP="00FB6C44">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t>VERSUS</w:t>
      </w:r>
    </w:p>
    <w:p w14:paraId="1FC2B875" w14:textId="77777777" w:rsidR="00FB6C44" w:rsidRDefault="00FB6C44" w:rsidP="00FB6C44">
      <w:pPr>
        <w:spacing w:after="0" w:line="360" w:lineRule="auto"/>
        <w:ind w:left="90"/>
        <w:rPr>
          <w:rFonts w:ascii="Times New Roman" w:hAnsi="Times New Roman" w:cs="Times New Roman"/>
          <w:b/>
          <w:sz w:val="28"/>
          <w:szCs w:val="28"/>
        </w:rPr>
      </w:pPr>
      <w:r>
        <w:rPr>
          <w:rFonts w:ascii="Times New Roman" w:hAnsi="Times New Roman" w:cs="Times New Roman"/>
          <w:b/>
          <w:sz w:val="28"/>
          <w:szCs w:val="28"/>
        </w:rPr>
        <w:t>ASABA ESTHER…..</w:t>
      </w:r>
      <w:proofErr w:type="gramStart"/>
      <w:r>
        <w:rPr>
          <w:rFonts w:ascii="Times New Roman" w:hAnsi="Times New Roman" w:cs="Times New Roman"/>
          <w:b/>
          <w:sz w:val="28"/>
          <w:szCs w:val="28"/>
        </w:rPr>
        <w:t>………………...……………..…….……..</w:t>
      </w:r>
      <w:proofErr w:type="gramEnd"/>
      <w:r>
        <w:rPr>
          <w:rFonts w:ascii="Times New Roman" w:hAnsi="Times New Roman" w:cs="Times New Roman"/>
          <w:b/>
          <w:sz w:val="28"/>
          <w:szCs w:val="28"/>
        </w:rPr>
        <w:t>RESPONDENT</w:t>
      </w:r>
    </w:p>
    <w:p w14:paraId="0C2B34BA" w14:textId="77777777" w:rsidR="00FB6C44" w:rsidRDefault="00FB6C44" w:rsidP="00FB6C44">
      <w:pPr>
        <w:spacing w:after="0" w:line="360" w:lineRule="auto"/>
        <w:ind w:left="90"/>
        <w:rPr>
          <w:rFonts w:ascii="Times New Roman" w:hAnsi="Times New Roman" w:cs="Times New Roman"/>
          <w:b/>
          <w:sz w:val="28"/>
          <w:szCs w:val="28"/>
        </w:rPr>
      </w:pPr>
    </w:p>
    <w:p w14:paraId="70927D56" w14:textId="2A5DE9C7" w:rsidR="00FB6C44" w:rsidRDefault="00FB6C44" w:rsidP="00FB6C44">
      <w:pPr>
        <w:spacing w:after="0" w:line="360" w:lineRule="auto"/>
        <w:ind w:left="90"/>
        <w:jc w:val="both"/>
        <w:rPr>
          <w:rFonts w:ascii="Times New Roman" w:hAnsi="Times New Roman" w:cs="Times New Roman"/>
          <w:b/>
          <w:sz w:val="28"/>
          <w:szCs w:val="28"/>
          <w:u w:val="single"/>
        </w:rPr>
      </w:pPr>
      <w:r>
        <w:rPr>
          <w:rFonts w:ascii="Times New Roman" w:hAnsi="Times New Roman" w:cs="Times New Roman"/>
          <w:b/>
          <w:sz w:val="28"/>
          <w:szCs w:val="28"/>
          <w:u w:val="single"/>
        </w:rPr>
        <w:t>BEFORE</w:t>
      </w:r>
      <w:r w:rsidR="00E8781F">
        <w:rPr>
          <w:rFonts w:ascii="Times New Roman" w:hAnsi="Times New Roman" w:cs="Times New Roman"/>
          <w:b/>
          <w:sz w:val="28"/>
          <w:szCs w:val="28"/>
          <w:u w:val="single"/>
        </w:rPr>
        <w:t xml:space="preserve"> </w:t>
      </w:r>
      <w:bookmarkStart w:id="0" w:name="_GoBack"/>
      <w:bookmarkEnd w:id="0"/>
    </w:p>
    <w:p w14:paraId="3EDF4E2B" w14:textId="77777777" w:rsidR="00FB6C44" w:rsidRDefault="00FB6C44" w:rsidP="00FB6C44">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Chief Judge </w:t>
      </w:r>
      <w:proofErr w:type="spellStart"/>
      <w:r>
        <w:rPr>
          <w:rFonts w:ascii="Times New Roman" w:hAnsi="Times New Roman" w:cs="Times New Roman"/>
          <w:sz w:val="28"/>
          <w:szCs w:val="28"/>
        </w:rPr>
        <w:t>Ruhinda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Asaph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Ntengye</w:t>
      </w:r>
      <w:proofErr w:type="spellEnd"/>
    </w:p>
    <w:p w14:paraId="17C6A044" w14:textId="77777777" w:rsidR="00FB6C44" w:rsidRDefault="00FB6C44" w:rsidP="00FB6C44">
      <w:pPr>
        <w:pStyle w:val="ListParagraph"/>
        <w:numPr>
          <w:ilvl w:val="0"/>
          <w:numId w:val="1"/>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Lady Justice Linda Lillian </w:t>
      </w:r>
      <w:proofErr w:type="spellStart"/>
      <w:r>
        <w:rPr>
          <w:rFonts w:ascii="Times New Roman" w:hAnsi="Times New Roman" w:cs="Times New Roman"/>
          <w:sz w:val="28"/>
          <w:szCs w:val="28"/>
        </w:rPr>
        <w:t>Tumusiime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Mugisha</w:t>
      </w:r>
      <w:proofErr w:type="spellEnd"/>
    </w:p>
    <w:p w14:paraId="39FEFF9C" w14:textId="77777777" w:rsidR="00FB6C44" w:rsidRDefault="00FB6C44" w:rsidP="00FB6C44">
      <w:pPr>
        <w:spacing w:after="0" w:line="360" w:lineRule="auto"/>
        <w:ind w:left="90"/>
        <w:jc w:val="both"/>
        <w:rPr>
          <w:rFonts w:ascii="Times New Roman" w:hAnsi="Times New Roman" w:cs="Times New Roman"/>
          <w:sz w:val="28"/>
          <w:szCs w:val="28"/>
        </w:rPr>
      </w:pPr>
    </w:p>
    <w:p w14:paraId="06A0D247" w14:textId="77777777" w:rsidR="00FB6C44" w:rsidRDefault="00FB6C44" w:rsidP="00FB6C44">
      <w:pPr>
        <w:spacing w:after="0" w:line="360" w:lineRule="auto"/>
        <w:ind w:left="90"/>
        <w:jc w:val="both"/>
        <w:rPr>
          <w:rFonts w:ascii="Times New Roman" w:hAnsi="Times New Roman" w:cs="Times New Roman"/>
          <w:b/>
          <w:sz w:val="28"/>
          <w:szCs w:val="28"/>
          <w:u w:val="single"/>
        </w:rPr>
      </w:pPr>
      <w:r>
        <w:rPr>
          <w:rFonts w:ascii="Times New Roman" w:hAnsi="Times New Roman" w:cs="Times New Roman"/>
          <w:b/>
          <w:sz w:val="28"/>
          <w:szCs w:val="28"/>
          <w:u w:val="single"/>
        </w:rPr>
        <w:t>PANELISTS</w:t>
      </w:r>
    </w:p>
    <w:p w14:paraId="62AF8FA9" w14:textId="77777777" w:rsidR="00FB6C44" w:rsidRPr="00DA08E4" w:rsidRDefault="00FB6C44" w:rsidP="00FB6C44">
      <w:pPr>
        <w:pStyle w:val="ListParagraph"/>
        <w:numPr>
          <w:ilvl w:val="0"/>
          <w:numId w:val="2"/>
        </w:numPr>
        <w:rPr>
          <w:rFonts w:ascii="Times New Roman" w:hAnsi="Times New Roman" w:cs="Times New Roman"/>
          <w:sz w:val="28"/>
          <w:szCs w:val="28"/>
        </w:rPr>
      </w:pPr>
      <w:r w:rsidRPr="00DA08E4">
        <w:rPr>
          <w:rFonts w:ascii="Times New Roman" w:hAnsi="Times New Roman" w:cs="Times New Roman"/>
          <w:sz w:val="28"/>
          <w:szCs w:val="28"/>
        </w:rPr>
        <w:t>M</w:t>
      </w:r>
      <w:r w:rsidR="00CC4E34">
        <w:rPr>
          <w:rFonts w:ascii="Times New Roman" w:hAnsi="Times New Roman" w:cs="Times New Roman"/>
          <w:sz w:val="28"/>
          <w:szCs w:val="28"/>
        </w:rPr>
        <w:t>s</w:t>
      </w:r>
      <w:r w:rsidRPr="00DA08E4">
        <w:rPr>
          <w:rFonts w:ascii="Times New Roman" w:hAnsi="Times New Roman" w:cs="Times New Roman"/>
          <w:sz w:val="28"/>
          <w:szCs w:val="28"/>
        </w:rPr>
        <w:t xml:space="preserve">. </w:t>
      </w:r>
      <w:proofErr w:type="spellStart"/>
      <w:r w:rsidR="00CC4E34">
        <w:rPr>
          <w:rFonts w:ascii="Times New Roman" w:hAnsi="Times New Roman" w:cs="Times New Roman"/>
          <w:sz w:val="28"/>
          <w:szCs w:val="28"/>
        </w:rPr>
        <w:t>Adrine</w:t>
      </w:r>
      <w:proofErr w:type="spellEnd"/>
      <w:r w:rsidR="00CC4E34">
        <w:rPr>
          <w:rFonts w:ascii="Times New Roman" w:hAnsi="Times New Roman" w:cs="Times New Roman"/>
          <w:sz w:val="28"/>
          <w:szCs w:val="28"/>
        </w:rPr>
        <w:t xml:space="preserve"> </w:t>
      </w:r>
      <w:proofErr w:type="spellStart"/>
      <w:r w:rsidR="00CC4E34">
        <w:rPr>
          <w:rFonts w:ascii="Times New Roman" w:hAnsi="Times New Roman" w:cs="Times New Roman"/>
          <w:sz w:val="28"/>
          <w:szCs w:val="28"/>
        </w:rPr>
        <w:t>Namara</w:t>
      </w:r>
      <w:proofErr w:type="spellEnd"/>
    </w:p>
    <w:p w14:paraId="04272422" w14:textId="77777777" w:rsidR="00FB6C44" w:rsidRPr="00DA08E4" w:rsidRDefault="00FB6C44" w:rsidP="00FB6C44">
      <w:pPr>
        <w:pStyle w:val="ListParagraph"/>
        <w:numPr>
          <w:ilvl w:val="0"/>
          <w:numId w:val="2"/>
        </w:numPr>
        <w:rPr>
          <w:rFonts w:ascii="Times New Roman" w:hAnsi="Times New Roman" w:cs="Times New Roman"/>
          <w:sz w:val="28"/>
          <w:szCs w:val="28"/>
        </w:rPr>
      </w:pPr>
      <w:r>
        <w:rPr>
          <w:rFonts w:ascii="Times New Roman" w:hAnsi="Times New Roman" w:cs="Times New Roman"/>
          <w:sz w:val="28"/>
          <w:szCs w:val="28"/>
        </w:rPr>
        <w:t xml:space="preserve">Ms. Suzan </w:t>
      </w:r>
      <w:proofErr w:type="spellStart"/>
      <w:r>
        <w:rPr>
          <w:rFonts w:ascii="Times New Roman" w:hAnsi="Times New Roman" w:cs="Times New Roman"/>
          <w:sz w:val="28"/>
          <w:szCs w:val="28"/>
        </w:rPr>
        <w:t>N</w:t>
      </w:r>
      <w:r w:rsidRPr="00DA08E4">
        <w:rPr>
          <w:rFonts w:ascii="Times New Roman" w:hAnsi="Times New Roman" w:cs="Times New Roman"/>
          <w:sz w:val="28"/>
          <w:szCs w:val="28"/>
        </w:rPr>
        <w:t>abirye</w:t>
      </w:r>
      <w:proofErr w:type="spellEnd"/>
    </w:p>
    <w:p w14:paraId="6CA1E8BE" w14:textId="77777777" w:rsidR="00FB6C44" w:rsidRPr="00DA08E4" w:rsidRDefault="00FB6C44" w:rsidP="00FB6C44">
      <w:pPr>
        <w:pStyle w:val="ListParagraph"/>
        <w:numPr>
          <w:ilvl w:val="0"/>
          <w:numId w:val="2"/>
        </w:numPr>
        <w:spacing w:after="0" w:line="360" w:lineRule="auto"/>
        <w:jc w:val="both"/>
        <w:rPr>
          <w:rFonts w:ascii="Times New Roman" w:hAnsi="Times New Roman" w:cs="Times New Roman"/>
          <w:sz w:val="28"/>
          <w:szCs w:val="28"/>
        </w:rPr>
      </w:pPr>
      <w:r w:rsidRPr="00DA08E4">
        <w:rPr>
          <w:rFonts w:ascii="Times New Roman" w:hAnsi="Times New Roman" w:cs="Times New Roman"/>
          <w:sz w:val="28"/>
          <w:szCs w:val="28"/>
        </w:rPr>
        <w:t>M</w:t>
      </w:r>
      <w:r w:rsidR="00CC4E34">
        <w:rPr>
          <w:rFonts w:ascii="Times New Roman" w:hAnsi="Times New Roman" w:cs="Times New Roman"/>
          <w:sz w:val="28"/>
          <w:szCs w:val="28"/>
        </w:rPr>
        <w:t>r</w:t>
      </w:r>
      <w:r w:rsidRPr="00DA08E4">
        <w:rPr>
          <w:rFonts w:ascii="Times New Roman" w:hAnsi="Times New Roman" w:cs="Times New Roman"/>
          <w:sz w:val="28"/>
          <w:szCs w:val="28"/>
        </w:rPr>
        <w:t xml:space="preserve">. </w:t>
      </w:r>
      <w:r w:rsidR="00CC4E34">
        <w:rPr>
          <w:rFonts w:ascii="Times New Roman" w:hAnsi="Times New Roman" w:cs="Times New Roman"/>
          <w:sz w:val="28"/>
          <w:szCs w:val="28"/>
        </w:rPr>
        <w:t xml:space="preserve">Michael </w:t>
      </w:r>
      <w:proofErr w:type="spellStart"/>
      <w:r w:rsidR="00CC4E34">
        <w:rPr>
          <w:rFonts w:ascii="Times New Roman" w:hAnsi="Times New Roman" w:cs="Times New Roman"/>
          <w:sz w:val="28"/>
          <w:szCs w:val="28"/>
        </w:rPr>
        <w:t>Matovu</w:t>
      </w:r>
      <w:proofErr w:type="spellEnd"/>
      <w:r w:rsidRPr="00DA08E4">
        <w:rPr>
          <w:rFonts w:ascii="Times New Roman" w:hAnsi="Times New Roman" w:cs="Times New Roman"/>
          <w:sz w:val="28"/>
          <w:szCs w:val="28"/>
        </w:rPr>
        <w:t xml:space="preserve"> </w:t>
      </w:r>
    </w:p>
    <w:p w14:paraId="1A6AAA4D" w14:textId="77777777" w:rsidR="00FB6C44" w:rsidRDefault="00FB6C44" w:rsidP="00FB6C44">
      <w:pPr>
        <w:spacing w:line="360" w:lineRule="auto"/>
        <w:jc w:val="center"/>
        <w:rPr>
          <w:rFonts w:ascii="Times New Roman" w:hAnsi="Times New Roman" w:cs="Times New Roman"/>
          <w:b/>
          <w:sz w:val="28"/>
          <w:szCs w:val="28"/>
          <w:u w:val="single"/>
        </w:rPr>
      </w:pPr>
      <w:r>
        <w:rPr>
          <w:rFonts w:ascii="Times New Roman" w:hAnsi="Times New Roman" w:cs="Times New Roman"/>
          <w:b/>
          <w:sz w:val="28"/>
          <w:szCs w:val="28"/>
          <w:u w:val="single"/>
        </w:rPr>
        <w:t>AWARD</w:t>
      </w:r>
    </w:p>
    <w:p w14:paraId="09140765" w14:textId="77777777" w:rsidR="005A0394" w:rsidRDefault="00CC4E34">
      <w:pPr>
        <w:rPr>
          <w:rFonts w:ascii="Times New Roman" w:hAnsi="Times New Roman" w:cs="Times New Roman"/>
          <w:b/>
          <w:sz w:val="28"/>
          <w:szCs w:val="28"/>
          <w:u w:val="single"/>
        </w:rPr>
      </w:pPr>
      <w:r w:rsidRPr="00CC4E34">
        <w:rPr>
          <w:rFonts w:ascii="Times New Roman" w:hAnsi="Times New Roman" w:cs="Times New Roman"/>
          <w:b/>
          <w:sz w:val="28"/>
          <w:szCs w:val="28"/>
          <w:u w:val="single"/>
        </w:rPr>
        <w:t>Brief facts</w:t>
      </w:r>
    </w:p>
    <w:p w14:paraId="606C62BD" w14:textId="739BBFFF" w:rsidR="00CC4E34" w:rsidRDefault="00CC4E34" w:rsidP="007E651D">
      <w:pPr>
        <w:jc w:val="both"/>
        <w:rPr>
          <w:rFonts w:ascii="Times New Roman" w:hAnsi="Times New Roman" w:cs="Times New Roman"/>
          <w:sz w:val="28"/>
          <w:szCs w:val="28"/>
        </w:rPr>
      </w:pPr>
      <w:r>
        <w:rPr>
          <w:rFonts w:ascii="Times New Roman" w:hAnsi="Times New Roman" w:cs="Times New Roman"/>
          <w:sz w:val="28"/>
          <w:szCs w:val="28"/>
        </w:rPr>
        <w:t xml:space="preserve">The respondent was employed by the appellant as a cash and credit officer and </w:t>
      </w:r>
      <w:r w:rsidR="007E651D">
        <w:rPr>
          <w:rFonts w:ascii="Times New Roman" w:hAnsi="Times New Roman" w:cs="Times New Roman"/>
          <w:sz w:val="28"/>
          <w:szCs w:val="28"/>
        </w:rPr>
        <w:t>according to</w:t>
      </w:r>
      <w:r w:rsidR="00ED181D">
        <w:rPr>
          <w:rFonts w:ascii="Times New Roman" w:hAnsi="Times New Roman" w:cs="Times New Roman"/>
          <w:sz w:val="28"/>
          <w:szCs w:val="28"/>
        </w:rPr>
        <w:t xml:space="preserve"> the appellant she was supposed to receive money from the appellant’s vans, record the </w:t>
      </w:r>
      <w:r w:rsidR="00A8307C">
        <w:rPr>
          <w:rFonts w:ascii="Times New Roman" w:hAnsi="Times New Roman" w:cs="Times New Roman"/>
          <w:sz w:val="28"/>
          <w:szCs w:val="28"/>
        </w:rPr>
        <w:t>sales in</w:t>
      </w:r>
      <w:r w:rsidR="00ED181D">
        <w:rPr>
          <w:rFonts w:ascii="Times New Roman" w:hAnsi="Times New Roman" w:cs="Times New Roman"/>
          <w:sz w:val="28"/>
          <w:szCs w:val="28"/>
        </w:rPr>
        <w:t xml:space="preserve"> a cashbook</w:t>
      </w:r>
      <w:r w:rsidR="007E651D">
        <w:rPr>
          <w:rFonts w:ascii="Times New Roman" w:hAnsi="Times New Roman" w:cs="Times New Roman"/>
          <w:sz w:val="28"/>
          <w:szCs w:val="28"/>
        </w:rPr>
        <w:t>, receive the payment vouchers, make payout</w:t>
      </w:r>
      <w:r w:rsidR="00A8307C">
        <w:rPr>
          <w:rFonts w:ascii="Times New Roman" w:hAnsi="Times New Roman" w:cs="Times New Roman"/>
          <w:sz w:val="28"/>
          <w:szCs w:val="28"/>
        </w:rPr>
        <w:t>s</w:t>
      </w:r>
      <w:r w:rsidR="007E651D">
        <w:rPr>
          <w:rFonts w:ascii="Times New Roman" w:hAnsi="Times New Roman" w:cs="Times New Roman"/>
          <w:sz w:val="28"/>
          <w:szCs w:val="28"/>
        </w:rPr>
        <w:t xml:space="preserve"> on the payment vouchers and make deposits in the bank.  According to the appellant between 21</w:t>
      </w:r>
      <w:r w:rsidR="007E651D" w:rsidRPr="007E651D">
        <w:rPr>
          <w:rFonts w:ascii="Times New Roman" w:hAnsi="Times New Roman" w:cs="Times New Roman"/>
          <w:sz w:val="28"/>
          <w:szCs w:val="28"/>
          <w:vertAlign w:val="superscript"/>
        </w:rPr>
        <w:t>st</w:t>
      </w:r>
      <w:r w:rsidR="00A8307C">
        <w:rPr>
          <w:rFonts w:ascii="Times New Roman" w:hAnsi="Times New Roman" w:cs="Times New Roman"/>
          <w:sz w:val="28"/>
          <w:szCs w:val="28"/>
        </w:rPr>
        <w:t>and</w:t>
      </w:r>
      <w:r w:rsidR="007E651D">
        <w:rPr>
          <w:rFonts w:ascii="Times New Roman" w:hAnsi="Times New Roman" w:cs="Times New Roman"/>
          <w:sz w:val="28"/>
          <w:szCs w:val="28"/>
        </w:rPr>
        <w:t>23</w:t>
      </w:r>
      <w:r w:rsidR="007E651D" w:rsidRPr="007E651D">
        <w:rPr>
          <w:rFonts w:ascii="Times New Roman" w:hAnsi="Times New Roman" w:cs="Times New Roman"/>
          <w:sz w:val="28"/>
          <w:szCs w:val="28"/>
          <w:vertAlign w:val="superscript"/>
        </w:rPr>
        <w:t>rd</w:t>
      </w:r>
      <w:r w:rsidR="007E651D">
        <w:rPr>
          <w:rFonts w:ascii="Times New Roman" w:hAnsi="Times New Roman" w:cs="Times New Roman"/>
          <w:sz w:val="28"/>
          <w:szCs w:val="28"/>
        </w:rPr>
        <w:t xml:space="preserve"> February 2017 the respondent collected cash of over 7</w:t>
      </w:r>
      <w:r w:rsidR="00A8307C">
        <w:rPr>
          <w:rFonts w:ascii="Times New Roman" w:hAnsi="Times New Roman" w:cs="Times New Roman"/>
          <w:sz w:val="28"/>
          <w:szCs w:val="28"/>
        </w:rPr>
        <w:t>8 million but did not deposit it</w:t>
      </w:r>
      <w:r w:rsidR="007E651D">
        <w:rPr>
          <w:rFonts w:ascii="Times New Roman" w:hAnsi="Times New Roman" w:cs="Times New Roman"/>
          <w:sz w:val="28"/>
          <w:szCs w:val="28"/>
        </w:rPr>
        <w:t xml:space="preserve"> in the bank.  She</w:t>
      </w:r>
      <w:r w:rsidR="00A8307C">
        <w:rPr>
          <w:rFonts w:ascii="Times New Roman" w:hAnsi="Times New Roman" w:cs="Times New Roman"/>
          <w:sz w:val="28"/>
          <w:szCs w:val="28"/>
        </w:rPr>
        <w:t xml:space="preserve"> was</w:t>
      </w:r>
      <w:r w:rsidR="007E651D">
        <w:rPr>
          <w:rFonts w:ascii="Times New Roman" w:hAnsi="Times New Roman" w:cs="Times New Roman"/>
          <w:sz w:val="28"/>
          <w:szCs w:val="28"/>
        </w:rPr>
        <w:t xml:space="preserve"> then suspended</w:t>
      </w:r>
      <w:r w:rsidR="00A96140">
        <w:rPr>
          <w:rFonts w:ascii="Times New Roman" w:hAnsi="Times New Roman" w:cs="Times New Roman"/>
          <w:sz w:val="28"/>
          <w:szCs w:val="28"/>
        </w:rPr>
        <w:t xml:space="preserve"> on 27/3/2017 and later on invi</w:t>
      </w:r>
      <w:r w:rsidR="007E651D">
        <w:rPr>
          <w:rFonts w:ascii="Times New Roman" w:hAnsi="Times New Roman" w:cs="Times New Roman"/>
          <w:sz w:val="28"/>
          <w:szCs w:val="28"/>
        </w:rPr>
        <w:t xml:space="preserve">ted to a disciplinary hearing for 18/5/2017 which was rescheduled for 08/6/2017.  On this date the respondent asked for her own audit of the accounts and </w:t>
      </w:r>
      <w:r w:rsidR="007E651D">
        <w:rPr>
          <w:rFonts w:ascii="Times New Roman" w:hAnsi="Times New Roman" w:cs="Times New Roman"/>
          <w:sz w:val="28"/>
          <w:szCs w:val="28"/>
        </w:rPr>
        <w:lastRenderedPageBreak/>
        <w:t xml:space="preserve">she was allowed in the interest of justice.  However, according to the appellant she did not appoint the said auditors despite being </w:t>
      </w:r>
      <w:r w:rsidR="003929B4">
        <w:rPr>
          <w:rFonts w:ascii="Times New Roman" w:hAnsi="Times New Roman" w:cs="Times New Roman"/>
          <w:sz w:val="28"/>
          <w:szCs w:val="28"/>
        </w:rPr>
        <w:t>reminded by</w:t>
      </w:r>
      <w:r w:rsidR="007925F0">
        <w:rPr>
          <w:rFonts w:ascii="Times New Roman" w:hAnsi="Times New Roman" w:cs="Times New Roman"/>
          <w:sz w:val="28"/>
          <w:szCs w:val="28"/>
        </w:rPr>
        <w:t xml:space="preserve"> the appellant to do so.  She was then invited to a final dis</w:t>
      </w:r>
      <w:r w:rsidR="003929B4">
        <w:rPr>
          <w:rFonts w:ascii="Times New Roman" w:hAnsi="Times New Roman" w:cs="Times New Roman"/>
          <w:sz w:val="28"/>
          <w:szCs w:val="28"/>
        </w:rPr>
        <w:t>ci</w:t>
      </w:r>
      <w:r w:rsidR="007925F0">
        <w:rPr>
          <w:rFonts w:ascii="Times New Roman" w:hAnsi="Times New Roman" w:cs="Times New Roman"/>
          <w:sz w:val="28"/>
          <w:szCs w:val="28"/>
        </w:rPr>
        <w:t xml:space="preserve">plinary hearing on 26/10/2017 but </w:t>
      </w:r>
      <w:r w:rsidR="003929B4">
        <w:rPr>
          <w:rFonts w:ascii="Times New Roman" w:hAnsi="Times New Roman" w:cs="Times New Roman"/>
          <w:sz w:val="28"/>
          <w:szCs w:val="28"/>
        </w:rPr>
        <w:t>she failed</w:t>
      </w:r>
      <w:r w:rsidR="007925F0">
        <w:rPr>
          <w:rFonts w:ascii="Times New Roman" w:hAnsi="Times New Roman" w:cs="Times New Roman"/>
          <w:sz w:val="28"/>
          <w:szCs w:val="28"/>
        </w:rPr>
        <w:t xml:space="preserve"> to turn up and the disciplinary committee went on in her absence and after deliberations dismissed her.</w:t>
      </w:r>
    </w:p>
    <w:p w14:paraId="3914DD94" w14:textId="54C7FB9B" w:rsidR="00DE34D2" w:rsidRDefault="00DE34D2" w:rsidP="007E651D">
      <w:pPr>
        <w:jc w:val="both"/>
        <w:rPr>
          <w:rFonts w:ascii="Times New Roman" w:hAnsi="Times New Roman" w:cs="Times New Roman"/>
          <w:sz w:val="28"/>
          <w:szCs w:val="28"/>
        </w:rPr>
      </w:pPr>
      <w:r>
        <w:rPr>
          <w:rFonts w:ascii="Times New Roman" w:hAnsi="Times New Roman" w:cs="Times New Roman"/>
          <w:sz w:val="28"/>
          <w:szCs w:val="28"/>
        </w:rPr>
        <w:t>However, according to the respondent, after allowing her to appoint her own auditors, the appellant</w:t>
      </w:r>
      <w:r w:rsidR="006F2744">
        <w:rPr>
          <w:rFonts w:ascii="Times New Roman" w:hAnsi="Times New Roman" w:cs="Times New Roman"/>
          <w:sz w:val="28"/>
          <w:szCs w:val="28"/>
        </w:rPr>
        <w:t xml:space="preserve"> subsequently rejected </w:t>
      </w:r>
      <w:r w:rsidR="007F2878">
        <w:rPr>
          <w:rFonts w:ascii="Times New Roman" w:hAnsi="Times New Roman" w:cs="Times New Roman"/>
          <w:sz w:val="28"/>
          <w:szCs w:val="28"/>
        </w:rPr>
        <w:t>the</w:t>
      </w:r>
      <w:r w:rsidR="006F2744">
        <w:rPr>
          <w:rFonts w:ascii="Times New Roman" w:hAnsi="Times New Roman" w:cs="Times New Roman"/>
          <w:sz w:val="28"/>
          <w:szCs w:val="28"/>
        </w:rPr>
        <w:t xml:space="preserve"> idea </w:t>
      </w:r>
      <w:r w:rsidR="00654BF6">
        <w:rPr>
          <w:rFonts w:ascii="Times New Roman" w:hAnsi="Times New Roman" w:cs="Times New Roman"/>
          <w:sz w:val="28"/>
          <w:szCs w:val="28"/>
        </w:rPr>
        <w:t>of an</w:t>
      </w:r>
      <w:r w:rsidR="006F2744">
        <w:rPr>
          <w:rFonts w:ascii="Times New Roman" w:hAnsi="Times New Roman" w:cs="Times New Roman"/>
          <w:sz w:val="28"/>
          <w:szCs w:val="28"/>
        </w:rPr>
        <w:t xml:space="preserve"> </w:t>
      </w:r>
      <w:r w:rsidR="00654BF6">
        <w:rPr>
          <w:rFonts w:ascii="Times New Roman" w:hAnsi="Times New Roman" w:cs="Times New Roman"/>
          <w:sz w:val="28"/>
          <w:szCs w:val="28"/>
        </w:rPr>
        <w:t>independent audit</w:t>
      </w:r>
      <w:r w:rsidR="006F2744">
        <w:rPr>
          <w:rFonts w:ascii="Times New Roman" w:hAnsi="Times New Roman" w:cs="Times New Roman"/>
          <w:sz w:val="28"/>
          <w:szCs w:val="28"/>
        </w:rPr>
        <w:t xml:space="preserve"> </w:t>
      </w:r>
      <w:r w:rsidR="00654BF6">
        <w:rPr>
          <w:rFonts w:ascii="Times New Roman" w:hAnsi="Times New Roman" w:cs="Times New Roman"/>
          <w:sz w:val="28"/>
          <w:szCs w:val="28"/>
        </w:rPr>
        <w:t>but informed</w:t>
      </w:r>
      <w:r w:rsidR="006F2744">
        <w:rPr>
          <w:rFonts w:ascii="Times New Roman" w:hAnsi="Times New Roman" w:cs="Times New Roman"/>
          <w:sz w:val="28"/>
          <w:szCs w:val="28"/>
        </w:rPr>
        <w:t xml:space="preserve"> her that she could audi</w:t>
      </w:r>
      <w:r w:rsidR="00654BF6">
        <w:rPr>
          <w:rFonts w:ascii="Times New Roman" w:hAnsi="Times New Roman" w:cs="Times New Roman"/>
          <w:sz w:val="28"/>
          <w:szCs w:val="28"/>
        </w:rPr>
        <w:t>t the books with the guidance of the internal auditor.  This was on 19</w:t>
      </w:r>
      <w:r w:rsidR="003E39D6">
        <w:rPr>
          <w:rFonts w:ascii="Times New Roman" w:hAnsi="Times New Roman" w:cs="Times New Roman"/>
          <w:sz w:val="28"/>
          <w:szCs w:val="28"/>
        </w:rPr>
        <w:t>/</w:t>
      </w:r>
      <w:r w:rsidR="00654BF6">
        <w:rPr>
          <w:rFonts w:ascii="Times New Roman" w:hAnsi="Times New Roman" w:cs="Times New Roman"/>
          <w:sz w:val="28"/>
          <w:szCs w:val="28"/>
        </w:rPr>
        <w:t xml:space="preserve">7/2017.  Although eventually on 14/8/2017, </w:t>
      </w:r>
      <w:r w:rsidR="00A96140">
        <w:rPr>
          <w:rFonts w:ascii="Times New Roman" w:hAnsi="Times New Roman" w:cs="Times New Roman"/>
          <w:sz w:val="28"/>
          <w:szCs w:val="28"/>
        </w:rPr>
        <w:t>t</w:t>
      </w:r>
      <w:r w:rsidR="00654BF6">
        <w:rPr>
          <w:rFonts w:ascii="Times New Roman" w:hAnsi="Times New Roman" w:cs="Times New Roman"/>
          <w:sz w:val="28"/>
          <w:szCs w:val="28"/>
        </w:rPr>
        <w:t>he</w:t>
      </w:r>
      <w:r w:rsidR="00A96140">
        <w:rPr>
          <w:rFonts w:ascii="Times New Roman" w:hAnsi="Times New Roman" w:cs="Times New Roman"/>
          <w:sz w:val="28"/>
          <w:szCs w:val="28"/>
        </w:rPr>
        <w:t xml:space="preserve"> respondent</w:t>
      </w:r>
      <w:r w:rsidR="00654BF6">
        <w:rPr>
          <w:rFonts w:ascii="Times New Roman" w:hAnsi="Times New Roman" w:cs="Times New Roman"/>
          <w:sz w:val="28"/>
          <w:szCs w:val="28"/>
        </w:rPr>
        <w:t xml:space="preserve"> agreed to the </w:t>
      </w:r>
      <w:r w:rsidR="00F47253">
        <w:rPr>
          <w:rFonts w:ascii="Times New Roman" w:hAnsi="Times New Roman" w:cs="Times New Roman"/>
          <w:sz w:val="28"/>
          <w:szCs w:val="28"/>
        </w:rPr>
        <w:t>appellant’s</w:t>
      </w:r>
      <w:r w:rsidR="00A96140">
        <w:rPr>
          <w:rFonts w:ascii="Times New Roman" w:hAnsi="Times New Roman" w:cs="Times New Roman"/>
          <w:sz w:val="28"/>
          <w:szCs w:val="28"/>
        </w:rPr>
        <w:t xml:space="preserve"> request to appoint independent</w:t>
      </w:r>
      <w:r w:rsidR="00654BF6">
        <w:rPr>
          <w:rFonts w:ascii="Times New Roman" w:hAnsi="Times New Roman" w:cs="Times New Roman"/>
          <w:sz w:val="28"/>
          <w:szCs w:val="28"/>
        </w:rPr>
        <w:t xml:space="preserve"> auditors the respondent instead lodged a complaint to the </w:t>
      </w:r>
      <w:proofErr w:type="spellStart"/>
      <w:r w:rsidR="00654BF6">
        <w:rPr>
          <w:rFonts w:ascii="Times New Roman" w:hAnsi="Times New Roman" w:cs="Times New Roman"/>
          <w:sz w:val="28"/>
          <w:szCs w:val="28"/>
        </w:rPr>
        <w:t>labour</w:t>
      </w:r>
      <w:proofErr w:type="spellEnd"/>
      <w:r w:rsidR="00654BF6">
        <w:rPr>
          <w:rFonts w:ascii="Times New Roman" w:hAnsi="Times New Roman" w:cs="Times New Roman"/>
          <w:sz w:val="28"/>
          <w:szCs w:val="28"/>
        </w:rPr>
        <w:t xml:space="preserve"> officer on 18/8/2017 and after proceeding without her attendance the disciplinary committee decided to dismiss her.</w:t>
      </w:r>
    </w:p>
    <w:p w14:paraId="70854656" w14:textId="170C568F" w:rsidR="003E39D6" w:rsidRDefault="003E39D6" w:rsidP="007E651D">
      <w:pPr>
        <w:jc w:val="both"/>
        <w:rPr>
          <w:rFonts w:ascii="Times New Roman" w:hAnsi="Times New Roman" w:cs="Times New Roman"/>
          <w:sz w:val="28"/>
          <w:szCs w:val="28"/>
        </w:rPr>
      </w:pPr>
      <w:r>
        <w:rPr>
          <w:rFonts w:ascii="Times New Roman" w:hAnsi="Times New Roman" w:cs="Times New Roman"/>
          <w:sz w:val="28"/>
          <w:szCs w:val="28"/>
        </w:rPr>
        <w:t xml:space="preserve">The appellant was not satisfied with the decision of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who </w:t>
      </w:r>
      <w:r w:rsidR="00AB6DBD">
        <w:rPr>
          <w:rFonts w:ascii="Times New Roman" w:hAnsi="Times New Roman" w:cs="Times New Roman"/>
          <w:sz w:val="28"/>
          <w:szCs w:val="28"/>
        </w:rPr>
        <w:t>decided that the dismissal was unlawful and ordered payment of certain monies in compensation for unlawful dismissal</w:t>
      </w:r>
      <w:r w:rsidR="00A96140">
        <w:rPr>
          <w:rFonts w:ascii="Times New Roman" w:hAnsi="Times New Roman" w:cs="Times New Roman"/>
          <w:sz w:val="28"/>
          <w:szCs w:val="28"/>
        </w:rPr>
        <w:t>,</w:t>
      </w:r>
      <w:r w:rsidR="00AB6DBD">
        <w:rPr>
          <w:rFonts w:ascii="Times New Roman" w:hAnsi="Times New Roman" w:cs="Times New Roman"/>
          <w:sz w:val="28"/>
          <w:szCs w:val="28"/>
        </w:rPr>
        <w:t xml:space="preserve"> and therefore appealed against the decision to this court raising 7 grounds of appeal as follows:</w:t>
      </w:r>
    </w:p>
    <w:p w14:paraId="43E84DB3" w14:textId="77777777" w:rsidR="00AB6DBD" w:rsidRPr="00A96140" w:rsidRDefault="00AB6DBD" w:rsidP="00AB6DBD">
      <w:pPr>
        <w:pStyle w:val="ListParagraph"/>
        <w:numPr>
          <w:ilvl w:val="1"/>
          <w:numId w:val="1"/>
        </w:numPr>
        <w:jc w:val="both"/>
        <w:rPr>
          <w:rFonts w:ascii="Times New Roman" w:hAnsi="Times New Roman" w:cs="Times New Roman"/>
          <w:b/>
          <w:sz w:val="28"/>
          <w:szCs w:val="28"/>
        </w:rPr>
      </w:pPr>
      <w:r w:rsidRPr="00A96140">
        <w:rPr>
          <w:rFonts w:ascii="Times New Roman" w:hAnsi="Times New Roman" w:cs="Times New Roman"/>
          <w:b/>
          <w:sz w:val="28"/>
          <w:szCs w:val="28"/>
        </w:rPr>
        <w:t xml:space="preserve">That the </w:t>
      </w:r>
      <w:proofErr w:type="spellStart"/>
      <w:r w:rsidRPr="00A96140">
        <w:rPr>
          <w:rFonts w:ascii="Times New Roman" w:hAnsi="Times New Roman" w:cs="Times New Roman"/>
          <w:b/>
          <w:sz w:val="28"/>
          <w:szCs w:val="28"/>
        </w:rPr>
        <w:t>Labour</w:t>
      </w:r>
      <w:proofErr w:type="spellEnd"/>
      <w:r w:rsidRPr="00A96140">
        <w:rPr>
          <w:rFonts w:ascii="Times New Roman" w:hAnsi="Times New Roman" w:cs="Times New Roman"/>
          <w:b/>
          <w:sz w:val="28"/>
          <w:szCs w:val="28"/>
        </w:rPr>
        <w:t xml:space="preserve"> Officer erred in law when he held that the respondent was unlawfully and wrongly dismissed by the Applicant.</w:t>
      </w:r>
    </w:p>
    <w:p w14:paraId="41F99AA1" w14:textId="77777777" w:rsidR="00AB6DBD" w:rsidRPr="00A96140" w:rsidRDefault="00AB6DBD" w:rsidP="00AB6DBD">
      <w:pPr>
        <w:pStyle w:val="ListParagraph"/>
        <w:numPr>
          <w:ilvl w:val="1"/>
          <w:numId w:val="1"/>
        </w:numPr>
        <w:jc w:val="both"/>
        <w:rPr>
          <w:rFonts w:ascii="Times New Roman" w:hAnsi="Times New Roman" w:cs="Times New Roman"/>
          <w:b/>
          <w:sz w:val="28"/>
          <w:szCs w:val="28"/>
        </w:rPr>
      </w:pPr>
      <w:r w:rsidRPr="00A96140">
        <w:rPr>
          <w:rFonts w:ascii="Times New Roman" w:hAnsi="Times New Roman" w:cs="Times New Roman"/>
          <w:b/>
          <w:sz w:val="28"/>
          <w:szCs w:val="28"/>
        </w:rPr>
        <w:t xml:space="preserve">That the </w:t>
      </w:r>
      <w:proofErr w:type="spellStart"/>
      <w:r w:rsidRPr="00A96140">
        <w:rPr>
          <w:rFonts w:ascii="Times New Roman" w:hAnsi="Times New Roman" w:cs="Times New Roman"/>
          <w:b/>
          <w:sz w:val="28"/>
          <w:szCs w:val="28"/>
        </w:rPr>
        <w:t>Labour</w:t>
      </w:r>
      <w:proofErr w:type="spellEnd"/>
      <w:r w:rsidRPr="00A96140">
        <w:rPr>
          <w:rFonts w:ascii="Times New Roman" w:hAnsi="Times New Roman" w:cs="Times New Roman"/>
          <w:b/>
          <w:sz w:val="28"/>
          <w:szCs w:val="28"/>
        </w:rPr>
        <w:t xml:space="preserve"> Officer erred in law when he held that the Applicant did not accord the Respondent a right to a fair hearing.</w:t>
      </w:r>
    </w:p>
    <w:p w14:paraId="1FADDAB9" w14:textId="77777777" w:rsidR="00AB6DBD" w:rsidRPr="00A96140" w:rsidRDefault="00AB6DBD" w:rsidP="00AB6DBD">
      <w:pPr>
        <w:pStyle w:val="ListParagraph"/>
        <w:numPr>
          <w:ilvl w:val="1"/>
          <w:numId w:val="1"/>
        </w:numPr>
        <w:jc w:val="both"/>
        <w:rPr>
          <w:rFonts w:ascii="Times New Roman" w:hAnsi="Times New Roman" w:cs="Times New Roman"/>
          <w:b/>
          <w:sz w:val="28"/>
          <w:szCs w:val="28"/>
        </w:rPr>
      </w:pPr>
      <w:r w:rsidRPr="00A96140">
        <w:rPr>
          <w:rFonts w:ascii="Times New Roman" w:hAnsi="Times New Roman" w:cs="Times New Roman"/>
          <w:b/>
          <w:sz w:val="28"/>
          <w:szCs w:val="28"/>
        </w:rPr>
        <w:t xml:space="preserve">That the </w:t>
      </w:r>
      <w:proofErr w:type="spellStart"/>
      <w:r w:rsidRPr="00A96140">
        <w:rPr>
          <w:rFonts w:ascii="Times New Roman" w:hAnsi="Times New Roman" w:cs="Times New Roman"/>
          <w:b/>
          <w:sz w:val="28"/>
          <w:szCs w:val="28"/>
        </w:rPr>
        <w:t>Labour</w:t>
      </w:r>
      <w:proofErr w:type="spellEnd"/>
      <w:r w:rsidRPr="00A96140">
        <w:rPr>
          <w:rFonts w:ascii="Times New Roman" w:hAnsi="Times New Roman" w:cs="Times New Roman"/>
          <w:b/>
          <w:sz w:val="28"/>
          <w:szCs w:val="28"/>
        </w:rPr>
        <w:t xml:space="preserve"> Officer erred in law when he held that the respondent was unlawfully and wrongly dismissed.</w:t>
      </w:r>
    </w:p>
    <w:p w14:paraId="6BACA294" w14:textId="77777777" w:rsidR="00AB6DBD" w:rsidRPr="00A96140" w:rsidRDefault="004D6D7C" w:rsidP="00AB6DBD">
      <w:pPr>
        <w:pStyle w:val="ListParagraph"/>
        <w:numPr>
          <w:ilvl w:val="1"/>
          <w:numId w:val="1"/>
        </w:numPr>
        <w:jc w:val="both"/>
        <w:rPr>
          <w:rFonts w:ascii="Times New Roman" w:hAnsi="Times New Roman" w:cs="Times New Roman"/>
          <w:b/>
          <w:sz w:val="28"/>
          <w:szCs w:val="28"/>
        </w:rPr>
      </w:pPr>
      <w:r w:rsidRPr="00A96140">
        <w:rPr>
          <w:rFonts w:ascii="Times New Roman" w:hAnsi="Times New Roman" w:cs="Times New Roman"/>
          <w:b/>
          <w:sz w:val="28"/>
          <w:szCs w:val="28"/>
        </w:rPr>
        <w:t xml:space="preserve">That the </w:t>
      </w:r>
      <w:proofErr w:type="spellStart"/>
      <w:r w:rsidRPr="00A96140">
        <w:rPr>
          <w:rFonts w:ascii="Times New Roman" w:hAnsi="Times New Roman" w:cs="Times New Roman"/>
          <w:b/>
          <w:sz w:val="28"/>
          <w:szCs w:val="28"/>
        </w:rPr>
        <w:t>Labour</w:t>
      </w:r>
      <w:proofErr w:type="spellEnd"/>
      <w:r w:rsidRPr="00A96140">
        <w:rPr>
          <w:rFonts w:ascii="Times New Roman" w:hAnsi="Times New Roman" w:cs="Times New Roman"/>
          <w:b/>
          <w:sz w:val="28"/>
          <w:szCs w:val="28"/>
        </w:rPr>
        <w:t xml:space="preserve"> Officer erred in law when he equated the suspension of the respondent by the applicant for causing it financial loss in the region of over </w:t>
      </w:r>
      <w:proofErr w:type="spellStart"/>
      <w:r w:rsidRPr="00A96140">
        <w:rPr>
          <w:rFonts w:ascii="Times New Roman" w:hAnsi="Times New Roman" w:cs="Times New Roman"/>
          <w:b/>
          <w:sz w:val="28"/>
          <w:szCs w:val="28"/>
        </w:rPr>
        <w:t>Ugx</w:t>
      </w:r>
      <w:proofErr w:type="spellEnd"/>
      <w:r w:rsidRPr="00A96140">
        <w:rPr>
          <w:rFonts w:ascii="Times New Roman" w:hAnsi="Times New Roman" w:cs="Times New Roman"/>
          <w:b/>
          <w:sz w:val="28"/>
          <w:szCs w:val="28"/>
        </w:rPr>
        <w:t>. 78,000,000/= to “mob justice”.</w:t>
      </w:r>
    </w:p>
    <w:p w14:paraId="58E5EA85" w14:textId="77777777" w:rsidR="004D6D7C" w:rsidRPr="00A96140" w:rsidRDefault="004D6D7C" w:rsidP="00AB6DBD">
      <w:pPr>
        <w:pStyle w:val="ListParagraph"/>
        <w:numPr>
          <w:ilvl w:val="1"/>
          <w:numId w:val="1"/>
        </w:numPr>
        <w:jc w:val="both"/>
        <w:rPr>
          <w:rFonts w:ascii="Times New Roman" w:hAnsi="Times New Roman" w:cs="Times New Roman"/>
          <w:b/>
          <w:sz w:val="28"/>
          <w:szCs w:val="28"/>
        </w:rPr>
      </w:pPr>
      <w:r w:rsidRPr="00A96140">
        <w:rPr>
          <w:rFonts w:ascii="Times New Roman" w:hAnsi="Times New Roman" w:cs="Times New Roman"/>
          <w:b/>
          <w:sz w:val="28"/>
          <w:szCs w:val="28"/>
        </w:rPr>
        <w:t xml:space="preserve">That the </w:t>
      </w:r>
      <w:proofErr w:type="spellStart"/>
      <w:r w:rsidRPr="00A96140">
        <w:rPr>
          <w:rFonts w:ascii="Times New Roman" w:hAnsi="Times New Roman" w:cs="Times New Roman"/>
          <w:b/>
          <w:sz w:val="28"/>
          <w:szCs w:val="28"/>
        </w:rPr>
        <w:t>Labour</w:t>
      </w:r>
      <w:proofErr w:type="spellEnd"/>
      <w:r w:rsidRPr="00A96140">
        <w:rPr>
          <w:rFonts w:ascii="Times New Roman" w:hAnsi="Times New Roman" w:cs="Times New Roman"/>
          <w:b/>
          <w:sz w:val="28"/>
          <w:szCs w:val="28"/>
        </w:rPr>
        <w:t xml:space="preserve"> Officer erred in law when he awarded the respondent exorbitant allowances and fines that she neither proved nor deserved.</w:t>
      </w:r>
    </w:p>
    <w:p w14:paraId="0762D9BF" w14:textId="77777777" w:rsidR="004D6D7C" w:rsidRPr="00A96140" w:rsidRDefault="004D6D7C" w:rsidP="00AB6DBD">
      <w:pPr>
        <w:pStyle w:val="ListParagraph"/>
        <w:numPr>
          <w:ilvl w:val="1"/>
          <w:numId w:val="1"/>
        </w:numPr>
        <w:jc w:val="both"/>
        <w:rPr>
          <w:rFonts w:ascii="Times New Roman" w:hAnsi="Times New Roman" w:cs="Times New Roman"/>
          <w:b/>
          <w:sz w:val="28"/>
          <w:szCs w:val="28"/>
        </w:rPr>
      </w:pPr>
      <w:r w:rsidRPr="00A96140">
        <w:rPr>
          <w:rFonts w:ascii="Times New Roman" w:hAnsi="Times New Roman" w:cs="Times New Roman"/>
          <w:b/>
          <w:sz w:val="28"/>
          <w:szCs w:val="28"/>
        </w:rPr>
        <w:t xml:space="preserve">That </w:t>
      </w:r>
      <w:r w:rsidR="00636EBB" w:rsidRPr="00A96140">
        <w:rPr>
          <w:rFonts w:ascii="Times New Roman" w:hAnsi="Times New Roman" w:cs="Times New Roman"/>
          <w:b/>
          <w:sz w:val="28"/>
          <w:szCs w:val="28"/>
        </w:rPr>
        <w:t>the</w:t>
      </w:r>
      <w:r w:rsidRPr="00A96140">
        <w:rPr>
          <w:rFonts w:ascii="Times New Roman" w:hAnsi="Times New Roman" w:cs="Times New Roman"/>
          <w:b/>
          <w:sz w:val="28"/>
          <w:szCs w:val="28"/>
        </w:rPr>
        <w:t xml:space="preserve"> </w:t>
      </w:r>
      <w:proofErr w:type="spellStart"/>
      <w:r w:rsidRPr="00A96140">
        <w:rPr>
          <w:rFonts w:ascii="Times New Roman" w:hAnsi="Times New Roman" w:cs="Times New Roman"/>
          <w:b/>
          <w:sz w:val="28"/>
          <w:szCs w:val="28"/>
        </w:rPr>
        <w:t>Labour</w:t>
      </w:r>
      <w:proofErr w:type="spellEnd"/>
      <w:r w:rsidRPr="00A96140">
        <w:rPr>
          <w:rFonts w:ascii="Times New Roman" w:hAnsi="Times New Roman" w:cs="Times New Roman"/>
          <w:b/>
          <w:sz w:val="28"/>
          <w:szCs w:val="28"/>
        </w:rPr>
        <w:t xml:space="preserve"> Officer err</w:t>
      </w:r>
      <w:r w:rsidR="00636EBB" w:rsidRPr="00A96140">
        <w:rPr>
          <w:rFonts w:ascii="Times New Roman" w:hAnsi="Times New Roman" w:cs="Times New Roman"/>
          <w:b/>
          <w:sz w:val="28"/>
          <w:szCs w:val="28"/>
        </w:rPr>
        <w:t>ed in law when he gave the Applicant only seven (7) days within which o pay the respondent the sums of monies awarded.</w:t>
      </w:r>
    </w:p>
    <w:p w14:paraId="7648174D" w14:textId="77777777" w:rsidR="00636EBB" w:rsidRPr="00A96140" w:rsidRDefault="00636EBB" w:rsidP="00AB6DBD">
      <w:pPr>
        <w:pStyle w:val="ListParagraph"/>
        <w:numPr>
          <w:ilvl w:val="1"/>
          <w:numId w:val="1"/>
        </w:numPr>
        <w:jc w:val="both"/>
        <w:rPr>
          <w:rFonts w:ascii="Times New Roman" w:hAnsi="Times New Roman" w:cs="Times New Roman"/>
          <w:b/>
          <w:sz w:val="28"/>
          <w:szCs w:val="28"/>
        </w:rPr>
      </w:pPr>
      <w:r w:rsidRPr="00A96140">
        <w:rPr>
          <w:rFonts w:ascii="Times New Roman" w:hAnsi="Times New Roman" w:cs="Times New Roman"/>
          <w:b/>
          <w:sz w:val="28"/>
          <w:szCs w:val="28"/>
        </w:rPr>
        <w:t xml:space="preserve">That the </w:t>
      </w:r>
      <w:proofErr w:type="spellStart"/>
      <w:r w:rsidRPr="00A96140">
        <w:rPr>
          <w:rFonts w:ascii="Times New Roman" w:hAnsi="Times New Roman" w:cs="Times New Roman"/>
          <w:b/>
          <w:sz w:val="28"/>
          <w:szCs w:val="28"/>
        </w:rPr>
        <w:t>labour</w:t>
      </w:r>
      <w:proofErr w:type="spellEnd"/>
      <w:r w:rsidRPr="00A96140">
        <w:rPr>
          <w:rFonts w:ascii="Times New Roman" w:hAnsi="Times New Roman" w:cs="Times New Roman"/>
          <w:b/>
          <w:sz w:val="28"/>
          <w:szCs w:val="28"/>
        </w:rPr>
        <w:t xml:space="preserve"> officer erred in law when he failed to properly evaluate the evidence on record.</w:t>
      </w:r>
    </w:p>
    <w:p w14:paraId="46B2D78A" w14:textId="77777777" w:rsidR="00636EBB" w:rsidRPr="00841F75" w:rsidRDefault="00636EBB" w:rsidP="00636EBB">
      <w:pPr>
        <w:jc w:val="both"/>
        <w:rPr>
          <w:rFonts w:ascii="Times New Roman" w:hAnsi="Times New Roman" w:cs="Times New Roman"/>
          <w:b/>
          <w:sz w:val="28"/>
          <w:szCs w:val="28"/>
          <w:u w:val="single"/>
        </w:rPr>
      </w:pPr>
      <w:r w:rsidRPr="00841F75">
        <w:rPr>
          <w:rFonts w:ascii="Times New Roman" w:hAnsi="Times New Roman" w:cs="Times New Roman"/>
          <w:b/>
          <w:sz w:val="28"/>
          <w:szCs w:val="28"/>
          <w:u w:val="single"/>
        </w:rPr>
        <w:t>SUBMISSIONS</w:t>
      </w:r>
    </w:p>
    <w:p w14:paraId="63034DF9" w14:textId="1FE3BBF8" w:rsidR="00841F75" w:rsidRPr="00A96140" w:rsidRDefault="00841F75" w:rsidP="00636EBB">
      <w:pPr>
        <w:jc w:val="both"/>
        <w:rPr>
          <w:rFonts w:ascii="Times New Roman" w:hAnsi="Times New Roman" w:cs="Times New Roman"/>
          <w:b/>
          <w:sz w:val="28"/>
          <w:szCs w:val="28"/>
        </w:rPr>
      </w:pPr>
      <w:r>
        <w:rPr>
          <w:rFonts w:ascii="Times New Roman" w:hAnsi="Times New Roman" w:cs="Times New Roman"/>
          <w:sz w:val="28"/>
          <w:szCs w:val="28"/>
        </w:rPr>
        <w:lastRenderedPageBreak/>
        <w:t xml:space="preserve">On ground No. 1 and No. 3 of the memorandum of appeal, the appellant argued that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erred in law to have decided the issue of </w:t>
      </w:r>
      <w:r w:rsidRPr="00A96140">
        <w:rPr>
          <w:rFonts w:ascii="Times New Roman" w:hAnsi="Times New Roman" w:cs="Times New Roman"/>
          <w:b/>
          <w:sz w:val="28"/>
          <w:szCs w:val="28"/>
        </w:rPr>
        <w:t>dismissal</w:t>
      </w:r>
      <w:r>
        <w:rPr>
          <w:rFonts w:ascii="Times New Roman" w:hAnsi="Times New Roman" w:cs="Times New Roman"/>
          <w:sz w:val="28"/>
          <w:szCs w:val="28"/>
        </w:rPr>
        <w:t xml:space="preserve"> of the respondent rather  than th</w:t>
      </w:r>
      <w:r w:rsidR="00A96140">
        <w:rPr>
          <w:rFonts w:ascii="Times New Roman" w:hAnsi="Times New Roman" w:cs="Times New Roman"/>
          <w:sz w:val="28"/>
          <w:szCs w:val="28"/>
        </w:rPr>
        <w:t xml:space="preserve">e </w:t>
      </w:r>
      <w:r w:rsidR="00A96140" w:rsidRPr="00A96140">
        <w:rPr>
          <w:rFonts w:ascii="Times New Roman" w:hAnsi="Times New Roman" w:cs="Times New Roman"/>
          <w:b/>
          <w:sz w:val="28"/>
          <w:szCs w:val="28"/>
        </w:rPr>
        <w:t>suspension</w:t>
      </w:r>
      <w:r w:rsidR="00A96140">
        <w:rPr>
          <w:rFonts w:ascii="Times New Roman" w:hAnsi="Times New Roman" w:cs="Times New Roman"/>
          <w:sz w:val="28"/>
          <w:szCs w:val="28"/>
        </w:rPr>
        <w:t xml:space="preserve"> since it was the la</w:t>
      </w:r>
      <w:r>
        <w:rPr>
          <w:rFonts w:ascii="Times New Roman" w:hAnsi="Times New Roman" w:cs="Times New Roman"/>
          <w:sz w:val="28"/>
          <w:szCs w:val="28"/>
        </w:rPr>
        <w:t xml:space="preserve">tter that was before him by way of a complaint  lodged  to him.  </w:t>
      </w:r>
      <w:r w:rsidR="00A96140">
        <w:rPr>
          <w:rFonts w:ascii="Times New Roman" w:hAnsi="Times New Roman" w:cs="Times New Roman"/>
          <w:sz w:val="28"/>
          <w:szCs w:val="28"/>
        </w:rPr>
        <w:t xml:space="preserve">He relied on </w:t>
      </w:r>
      <w:r w:rsidR="00A96140" w:rsidRPr="00A96140">
        <w:rPr>
          <w:rFonts w:ascii="Times New Roman" w:hAnsi="Times New Roman" w:cs="Times New Roman"/>
          <w:b/>
          <w:sz w:val="28"/>
          <w:szCs w:val="28"/>
        </w:rPr>
        <w:t>Order 6 R</w:t>
      </w:r>
      <w:r w:rsidRPr="00A96140">
        <w:rPr>
          <w:rFonts w:ascii="Times New Roman" w:hAnsi="Times New Roman" w:cs="Times New Roman"/>
          <w:b/>
          <w:sz w:val="28"/>
          <w:szCs w:val="28"/>
        </w:rPr>
        <w:t>ule 6 of the Civil Procedure Rules.</w:t>
      </w:r>
    </w:p>
    <w:p w14:paraId="10D34278" w14:textId="6E3EFEE9" w:rsidR="00893CCD" w:rsidRDefault="00893CCD" w:rsidP="00636EBB">
      <w:pPr>
        <w:jc w:val="both"/>
        <w:rPr>
          <w:rFonts w:ascii="Times New Roman" w:hAnsi="Times New Roman" w:cs="Times New Roman"/>
          <w:sz w:val="28"/>
          <w:szCs w:val="28"/>
        </w:rPr>
      </w:pPr>
      <w:r>
        <w:rPr>
          <w:rFonts w:ascii="Times New Roman" w:hAnsi="Times New Roman" w:cs="Times New Roman"/>
          <w:sz w:val="28"/>
          <w:szCs w:val="28"/>
        </w:rPr>
        <w:t xml:space="preserve">Relying </w:t>
      </w:r>
      <w:r w:rsidR="00A96140">
        <w:rPr>
          <w:rFonts w:ascii="Times New Roman" w:hAnsi="Times New Roman" w:cs="Times New Roman"/>
          <w:sz w:val="28"/>
          <w:szCs w:val="28"/>
        </w:rPr>
        <w:t xml:space="preserve">on the authority of </w:t>
      </w:r>
      <w:r w:rsidR="00A96140" w:rsidRPr="00A96140">
        <w:rPr>
          <w:rFonts w:ascii="Times New Roman" w:hAnsi="Times New Roman" w:cs="Times New Roman"/>
          <w:b/>
          <w:sz w:val="28"/>
          <w:szCs w:val="28"/>
        </w:rPr>
        <w:t xml:space="preserve">Florence </w:t>
      </w:r>
      <w:proofErr w:type="spellStart"/>
      <w:r w:rsidR="00A96140" w:rsidRPr="00A96140">
        <w:rPr>
          <w:rFonts w:ascii="Times New Roman" w:hAnsi="Times New Roman" w:cs="Times New Roman"/>
          <w:b/>
          <w:sz w:val="28"/>
          <w:szCs w:val="28"/>
        </w:rPr>
        <w:t>Muf</w:t>
      </w:r>
      <w:r w:rsidRPr="00A96140">
        <w:rPr>
          <w:rFonts w:ascii="Times New Roman" w:hAnsi="Times New Roman" w:cs="Times New Roman"/>
          <w:b/>
          <w:sz w:val="28"/>
          <w:szCs w:val="28"/>
        </w:rPr>
        <w:t>umba</w:t>
      </w:r>
      <w:proofErr w:type="spellEnd"/>
      <w:r w:rsidRPr="00A96140">
        <w:rPr>
          <w:rFonts w:ascii="Times New Roman" w:hAnsi="Times New Roman" w:cs="Times New Roman"/>
          <w:b/>
          <w:sz w:val="28"/>
          <w:szCs w:val="28"/>
        </w:rPr>
        <w:t xml:space="preserve"> </w:t>
      </w:r>
      <w:proofErr w:type="spellStart"/>
      <w:r w:rsidRPr="00A96140">
        <w:rPr>
          <w:rFonts w:ascii="Times New Roman" w:hAnsi="Times New Roman" w:cs="Times New Roman"/>
          <w:b/>
          <w:sz w:val="28"/>
          <w:szCs w:val="28"/>
        </w:rPr>
        <w:t>Vs</w:t>
      </w:r>
      <w:proofErr w:type="spellEnd"/>
      <w:r w:rsidRPr="00A96140">
        <w:rPr>
          <w:rFonts w:ascii="Times New Roman" w:hAnsi="Times New Roman" w:cs="Times New Roman"/>
          <w:b/>
          <w:sz w:val="28"/>
          <w:szCs w:val="28"/>
        </w:rPr>
        <w:t xml:space="preserve"> Uganda Development Bank LDC</w:t>
      </w:r>
      <w:r>
        <w:rPr>
          <w:rFonts w:ascii="Times New Roman" w:hAnsi="Times New Roman" w:cs="Times New Roman"/>
          <w:sz w:val="28"/>
          <w:szCs w:val="28"/>
        </w:rPr>
        <w:t xml:space="preserve"> </w:t>
      </w:r>
      <w:r w:rsidRPr="00A96140">
        <w:rPr>
          <w:rFonts w:ascii="Times New Roman" w:hAnsi="Times New Roman" w:cs="Times New Roman"/>
          <w:b/>
          <w:sz w:val="28"/>
          <w:szCs w:val="28"/>
        </w:rPr>
        <w:t>N</w:t>
      </w:r>
      <w:r w:rsidR="00377294" w:rsidRPr="00A96140">
        <w:rPr>
          <w:rFonts w:ascii="Times New Roman" w:hAnsi="Times New Roman" w:cs="Times New Roman"/>
          <w:b/>
          <w:sz w:val="28"/>
          <w:szCs w:val="28"/>
        </w:rPr>
        <w:t>o</w:t>
      </w:r>
      <w:r w:rsidRPr="00A96140">
        <w:rPr>
          <w:rFonts w:ascii="Times New Roman" w:hAnsi="Times New Roman" w:cs="Times New Roman"/>
          <w:b/>
          <w:sz w:val="28"/>
          <w:szCs w:val="28"/>
        </w:rPr>
        <w:t>. 138/2014</w:t>
      </w:r>
      <w:r>
        <w:rPr>
          <w:rFonts w:ascii="Times New Roman" w:hAnsi="Times New Roman" w:cs="Times New Roman"/>
          <w:sz w:val="28"/>
          <w:szCs w:val="28"/>
        </w:rPr>
        <w:t>, counsel for the appellant</w:t>
      </w:r>
      <w:r w:rsidR="00D669D2">
        <w:rPr>
          <w:rFonts w:ascii="Times New Roman" w:hAnsi="Times New Roman" w:cs="Times New Roman"/>
          <w:sz w:val="28"/>
          <w:szCs w:val="28"/>
        </w:rPr>
        <w:t xml:space="preserve"> </w:t>
      </w:r>
      <w:r w:rsidR="005C1DEB">
        <w:rPr>
          <w:rFonts w:ascii="Times New Roman" w:hAnsi="Times New Roman" w:cs="Times New Roman"/>
          <w:sz w:val="28"/>
          <w:szCs w:val="28"/>
        </w:rPr>
        <w:t>submitted that</w:t>
      </w:r>
      <w:r w:rsidR="00D669D2">
        <w:rPr>
          <w:rFonts w:ascii="Times New Roman" w:hAnsi="Times New Roman" w:cs="Times New Roman"/>
          <w:sz w:val="28"/>
          <w:szCs w:val="28"/>
        </w:rPr>
        <w:t xml:space="preserve"> the respondent misappropriated company funds to the tune of 78,000,000/= and </w:t>
      </w:r>
      <w:r w:rsidR="005C1DEB">
        <w:rPr>
          <w:rFonts w:ascii="Times New Roman" w:hAnsi="Times New Roman" w:cs="Times New Roman"/>
          <w:sz w:val="28"/>
          <w:szCs w:val="28"/>
        </w:rPr>
        <w:t>that this</w:t>
      </w:r>
      <w:r w:rsidR="00D669D2">
        <w:rPr>
          <w:rFonts w:ascii="Times New Roman" w:hAnsi="Times New Roman" w:cs="Times New Roman"/>
          <w:sz w:val="28"/>
          <w:szCs w:val="28"/>
        </w:rPr>
        <w:t xml:space="preserve"> constituted misconduct.</w:t>
      </w:r>
    </w:p>
    <w:p w14:paraId="13A9B67C" w14:textId="2BD3E094" w:rsidR="00BB4233" w:rsidRDefault="00BB4233" w:rsidP="00636EBB">
      <w:pPr>
        <w:jc w:val="both"/>
        <w:rPr>
          <w:rFonts w:ascii="Times New Roman" w:hAnsi="Times New Roman" w:cs="Times New Roman"/>
          <w:sz w:val="28"/>
          <w:szCs w:val="28"/>
        </w:rPr>
      </w:pPr>
      <w:r>
        <w:rPr>
          <w:rFonts w:ascii="Times New Roman" w:hAnsi="Times New Roman" w:cs="Times New Roman"/>
          <w:sz w:val="28"/>
          <w:szCs w:val="28"/>
        </w:rPr>
        <w:t xml:space="preserve">It was his submission that the respondent was informed of the nature of the infraction and subsequently invited to a hearing which she snubbed and therefore the appellant complied with </w:t>
      </w:r>
      <w:r>
        <w:rPr>
          <w:rFonts w:ascii="Times New Roman" w:hAnsi="Times New Roman" w:cs="Times New Roman"/>
          <w:b/>
          <w:sz w:val="28"/>
          <w:szCs w:val="28"/>
        </w:rPr>
        <w:t xml:space="preserve">Section 66 of the Employment Act </w:t>
      </w:r>
      <w:r>
        <w:rPr>
          <w:rFonts w:ascii="Times New Roman" w:hAnsi="Times New Roman" w:cs="Times New Roman"/>
          <w:sz w:val="28"/>
          <w:szCs w:val="28"/>
        </w:rPr>
        <w:t>stipulating a right of the employee to be heard and</w:t>
      </w:r>
      <w:r w:rsidR="00A96140">
        <w:rPr>
          <w:rFonts w:ascii="Times New Roman" w:hAnsi="Times New Roman" w:cs="Times New Roman"/>
          <w:sz w:val="28"/>
          <w:szCs w:val="28"/>
        </w:rPr>
        <w:t xml:space="preserve"> she</w:t>
      </w:r>
      <w:r>
        <w:rPr>
          <w:rFonts w:ascii="Times New Roman" w:hAnsi="Times New Roman" w:cs="Times New Roman"/>
          <w:sz w:val="28"/>
          <w:szCs w:val="28"/>
        </w:rPr>
        <w:t xml:space="preserve"> cannot claim that the dismissal was unlawful.  According to counsel the respond</w:t>
      </w:r>
      <w:r w:rsidR="00A96140">
        <w:rPr>
          <w:rFonts w:ascii="Times New Roman" w:hAnsi="Times New Roman" w:cs="Times New Roman"/>
          <w:sz w:val="28"/>
          <w:szCs w:val="28"/>
        </w:rPr>
        <w:t>ent</w:t>
      </w:r>
      <w:r>
        <w:rPr>
          <w:rFonts w:ascii="Times New Roman" w:hAnsi="Times New Roman" w:cs="Times New Roman"/>
          <w:sz w:val="28"/>
          <w:szCs w:val="28"/>
        </w:rPr>
        <w:t xml:space="preserve"> did not offer any defense to the charge of loss of 78,000,000/=.</w:t>
      </w:r>
    </w:p>
    <w:p w14:paraId="70CA720F" w14:textId="45B70F2C" w:rsidR="00377294" w:rsidRDefault="00377294" w:rsidP="00636EBB">
      <w:pPr>
        <w:jc w:val="both"/>
        <w:rPr>
          <w:rFonts w:ascii="Times New Roman" w:hAnsi="Times New Roman" w:cs="Times New Roman"/>
          <w:sz w:val="28"/>
          <w:szCs w:val="28"/>
        </w:rPr>
      </w:pPr>
      <w:r>
        <w:rPr>
          <w:rFonts w:ascii="Times New Roman" w:hAnsi="Times New Roman" w:cs="Times New Roman"/>
          <w:sz w:val="28"/>
          <w:szCs w:val="28"/>
        </w:rPr>
        <w:t xml:space="preserve">On ground No. 2, the appellant citing </w:t>
      </w:r>
      <w:r w:rsidRPr="00A96140">
        <w:rPr>
          <w:rFonts w:ascii="Times New Roman" w:hAnsi="Times New Roman" w:cs="Times New Roman"/>
          <w:b/>
          <w:sz w:val="28"/>
          <w:szCs w:val="28"/>
          <w:u w:val="single"/>
        </w:rPr>
        <w:t xml:space="preserve">Grace </w:t>
      </w:r>
      <w:proofErr w:type="spellStart"/>
      <w:r w:rsidRPr="00A96140">
        <w:rPr>
          <w:rFonts w:ascii="Times New Roman" w:hAnsi="Times New Roman" w:cs="Times New Roman"/>
          <w:b/>
          <w:sz w:val="28"/>
          <w:szCs w:val="28"/>
          <w:u w:val="single"/>
        </w:rPr>
        <w:t>Matovu</w:t>
      </w:r>
      <w:proofErr w:type="spellEnd"/>
      <w:r w:rsidRPr="00A96140">
        <w:rPr>
          <w:rFonts w:ascii="Times New Roman" w:hAnsi="Times New Roman" w:cs="Times New Roman"/>
          <w:b/>
          <w:sz w:val="28"/>
          <w:szCs w:val="28"/>
          <w:u w:val="single"/>
        </w:rPr>
        <w:t xml:space="preserve"> </w:t>
      </w:r>
      <w:proofErr w:type="spellStart"/>
      <w:r w:rsidRPr="00A96140">
        <w:rPr>
          <w:rFonts w:ascii="Times New Roman" w:hAnsi="Times New Roman" w:cs="Times New Roman"/>
          <w:b/>
          <w:sz w:val="28"/>
          <w:szCs w:val="28"/>
          <w:u w:val="single"/>
        </w:rPr>
        <w:t>Vs</w:t>
      </w:r>
      <w:proofErr w:type="spellEnd"/>
      <w:r w:rsidRPr="00A96140">
        <w:rPr>
          <w:rFonts w:ascii="Times New Roman" w:hAnsi="Times New Roman" w:cs="Times New Roman"/>
          <w:b/>
          <w:sz w:val="28"/>
          <w:szCs w:val="28"/>
          <w:u w:val="single"/>
        </w:rPr>
        <w:t xml:space="preserve"> </w:t>
      </w:r>
      <w:proofErr w:type="spellStart"/>
      <w:r w:rsidRPr="00A96140">
        <w:rPr>
          <w:rFonts w:ascii="Times New Roman" w:hAnsi="Times New Roman" w:cs="Times New Roman"/>
          <w:b/>
          <w:sz w:val="28"/>
          <w:szCs w:val="28"/>
        </w:rPr>
        <w:t>Umeme</w:t>
      </w:r>
      <w:proofErr w:type="spellEnd"/>
      <w:r w:rsidRPr="00A96140">
        <w:rPr>
          <w:rFonts w:ascii="Times New Roman" w:hAnsi="Times New Roman" w:cs="Times New Roman"/>
          <w:b/>
          <w:sz w:val="28"/>
          <w:szCs w:val="28"/>
        </w:rPr>
        <w:t xml:space="preserve"> LDC 004/2014,</w:t>
      </w:r>
      <w:r w:rsidRPr="00377294">
        <w:rPr>
          <w:rFonts w:ascii="Times New Roman" w:hAnsi="Times New Roman" w:cs="Times New Roman"/>
          <w:sz w:val="28"/>
          <w:szCs w:val="28"/>
        </w:rPr>
        <w:t xml:space="preserve"> submitted that the respondent could not challenge disciplinary proceedings that she deliberately </w:t>
      </w:r>
      <w:r w:rsidR="00FB70AC">
        <w:rPr>
          <w:rFonts w:ascii="Times New Roman" w:hAnsi="Times New Roman" w:cs="Times New Roman"/>
          <w:sz w:val="28"/>
          <w:szCs w:val="28"/>
        </w:rPr>
        <w:t>chose not to attend when invited</w:t>
      </w:r>
      <w:r w:rsidR="00927762">
        <w:rPr>
          <w:rFonts w:ascii="Times New Roman" w:hAnsi="Times New Roman" w:cs="Times New Roman"/>
          <w:sz w:val="28"/>
          <w:szCs w:val="28"/>
        </w:rPr>
        <w:t>.</w:t>
      </w:r>
    </w:p>
    <w:p w14:paraId="2186A070" w14:textId="77777777" w:rsidR="00927762" w:rsidRDefault="00927762" w:rsidP="00636EBB">
      <w:pPr>
        <w:jc w:val="both"/>
        <w:rPr>
          <w:rFonts w:ascii="Times New Roman" w:hAnsi="Times New Roman" w:cs="Times New Roman"/>
          <w:sz w:val="28"/>
          <w:szCs w:val="28"/>
        </w:rPr>
      </w:pPr>
      <w:r>
        <w:rPr>
          <w:rFonts w:ascii="Times New Roman" w:hAnsi="Times New Roman" w:cs="Times New Roman"/>
          <w:sz w:val="28"/>
          <w:szCs w:val="28"/>
        </w:rPr>
        <w:t xml:space="preserve">He argued that both </w:t>
      </w:r>
      <w:r w:rsidRPr="00FB70AC">
        <w:rPr>
          <w:rFonts w:ascii="Times New Roman" w:hAnsi="Times New Roman" w:cs="Times New Roman"/>
          <w:b/>
          <w:sz w:val="28"/>
          <w:szCs w:val="28"/>
        </w:rPr>
        <w:t>Article 28 of the Constitution</w:t>
      </w:r>
      <w:r>
        <w:rPr>
          <w:rFonts w:ascii="Times New Roman" w:hAnsi="Times New Roman" w:cs="Times New Roman"/>
          <w:sz w:val="28"/>
          <w:szCs w:val="28"/>
        </w:rPr>
        <w:t xml:space="preserve"> and </w:t>
      </w:r>
      <w:r>
        <w:rPr>
          <w:rFonts w:ascii="Times New Roman" w:hAnsi="Times New Roman" w:cs="Times New Roman"/>
          <w:b/>
          <w:sz w:val="28"/>
          <w:szCs w:val="28"/>
        </w:rPr>
        <w:t>Section 66 of the Employment Act</w:t>
      </w:r>
      <w:r>
        <w:rPr>
          <w:rFonts w:ascii="Times New Roman" w:hAnsi="Times New Roman" w:cs="Times New Roman"/>
          <w:sz w:val="28"/>
          <w:szCs w:val="28"/>
        </w:rPr>
        <w:t xml:space="preserve"> were complied with by the appellant and that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offer erred in holding that the respondent was not accorded a fair hearing.</w:t>
      </w:r>
    </w:p>
    <w:p w14:paraId="44C5AD3F" w14:textId="77777777" w:rsidR="00927762" w:rsidRDefault="00927762" w:rsidP="00636EBB">
      <w:pPr>
        <w:jc w:val="both"/>
        <w:rPr>
          <w:rFonts w:ascii="Times New Roman" w:hAnsi="Times New Roman" w:cs="Times New Roman"/>
          <w:sz w:val="28"/>
          <w:szCs w:val="28"/>
        </w:rPr>
      </w:pPr>
      <w:r>
        <w:rPr>
          <w:rFonts w:ascii="Times New Roman" w:hAnsi="Times New Roman" w:cs="Times New Roman"/>
          <w:sz w:val="28"/>
          <w:szCs w:val="28"/>
        </w:rPr>
        <w:t xml:space="preserve">On ground 5, counsel for the appellant reiterated that </w:t>
      </w:r>
      <w:r>
        <w:rPr>
          <w:rFonts w:ascii="Times New Roman" w:hAnsi="Times New Roman" w:cs="Times New Roman"/>
          <w:b/>
          <w:sz w:val="28"/>
          <w:szCs w:val="28"/>
        </w:rPr>
        <w:t>Section 63 of the Employment Act</w:t>
      </w:r>
      <w:r>
        <w:rPr>
          <w:rFonts w:ascii="Times New Roman" w:hAnsi="Times New Roman" w:cs="Times New Roman"/>
          <w:sz w:val="28"/>
          <w:szCs w:val="28"/>
        </w:rPr>
        <w:t xml:space="preserve"> provided for suspension and therefore the suspension could not be equated to mob justice.</w:t>
      </w:r>
    </w:p>
    <w:p w14:paraId="6E942B71" w14:textId="65A29D69" w:rsidR="00927762" w:rsidRDefault="00FB70AC" w:rsidP="00636EBB">
      <w:pPr>
        <w:jc w:val="both"/>
        <w:rPr>
          <w:rFonts w:ascii="Times New Roman" w:hAnsi="Times New Roman" w:cs="Times New Roman"/>
          <w:sz w:val="28"/>
          <w:szCs w:val="28"/>
        </w:rPr>
      </w:pPr>
      <w:r>
        <w:rPr>
          <w:rFonts w:ascii="Times New Roman" w:hAnsi="Times New Roman" w:cs="Times New Roman"/>
          <w:sz w:val="28"/>
          <w:szCs w:val="28"/>
        </w:rPr>
        <w:t>On ground 6</w:t>
      </w:r>
      <w:r w:rsidR="00927762">
        <w:rPr>
          <w:rFonts w:ascii="Times New Roman" w:hAnsi="Times New Roman" w:cs="Times New Roman"/>
          <w:sz w:val="28"/>
          <w:szCs w:val="28"/>
        </w:rPr>
        <w:t xml:space="preserve">, the submission of counsel for </w:t>
      </w:r>
      <w:r w:rsidR="009970C0">
        <w:rPr>
          <w:rFonts w:ascii="Times New Roman" w:hAnsi="Times New Roman" w:cs="Times New Roman"/>
          <w:sz w:val="28"/>
          <w:szCs w:val="28"/>
        </w:rPr>
        <w:t>appellant was that the respondent was not entitled to any remedies since the dismissal was lawful.</w:t>
      </w:r>
    </w:p>
    <w:p w14:paraId="45537AEC" w14:textId="77777777" w:rsidR="009970C0" w:rsidRDefault="009970C0" w:rsidP="00636EBB">
      <w:pPr>
        <w:jc w:val="both"/>
        <w:rPr>
          <w:rFonts w:ascii="Times New Roman" w:hAnsi="Times New Roman" w:cs="Times New Roman"/>
          <w:sz w:val="28"/>
          <w:szCs w:val="28"/>
        </w:rPr>
      </w:pPr>
      <w:r>
        <w:rPr>
          <w:rFonts w:ascii="Times New Roman" w:hAnsi="Times New Roman" w:cs="Times New Roman"/>
          <w:sz w:val="28"/>
          <w:szCs w:val="28"/>
        </w:rPr>
        <w:t>On ground 7, the appellant’s counsel argued that the respondent having acknowledged receipt of the monies from 21/2/2017 – 23/2/2017 was sufficient evidence that the respondent received the cash and the appellant was entitled to know the whereabouts of the money.</w:t>
      </w:r>
    </w:p>
    <w:p w14:paraId="2E9F86BA" w14:textId="77777777" w:rsidR="009970C0" w:rsidRDefault="009970C0" w:rsidP="00636EBB">
      <w:pPr>
        <w:jc w:val="both"/>
        <w:rPr>
          <w:rFonts w:ascii="Times New Roman" w:hAnsi="Times New Roman" w:cs="Times New Roman"/>
          <w:sz w:val="28"/>
          <w:szCs w:val="28"/>
        </w:rPr>
      </w:pPr>
      <w:r>
        <w:rPr>
          <w:rFonts w:ascii="Times New Roman" w:hAnsi="Times New Roman" w:cs="Times New Roman"/>
          <w:sz w:val="28"/>
          <w:szCs w:val="28"/>
        </w:rPr>
        <w:lastRenderedPageBreak/>
        <w:t xml:space="preserve">In reply the respondent opted not to argue ground 3.  He argued that all the witness statements and submissions before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 pointed to a complaint of dismissal and that there was no element of surprising the appellant with a complaint of dismissal other than of suspension by the decision of the </w:t>
      </w:r>
      <w:proofErr w:type="spellStart"/>
      <w:r>
        <w:rPr>
          <w:rFonts w:ascii="Times New Roman" w:hAnsi="Times New Roman" w:cs="Times New Roman"/>
          <w:sz w:val="28"/>
          <w:szCs w:val="28"/>
        </w:rPr>
        <w:t>labour</w:t>
      </w:r>
      <w:proofErr w:type="spellEnd"/>
      <w:r>
        <w:rPr>
          <w:rFonts w:ascii="Times New Roman" w:hAnsi="Times New Roman" w:cs="Times New Roman"/>
          <w:sz w:val="28"/>
          <w:szCs w:val="28"/>
        </w:rPr>
        <w:t xml:space="preserve"> officer.</w:t>
      </w:r>
    </w:p>
    <w:p w14:paraId="390062FD" w14:textId="691004A1" w:rsidR="00935AA8" w:rsidRDefault="00935AA8" w:rsidP="00636EBB">
      <w:pPr>
        <w:jc w:val="both"/>
        <w:rPr>
          <w:rFonts w:ascii="Times New Roman" w:hAnsi="Times New Roman" w:cs="Times New Roman"/>
          <w:sz w:val="28"/>
          <w:szCs w:val="28"/>
        </w:rPr>
      </w:pPr>
      <w:r>
        <w:rPr>
          <w:rFonts w:ascii="Times New Roman" w:hAnsi="Times New Roman" w:cs="Times New Roman"/>
          <w:sz w:val="28"/>
          <w:szCs w:val="28"/>
        </w:rPr>
        <w:t>It was the contention of counsel for the responden</w:t>
      </w:r>
      <w:r w:rsidR="00FB70AC">
        <w:rPr>
          <w:rFonts w:ascii="Times New Roman" w:hAnsi="Times New Roman" w:cs="Times New Roman"/>
          <w:sz w:val="28"/>
          <w:szCs w:val="28"/>
        </w:rPr>
        <w:t>t that ground one should be answe</w:t>
      </w:r>
      <w:r>
        <w:rPr>
          <w:rFonts w:ascii="Times New Roman" w:hAnsi="Times New Roman" w:cs="Times New Roman"/>
          <w:sz w:val="28"/>
          <w:szCs w:val="28"/>
        </w:rPr>
        <w:t xml:space="preserve">red in </w:t>
      </w:r>
      <w:r w:rsidR="00FB70AC">
        <w:rPr>
          <w:rFonts w:ascii="Times New Roman" w:hAnsi="Times New Roman" w:cs="Times New Roman"/>
          <w:sz w:val="28"/>
          <w:szCs w:val="28"/>
        </w:rPr>
        <w:t>the affirmative</w:t>
      </w:r>
      <w:r>
        <w:rPr>
          <w:rFonts w:ascii="Times New Roman" w:hAnsi="Times New Roman" w:cs="Times New Roman"/>
          <w:sz w:val="28"/>
          <w:szCs w:val="28"/>
        </w:rPr>
        <w:t xml:space="preserve"> because the evidence as</w:t>
      </w:r>
      <w:r w:rsidR="00FB70AC">
        <w:rPr>
          <w:rFonts w:ascii="Times New Roman" w:hAnsi="Times New Roman" w:cs="Times New Roman"/>
          <w:sz w:val="28"/>
          <w:szCs w:val="28"/>
        </w:rPr>
        <w:t xml:space="preserve"> to</w:t>
      </w:r>
      <w:r>
        <w:rPr>
          <w:rFonts w:ascii="Times New Roman" w:hAnsi="Times New Roman" w:cs="Times New Roman"/>
          <w:sz w:val="28"/>
          <w:szCs w:val="28"/>
        </w:rPr>
        <w:t xml:space="preserve"> the money alleged to have been embezzled was contradicting, since each of the witness</w:t>
      </w:r>
      <w:r w:rsidR="00FB70AC">
        <w:rPr>
          <w:rFonts w:ascii="Times New Roman" w:hAnsi="Times New Roman" w:cs="Times New Roman"/>
          <w:sz w:val="28"/>
          <w:szCs w:val="28"/>
        </w:rPr>
        <w:t>es</w:t>
      </w:r>
      <w:r>
        <w:rPr>
          <w:rFonts w:ascii="Times New Roman" w:hAnsi="Times New Roman" w:cs="Times New Roman"/>
          <w:sz w:val="28"/>
          <w:szCs w:val="28"/>
        </w:rPr>
        <w:t xml:space="preserve"> claimed a different figure from each other.</w:t>
      </w:r>
    </w:p>
    <w:p w14:paraId="5EE26072" w14:textId="7EBE1ECC" w:rsidR="00935AA8" w:rsidRDefault="00935AA8" w:rsidP="00636EBB">
      <w:pPr>
        <w:jc w:val="both"/>
        <w:rPr>
          <w:rFonts w:ascii="Times New Roman" w:hAnsi="Times New Roman" w:cs="Times New Roman"/>
          <w:sz w:val="28"/>
          <w:szCs w:val="28"/>
        </w:rPr>
      </w:pPr>
      <w:r>
        <w:rPr>
          <w:rFonts w:ascii="Times New Roman" w:hAnsi="Times New Roman" w:cs="Times New Roman"/>
          <w:sz w:val="28"/>
          <w:szCs w:val="28"/>
        </w:rPr>
        <w:t>He argued that the external audit report did not show any cash receipts, petty cash expenses</w:t>
      </w:r>
      <w:r w:rsidR="00FB70AC">
        <w:rPr>
          <w:rFonts w:ascii="Times New Roman" w:hAnsi="Times New Roman" w:cs="Times New Roman"/>
          <w:sz w:val="28"/>
          <w:szCs w:val="28"/>
        </w:rPr>
        <w:t>, and b</w:t>
      </w:r>
      <w:r>
        <w:rPr>
          <w:rFonts w:ascii="Times New Roman" w:hAnsi="Times New Roman" w:cs="Times New Roman"/>
          <w:sz w:val="28"/>
          <w:szCs w:val="28"/>
        </w:rPr>
        <w:t xml:space="preserve">ank deposit slips.  He submitted that the external audit return of </w:t>
      </w:r>
      <w:r>
        <w:rPr>
          <w:rFonts w:ascii="Times New Roman" w:hAnsi="Times New Roman" w:cs="Times New Roman"/>
          <w:sz w:val="28"/>
          <w:szCs w:val="28"/>
          <w:u w:val="single"/>
        </w:rPr>
        <w:t xml:space="preserve">ALINES </w:t>
      </w:r>
      <w:r w:rsidR="00FB70AC">
        <w:rPr>
          <w:rFonts w:ascii="Times New Roman" w:hAnsi="Times New Roman" w:cs="Times New Roman"/>
          <w:sz w:val="28"/>
          <w:szCs w:val="28"/>
          <w:u w:val="single"/>
        </w:rPr>
        <w:t>AND Co</w:t>
      </w:r>
      <w:r>
        <w:rPr>
          <w:rFonts w:ascii="Times New Roman" w:hAnsi="Times New Roman" w:cs="Times New Roman"/>
          <w:sz w:val="28"/>
          <w:szCs w:val="28"/>
          <w:u w:val="single"/>
        </w:rPr>
        <w:t>.</w:t>
      </w:r>
      <w:r>
        <w:rPr>
          <w:rFonts w:ascii="Times New Roman" w:hAnsi="Times New Roman" w:cs="Times New Roman"/>
          <w:sz w:val="28"/>
          <w:szCs w:val="28"/>
        </w:rPr>
        <w:t xml:space="preserve"> </w:t>
      </w:r>
      <w:r w:rsidR="0034315B">
        <w:rPr>
          <w:rFonts w:ascii="Times New Roman" w:hAnsi="Times New Roman" w:cs="Times New Roman"/>
          <w:sz w:val="28"/>
          <w:szCs w:val="28"/>
        </w:rPr>
        <w:t>was only meant to cover up the appellant’s mess and that it looked suspect for failure to disclose its date and reference.</w:t>
      </w:r>
    </w:p>
    <w:p w14:paraId="2D9ADBC4" w14:textId="26D7E216" w:rsidR="00927762" w:rsidRDefault="0034315B" w:rsidP="00636EBB">
      <w:pPr>
        <w:jc w:val="both"/>
        <w:rPr>
          <w:rFonts w:ascii="Times New Roman" w:hAnsi="Times New Roman" w:cs="Times New Roman"/>
          <w:sz w:val="28"/>
          <w:szCs w:val="28"/>
        </w:rPr>
      </w:pPr>
      <w:r>
        <w:rPr>
          <w:rFonts w:ascii="Times New Roman" w:hAnsi="Times New Roman" w:cs="Times New Roman"/>
          <w:sz w:val="28"/>
          <w:szCs w:val="28"/>
        </w:rPr>
        <w:t>According to counsel for the respond</w:t>
      </w:r>
      <w:r w:rsidR="007716A8">
        <w:rPr>
          <w:rFonts w:ascii="Times New Roman" w:hAnsi="Times New Roman" w:cs="Times New Roman"/>
          <w:sz w:val="28"/>
          <w:szCs w:val="28"/>
        </w:rPr>
        <w:t>ent</w:t>
      </w:r>
      <w:r>
        <w:rPr>
          <w:rFonts w:ascii="Times New Roman" w:hAnsi="Times New Roman" w:cs="Times New Roman"/>
          <w:sz w:val="28"/>
          <w:szCs w:val="28"/>
        </w:rPr>
        <w:t xml:space="preserve">, the audit reports were concocted as they were made in the absence for the respondent </w:t>
      </w:r>
      <w:r w:rsidR="00EA68CB">
        <w:rPr>
          <w:rFonts w:ascii="Times New Roman" w:hAnsi="Times New Roman" w:cs="Times New Roman"/>
          <w:sz w:val="28"/>
          <w:szCs w:val="28"/>
        </w:rPr>
        <w:t>and when</w:t>
      </w:r>
      <w:r>
        <w:rPr>
          <w:rFonts w:ascii="Times New Roman" w:hAnsi="Times New Roman" w:cs="Times New Roman"/>
          <w:sz w:val="28"/>
          <w:szCs w:val="28"/>
        </w:rPr>
        <w:t xml:space="preserve"> she requested for an independent audit the appellant was </w:t>
      </w:r>
      <w:r w:rsidR="000906DF">
        <w:rPr>
          <w:rFonts w:ascii="Times New Roman" w:hAnsi="Times New Roman" w:cs="Times New Roman"/>
          <w:sz w:val="28"/>
          <w:szCs w:val="28"/>
        </w:rPr>
        <w:t>hesitant</w:t>
      </w:r>
      <w:r>
        <w:rPr>
          <w:rFonts w:ascii="Times New Roman" w:hAnsi="Times New Roman" w:cs="Times New Roman"/>
          <w:sz w:val="28"/>
          <w:szCs w:val="28"/>
        </w:rPr>
        <w:t xml:space="preserve"> </w:t>
      </w:r>
      <w:proofErr w:type="gramStart"/>
      <w:r>
        <w:rPr>
          <w:rFonts w:ascii="Times New Roman" w:hAnsi="Times New Roman" w:cs="Times New Roman"/>
          <w:sz w:val="28"/>
          <w:szCs w:val="28"/>
        </w:rPr>
        <w:t xml:space="preserve">and </w:t>
      </w:r>
      <w:r w:rsidR="000906DF">
        <w:rPr>
          <w:rFonts w:ascii="Times New Roman" w:hAnsi="Times New Roman" w:cs="Times New Roman"/>
          <w:sz w:val="28"/>
          <w:szCs w:val="28"/>
        </w:rPr>
        <w:t xml:space="preserve"> refused</w:t>
      </w:r>
      <w:proofErr w:type="gramEnd"/>
      <w:r w:rsidR="000906DF">
        <w:rPr>
          <w:rFonts w:ascii="Times New Roman" w:hAnsi="Times New Roman" w:cs="Times New Roman"/>
          <w:sz w:val="28"/>
          <w:szCs w:val="28"/>
        </w:rPr>
        <w:t>.</w:t>
      </w:r>
    </w:p>
    <w:p w14:paraId="28EDCCB0" w14:textId="2BFD7559" w:rsidR="004E2599" w:rsidRPr="004E2599" w:rsidRDefault="004E2599" w:rsidP="004E2599">
      <w:pPr>
        <w:rPr>
          <w:rFonts w:ascii="Bookman Old Style" w:hAnsi="Bookman Old Style"/>
          <w:sz w:val="28"/>
          <w:szCs w:val="28"/>
        </w:rPr>
      </w:pPr>
      <w:r w:rsidRPr="004E2599">
        <w:rPr>
          <w:rFonts w:ascii="Bookman Old Style" w:hAnsi="Bookman Old Style"/>
          <w:sz w:val="28"/>
          <w:szCs w:val="28"/>
        </w:rPr>
        <w:t>On ground 2, counsel for respondent argued strongly that the respondent was not accorded a fair hearing because  of</w:t>
      </w:r>
      <w:r w:rsidR="007716A8">
        <w:rPr>
          <w:rFonts w:ascii="Bookman Old Style" w:hAnsi="Bookman Old Style"/>
          <w:sz w:val="28"/>
          <w:szCs w:val="28"/>
        </w:rPr>
        <w:t xml:space="preserve"> what he termed as</w:t>
      </w:r>
      <w:r w:rsidRPr="004E2599">
        <w:rPr>
          <w:rFonts w:ascii="Bookman Old Style" w:hAnsi="Bookman Old Style"/>
          <w:sz w:val="28"/>
          <w:szCs w:val="28"/>
        </w:rPr>
        <w:t xml:space="preserve"> grave irregularities in the process: - the  contradiction in the actual figure allegedly misappropriate</w:t>
      </w:r>
      <w:r w:rsidR="007716A8">
        <w:rPr>
          <w:rFonts w:ascii="Bookman Old Style" w:hAnsi="Bookman Old Style"/>
          <w:sz w:val="28"/>
          <w:szCs w:val="28"/>
        </w:rPr>
        <w:t>d,</w:t>
      </w:r>
      <w:r w:rsidRPr="004E2599">
        <w:rPr>
          <w:rFonts w:ascii="Bookman Old Style" w:hAnsi="Bookman Old Style"/>
          <w:sz w:val="28"/>
          <w:szCs w:val="28"/>
        </w:rPr>
        <w:t xml:space="preserve"> the refusal of the appellant to allow the respondent get an independent  auditor, allowing  the respondent to audit with guidance  of the  internal auditor well knowing  she would not play  the role of an auditor, </w:t>
      </w:r>
      <w:r w:rsidR="007716A8">
        <w:rPr>
          <w:rFonts w:ascii="Bookman Old Style" w:hAnsi="Bookman Old Style"/>
          <w:sz w:val="28"/>
          <w:szCs w:val="28"/>
        </w:rPr>
        <w:t xml:space="preserve">and </w:t>
      </w:r>
      <w:r w:rsidRPr="004E2599">
        <w:rPr>
          <w:rFonts w:ascii="Bookman Old Style" w:hAnsi="Bookman Old Style"/>
          <w:sz w:val="28"/>
          <w:szCs w:val="28"/>
        </w:rPr>
        <w:t>ambushing the  respondent with two audit report during the first hearing  when she demanded for an independent audit.</w:t>
      </w:r>
    </w:p>
    <w:p w14:paraId="45D257A6" w14:textId="77777777" w:rsidR="004E2599" w:rsidRPr="004E2599" w:rsidRDefault="004E2599" w:rsidP="004E2599">
      <w:pPr>
        <w:rPr>
          <w:rFonts w:ascii="Bookman Old Style" w:hAnsi="Bookman Old Style"/>
          <w:sz w:val="28"/>
          <w:szCs w:val="28"/>
        </w:rPr>
      </w:pPr>
      <w:r w:rsidRPr="004E2599">
        <w:rPr>
          <w:rFonts w:ascii="Bookman Old Style" w:hAnsi="Bookman Old Style"/>
          <w:sz w:val="28"/>
          <w:szCs w:val="28"/>
        </w:rPr>
        <w:t>On ground No. 4, it was submitted for the respondent that the ground was fuzzy and unfounded since it was apparent that the respondent after suspension was not paid half of the salary.</w:t>
      </w:r>
    </w:p>
    <w:p w14:paraId="317961BC" w14:textId="77777777" w:rsidR="004E2599" w:rsidRPr="004E2599" w:rsidRDefault="004E2599" w:rsidP="004E2599">
      <w:pPr>
        <w:rPr>
          <w:rFonts w:ascii="Bookman Old Style" w:hAnsi="Bookman Old Style"/>
          <w:sz w:val="28"/>
          <w:szCs w:val="28"/>
        </w:rPr>
      </w:pPr>
    </w:p>
    <w:p w14:paraId="18A72864" w14:textId="77777777" w:rsidR="004E2599" w:rsidRPr="004E2599" w:rsidRDefault="004E2599" w:rsidP="004E2599">
      <w:pPr>
        <w:rPr>
          <w:rFonts w:ascii="Bookman Old Style" w:hAnsi="Bookman Old Style"/>
          <w:sz w:val="28"/>
          <w:szCs w:val="28"/>
        </w:rPr>
      </w:pPr>
      <w:r w:rsidRPr="004E2599">
        <w:rPr>
          <w:rFonts w:ascii="Bookman Old Style" w:hAnsi="Bookman Old Style"/>
          <w:sz w:val="28"/>
          <w:szCs w:val="28"/>
        </w:rPr>
        <w:t xml:space="preserve">On ground 5, it was submitted by counsel that since the respondent was dismissed unlawfully she was entitled to the remedies prayed for and granted by the </w:t>
      </w:r>
      <w:proofErr w:type="spellStart"/>
      <w:r w:rsidRPr="004E2599">
        <w:rPr>
          <w:rFonts w:ascii="Bookman Old Style" w:hAnsi="Bookman Old Style"/>
          <w:sz w:val="28"/>
          <w:szCs w:val="28"/>
        </w:rPr>
        <w:t>labour</w:t>
      </w:r>
      <w:proofErr w:type="spellEnd"/>
      <w:r w:rsidRPr="004E2599">
        <w:rPr>
          <w:rFonts w:ascii="Bookman Old Style" w:hAnsi="Bookman Old Style"/>
          <w:sz w:val="28"/>
          <w:szCs w:val="28"/>
        </w:rPr>
        <w:t xml:space="preserve"> officer.</w:t>
      </w:r>
    </w:p>
    <w:p w14:paraId="5FC5358E" w14:textId="358BA21D" w:rsidR="004E2599" w:rsidRPr="004E2599" w:rsidRDefault="004E2599" w:rsidP="004E2599">
      <w:pPr>
        <w:rPr>
          <w:rFonts w:ascii="Bookman Old Style" w:hAnsi="Bookman Old Style"/>
          <w:sz w:val="28"/>
          <w:szCs w:val="28"/>
        </w:rPr>
      </w:pPr>
      <w:r w:rsidRPr="004E2599">
        <w:rPr>
          <w:rFonts w:ascii="Bookman Old Style" w:hAnsi="Bookman Old Style"/>
          <w:sz w:val="28"/>
          <w:szCs w:val="28"/>
        </w:rPr>
        <w:lastRenderedPageBreak/>
        <w:t>Counsel for the respondent argued that the sixth ground of appeal was unsubstantiated because giving 7 days</w:t>
      </w:r>
      <w:r w:rsidR="007716A8">
        <w:rPr>
          <w:rFonts w:ascii="Bookman Old Style" w:hAnsi="Bookman Old Style"/>
          <w:sz w:val="28"/>
          <w:szCs w:val="28"/>
        </w:rPr>
        <w:t xml:space="preserve"> within</w:t>
      </w:r>
      <w:r w:rsidRPr="004E2599">
        <w:rPr>
          <w:rFonts w:ascii="Bookman Old Style" w:hAnsi="Bookman Old Style"/>
          <w:sz w:val="28"/>
          <w:szCs w:val="28"/>
        </w:rPr>
        <w:t xml:space="preserve"> which to pay would not by itself constitute bias.</w:t>
      </w:r>
    </w:p>
    <w:p w14:paraId="2BA46F64" w14:textId="4A5EBB1A" w:rsidR="004E2599" w:rsidRPr="004E2599" w:rsidRDefault="004E2599" w:rsidP="004E2599">
      <w:pPr>
        <w:rPr>
          <w:rFonts w:ascii="Bookman Old Style" w:hAnsi="Bookman Old Style"/>
          <w:sz w:val="28"/>
          <w:szCs w:val="28"/>
        </w:rPr>
      </w:pPr>
      <w:r w:rsidRPr="004E2599">
        <w:rPr>
          <w:rFonts w:ascii="Bookman Old Style" w:hAnsi="Bookman Old Style"/>
          <w:sz w:val="28"/>
          <w:szCs w:val="28"/>
        </w:rPr>
        <w:t xml:space="preserve">On ground 7 it was submitted for  the respondent that the </w:t>
      </w:r>
      <w:proofErr w:type="spellStart"/>
      <w:r w:rsidRPr="004E2599">
        <w:rPr>
          <w:rFonts w:ascii="Bookman Old Style" w:hAnsi="Bookman Old Style"/>
          <w:sz w:val="28"/>
          <w:szCs w:val="28"/>
        </w:rPr>
        <w:t>labour</w:t>
      </w:r>
      <w:proofErr w:type="spellEnd"/>
      <w:r w:rsidRPr="004E2599">
        <w:rPr>
          <w:rFonts w:ascii="Bookman Old Style" w:hAnsi="Bookman Old Style"/>
          <w:sz w:val="28"/>
          <w:szCs w:val="28"/>
        </w:rPr>
        <w:t xml:space="preserve"> officer properly evaluated evidence in relation to the  charge brought  against the respondent</w:t>
      </w:r>
      <w:r w:rsidR="007716A8">
        <w:rPr>
          <w:rFonts w:ascii="Bookman Old Style" w:hAnsi="Bookman Old Style"/>
          <w:sz w:val="28"/>
          <w:szCs w:val="28"/>
        </w:rPr>
        <w:t xml:space="preserve"> which</w:t>
      </w:r>
      <w:r w:rsidRPr="004E2599">
        <w:rPr>
          <w:rFonts w:ascii="Bookman Old Style" w:hAnsi="Bookman Old Style"/>
          <w:sz w:val="28"/>
          <w:szCs w:val="28"/>
        </w:rPr>
        <w:t xml:space="preserve"> </w:t>
      </w:r>
      <w:r w:rsidR="007716A8">
        <w:rPr>
          <w:rFonts w:ascii="Bookman Old Style" w:hAnsi="Bookman Old Style"/>
          <w:sz w:val="28"/>
          <w:szCs w:val="28"/>
        </w:rPr>
        <w:t>w</w:t>
      </w:r>
      <w:r w:rsidRPr="004E2599">
        <w:rPr>
          <w:rFonts w:ascii="Bookman Old Style" w:hAnsi="Bookman Old Style"/>
          <w:sz w:val="28"/>
          <w:szCs w:val="28"/>
        </w:rPr>
        <w:t>as failure to account for 78,785,850/= as opposed to the witness statements that reveal</w:t>
      </w:r>
      <w:r w:rsidR="0042100F">
        <w:rPr>
          <w:rFonts w:ascii="Bookman Old Style" w:hAnsi="Bookman Old Style"/>
          <w:sz w:val="28"/>
          <w:szCs w:val="28"/>
        </w:rPr>
        <w:t>ed</w:t>
      </w:r>
      <w:r w:rsidRPr="004E2599">
        <w:rPr>
          <w:rFonts w:ascii="Bookman Old Style" w:hAnsi="Bookman Old Style"/>
          <w:sz w:val="28"/>
          <w:szCs w:val="28"/>
        </w:rPr>
        <w:t xml:space="preserve"> the case of embezzlement.</w:t>
      </w:r>
    </w:p>
    <w:p w14:paraId="5E520AE5" w14:textId="77777777" w:rsidR="004E2599" w:rsidRPr="00C613A0" w:rsidRDefault="004E2599" w:rsidP="004E2599">
      <w:pPr>
        <w:rPr>
          <w:rFonts w:ascii="Bookman Old Style" w:hAnsi="Bookman Old Style"/>
          <w:b/>
          <w:sz w:val="28"/>
          <w:szCs w:val="28"/>
        </w:rPr>
      </w:pPr>
      <w:r w:rsidRPr="00C613A0">
        <w:rPr>
          <w:rFonts w:ascii="Bookman Old Style" w:hAnsi="Bookman Old Style"/>
          <w:b/>
          <w:sz w:val="28"/>
          <w:szCs w:val="28"/>
          <w:u w:val="single"/>
        </w:rPr>
        <w:t>DECISION OF COURT</w:t>
      </w:r>
    </w:p>
    <w:p w14:paraId="0C78DC8B" w14:textId="75DADF57" w:rsidR="004E2599" w:rsidRDefault="004E2599" w:rsidP="004E2599">
      <w:pPr>
        <w:rPr>
          <w:rFonts w:ascii="Bookman Old Style" w:hAnsi="Bookman Old Style"/>
          <w:sz w:val="28"/>
          <w:szCs w:val="28"/>
        </w:rPr>
      </w:pPr>
      <w:r>
        <w:rPr>
          <w:rFonts w:ascii="Bookman Old Style" w:hAnsi="Bookman Old Style"/>
          <w:sz w:val="28"/>
          <w:szCs w:val="28"/>
        </w:rPr>
        <w:t xml:space="preserve">On perusal of the memorandum of appeal, we think that ground 1, ground 2, and ground 3 as well as ground 7 could be decided together since the failure of the </w:t>
      </w:r>
      <w:proofErr w:type="spellStart"/>
      <w:r>
        <w:rPr>
          <w:rFonts w:ascii="Bookman Old Style" w:hAnsi="Bookman Old Style"/>
          <w:sz w:val="28"/>
          <w:szCs w:val="28"/>
        </w:rPr>
        <w:t>labour</w:t>
      </w:r>
      <w:proofErr w:type="spellEnd"/>
      <w:r>
        <w:rPr>
          <w:rFonts w:ascii="Bookman Old Style" w:hAnsi="Bookman Old Style"/>
          <w:sz w:val="28"/>
          <w:szCs w:val="28"/>
        </w:rPr>
        <w:t xml:space="preserve"> officer to evaluate evidence would necessarily</w:t>
      </w:r>
      <w:r w:rsidR="00110A65">
        <w:rPr>
          <w:rFonts w:ascii="Bookman Old Style" w:hAnsi="Bookman Old Style"/>
          <w:sz w:val="28"/>
          <w:szCs w:val="28"/>
        </w:rPr>
        <w:t xml:space="preserve"> resolve</w:t>
      </w:r>
      <w:r w:rsidR="007E216A">
        <w:rPr>
          <w:rFonts w:ascii="Bookman Old Style" w:hAnsi="Bookman Old Style"/>
          <w:sz w:val="28"/>
          <w:szCs w:val="28"/>
        </w:rPr>
        <w:t xml:space="preserve"> ground</w:t>
      </w:r>
      <w:r w:rsidR="00110A65">
        <w:rPr>
          <w:rFonts w:ascii="Bookman Old Style" w:hAnsi="Bookman Old Style"/>
          <w:sz w:val="28"/>
          <w:szCs w:val="28"/>
        </w:rPr>
        <w:t>s</w:t>
      </w:r>
      <w:r w:rsidR="007E216A">
        <w:rPr>
          <w:rFonts w:ascii="Bookman Old Style" w:hAnsi="Bookman Old Style"/>
          <w:sz w:val="28"/>
          <w:szCs w:val="28"/>
        </w:rPr>
        <w:t xml:space="preserve"> 1, 2 and 3.  In our </w:t>
      </w:r>
      <w:r w:rsidR="0042100F">
        <w:rPr>
          <w:rFonts w:ascii="Bookman Old Style" w:hAnsi="Bookman Old Style"/>
          <w:sz w:val="28"/>
          <w:szCs w:val="28"/>
        </w:rPr>
        <w:t>view the contention in these four</w:t>
      </w:r>
      <w:r w:rsidR="007E216A">
        <w:rPr>
          <w:rFonts w:ascii="Bookman Old Style" w:hAnsi="Bookman Old Style"/>
          <w:sz w:val="28"/>
          <w:szCs w:val="28"/>
        </w:rPr>
        <w:t xml:space="preserve"> ground</w:t>
      </w:r>
      <w:r w:rsidR="0042100F">
        <w:rPr>
          <w:rFonts w:ascii="Bookman Old Style" w:hAnsi="Bookman Old Style"/>
          <w:sz w:val="28"/>
          <w:szCs w:val="28"/>
        </w:rPr>
        <w:t>s</w:t>
      </w:r>
      <w:r w:rsidR="007E216A">
        <w:rPr>
          <w:rFonts w:ascii="Bookman Old Style" w:hAnsi="Bookman Old Style"/>
          <w:sz w:val="28"/>
          <w:szCs w:val="28"/>
        </w:rPr>
        <w:t xml:space="preserve"> is that the </w:t>
      </w:r>
      <w:proofErr w:type="spellStart"/>
      <w:r w:rsidR="007E216A">
        <w:rPr>
          <w:rFonts w:ascii="Bookman Old Style" w:hAnsi="Bookman Old Style"/>
          <w:sz w:val="28"/>
          <w:szCs w:val="28"/>
        </w:rPr>
        <w:t>labour</w:t>
      </w:r>
      <w:proofErr w:type="spellEnd"/>
      <w:r w:rsidR="007E216A">
        <w:rPr>
          <w:rFonts w:ascii="Bookman Old Style" w:hAnsi="Bookman Old Style"/>
          <w:sz w:val="28"/>
          <w:szCs w:val="28"/>
        </w:rPr>
        <w:t xml:space="preserve"> officer failed to</w:t>
      </w:r>
      <w:r w:rsidR="0042100F">
        <w:rPr>
          <w:rFonts w:ascii="Bookman Old Style" w:hAnsi="Bookman Old Style"/>
          <w:sz w:val="28"/>
          <w:szCs w:val="28"/>
        </w:rPr>
        <w:t xml:space="preserve"> properly evaluation evidence on</w:t>
      </w:r>
      <w:r w:rsidR="007E216A">
        <w:rPr>
          <w:rFonts w:ascii="Bookman Old Style" w:hAnsi="Bookman Old Style"/>
          <w:sz w:val="28"/>
          <w:szCs w:val="28"/>
        </w:rPr>
        <w:t xml:space="preserve"> the record and as a result held that the respondent was unlawfully terminated without being given a fair hearing.</w:t>
      </w:r>
    </w:p>
    <w:p w14:paraId="13B182D0" w14:textId="77777777" w:rsidR="00C613A0" w:rsidRDefault="00C613A0" w:rsidP="004E2599">
      <w:pPr>
        <w:rPr>
          <w:rFonts w:ascii="Bookman Old Style" w:hAnsi="Bookman Old Style"/>
          <w:sz w:val="28"/>
          <w:szCs w:val="28"/>
        </w:rPr>
      </w:pPr>
      <w:r>
        <w:rPr>
          <w:rFonts w:ascii="Bookman Old Style" w:hAnsi="Bookman Old Style"/>
          <w:sz w:val="28"/>
          <w:szCs w:val="28"/>
        </w:rPr>
        <w:t xml:space="preserve">The complaint lodged to the </w:t>
      </w:r>
      <w:proofErr w:type="spellStart"/>
      <w:r>
        <w:rPr>
          <w:rFonts w:ascii="Bookman Old Style" w:hAnsi="Bookman Old Style"/>
          <w:sz w:val="28"/>
          <w:szCs w:val="28"/>
        </w:rPr>
        <w:t>labour</w:t>
      </w:r>
      <w:proofErr w:type="spellEnd"/>
      <w:r>
        <w:rPr>
          <w:rFonts w:ascii="Bookman Old Style" w:hAnsi="Bookman Old Style"/>
          <w:sz w:val="28"/>
          <w:szCs w:val="28"/>
        </w:rPr>
        <w:t xml:space="preserve"> officer read as follows from </w:t>
      </w:r>
      <w:proofErr w:type="spellStart"/>
      <w:r>
        <w:rPr>
          <w:rFonts w:ascii="Bookman Old Style" w:hAnsi="Bookman Old Style"/>
          <w:sz w:val="28"/>
          <w:szCs w:val="28"/>
        </w:rPr>
        <w:t>Kasumba</w:t>
      </w:r>
      <w:proofErr w:type="spellEnd"/>
      <w:r>
        <w:rPr>
          <w:rFonts w:ascii="Bookman Old Style" w:hAnsi="Bookman Old Style"/>
          <w:sz w:val="28"/>
          <w:szCs w:val="28"/>
        </w:rPr>
        <w:t xml:space="preserve">, </w:t>
      </w:r>
      <w:proofErr w:type="spellStart"/>
      <w:r>
        <w:rPr>
          <w:rFonts w:ascii="Bookman Old Style" w:hAnsi="Bookman Old Style"/>
          <w:sz w:val="28"/>
          <w:szCs w:val="28"/>
        </w:rPr>
        <w:t>Kugonza</w:t>
      </w:r>
      <w:proofErr w:type="spellEnd"/>
      <w:r>
        <w:rPr>
          <w:rFonts w:ascii="Bookman Old Style" w:hAnsi="Bookman Old Style"/>
          <w:sz w:val="28"/>
          <w:szCs w:val="28"/>
        </w:rPr>
        <w:t xml:space="preserve"> &amp; Co. Advocates: -</w:t>
      </w:r>
    </w:p>
    <w:p w14:paraId="1BF40F86" w14:textId="77777777" w:rsidR="00C613A0" w:rsidRDefault="002607B4" w:rsidP="002607B4">
      <w:pPr>
        <w:jc w:val="both"/>
        <w:rPr>
          <w:rFonts w:ascii="Bookman Old Style" w:hAnsi="Bookman Old Style"/>
          <w:b/>
          <w:sz w:val="28"/>
          <w:szCs w:val="28"/>
        </w:rPr>
      </w:pPr>
      <w:r>
        <w:rPr>
          <w:rFonts w:ascii="Bookman Old Style" w:hAnsi="Bookman Old Style"/>
          <w:b/>
          <w:sz w:val="28"/>
          <w:szCs w:val="28"/>
        </w:rPr>
        <w:t>“....</w:t>
      </w:r>
      <w:r w:rsidR="00C613A0">
        <w:rPr>
          <w:rFonts w:ascii="Bookman Old Style" w:hAnsi="Bookman Old Style"/>
          <w:b/>
          <w:sz w:val="28"/>
          <w:szCs w:val="28"/>
        </w:rPr>
        <w:t xml:space="preserve">That  in 2013, our client </w:t>
      </w:r>
      <w:proofErr w:type="spellStart"/>
      <w:r w:rsidR="00C613A0">
        <w:rPr>
          <w:rFonts w:ascii="Bookman Old Style" w:hAnsi="Bookman Old Style"/>
          <w:b/>
          <w:sz w:val="28"/>
          <w:szCs w:val="28"/>
        </w:rPr>
        <w:t>Asaba</w:t>
      </w:r>
      <w:proofErr w:type="spellEnd"/>
      <w:r w:rsidR="00C613A0">
        <w:rPr>
          <w:rFonts w:ascii="Bookman Old Style" w:hAnsi="Bookman Old Style"/>
          <w:b/>
          <w:sz w:val="28"/>
          <w:szCs w:val="28"/>
        </w:rPr>
        <w:t xml:space="preserve"> Esther was employed by KIBOKO ENTERPRISES LTD. a company located on Plot 28B-32B-34B, UMA show Grounds </w:t>
      </w:r>
      <w:r>
        <w:rPr>
          <w:rFonts w:ascii="Bookman Old Style" w:hAnsi="Bookman Old Style"/>
          <w:b/>
          <w:sz w:val="28"/>
          <w:szCs w:val="28"/>
        </w:rPr>
        <w:t xml:space="preserve">in </w:t>
      </w:r>
      <w:proofErr w:type="spellStart"/>
      <w:r>
        <w:rPr>
          <w:rFonts w:ascii="Bookman Old Style" w:hAnsi="Bookman Old Style"/>
          <w:b/>
          <w:sz w:val="28"/>
          <w:szCs w:val="28"/>
        </w:rPr>
        <w:t>Nakawa</w:t>
      </w:r>
      <w:proofErr w:type="spellEnd"/>
      <w:r>
        <w:rPr>
          <w:rFonts w:ascii="Bookman Old Style" w:hAnsi="Bookman Old Style"/>
          <w:b/>
          <w:sz w:val="28"/>
          <w:szCs w:val="28"/>
        </w:rPr>
        <w:t xml:space="preserve"> Division, Kampala district,  sometime on the  27</w:t>
      </w:r>
      <w:r w:rsidRPr="002607B4">
        <w:rPr>
          <w:rFonts w:ascii="Bookman Old Style" w:hAnsi="Bookman Old Style"/>
          <w:b/>
          <w:sz w:val="28"/>
          <w:szCs w:val="28"/>
          <w:vertAlign w:val="superscript"/>
        </w:rPr>
        <w:t>th</w:t>
      </w:r>
      <w:r>
        <w:rPr>
          <w:rFonts w:ascii="Bookman Old Style" w:hAnsi="Bookman Old Style"/>
          <w:b/>
          <w:sz w:val="28"/>
          <w:szCs w:val="28"/>
        </w:rPr>
        <w:t xml:space="preserve"> March 2017, the said company wrote to our client suspending her services for half pay.  Our client therefore complains as follows:</w:t>
      </w:r>
    </w:p>
    <w:p w14:paraId="7D0456BA" w14:textId="77777777" w:rsidR="0087414D" w:rsidRDefault="0087414D" w:rsidP="0087414D">
      <w:pPr>
        <w:pStyle w:val="ListParagraph"/>
        <w:numPr>
          <w:ilvl w:val="0"/>
          <w:numId w:val="3"/>
        </w:numPr>
        <w:jc w:val="both"/>
        <w:rPr>
          <w:rFonts w:ascii="Bookman Old Style" w:hAnsi="Bookman Old Style"/>
          <w:b/>
          <w:sz w:val="28"/>
          <w:szCs w:val="28"/>
        </w:rPr>
      </w:pPr>
      <w:r>
        <w:rPr>
          <w:rFonts w:ascii="Bookman Old Style" w:hAnsi="Bookman Old Style"/>
          <w:b/>
          <w:sz w:val="28"/>
          <w:szCs w:val="28"/>
        </w:rPr>
        <w:t xml:space="preserve"> That ever since her suspension, she has never been paid wages for the month of March 2017 which amounts to </w:t>
      </w:r>
      <w:proofErr w:type="spellStart"/>
      <w:r>
        <w:rPr>
          <w:rFonts w:ascii="Bookman Old Style" w:hAnsi="Bookman Old Style"/>
          <w:b/>
          <w:sz w:val="28"/>
          <w:szCs w:val="28"/>
        </w:rPr>
        <w:t>Ug</w:t>
      </w:r>
      <w:proofErr w:type="spellEnd"/>
      <w:r>
        <w:rPr>
          <w:rFonts w:ascii="Bookman Old Style" w:hAnsi="Bookman Old Style"/>
          <w:b/>
          <w:sz w:val="28"/>
          <w:szCs w:val="28"/>
        </w:rPr>
        <w:t xml:space="preserve">. </w:t>
      </w:r>
      <w:proofErr w:type="spellStart"/>
      <w:r>
        <w:rPr>
          <w:rFonts w:ascii="Bookman Old Style" w:hAnsi="Bookman Old Style"/>
          <w:b/>
          <w:sz w:val="28"/>
          <w:szCs w:val="28"/>
        </w:rPr>
        <w:t>Shs</w:t>
      </w:r>
      <w:proofErr w:type="spellEnd"/>
      <w:r>
        <w:rPr>
          <w:rFonts w:ascii="Bookman Old Style" w:hAnsi="Bookman Old Style"/>
          <w:b/>
          <w:sz w:val="28"/>
          <w:szCs w:val="28"/>
        </w:rPr>
        <w:t xml:space="preserve">. 947,800/= and according to the suspension letter she is entitled to a half pay of her wages which the company has failed to pay to date which amounts to </w:t>
      </w:r>
      <w:proofErr w:type="spellStart"/>
      <w:r>
        <w:rPr>
          <w:rFonts w:ascii="Bookman Old Style" w:hAnsi="Bookman Old Style"/>
          <w:b/>
          <w:sz w:val="28"/>
          <w:szCs w:val="28"/>
        </w:rPr>
        <w:t>Ugx</w:t>
      </w:r>
      <w:proofErr w:type="spellEnd"/>
      <w:r>
        <w:rPr>
          <w:rFonts w:ascii="Bookman Old Style" w:hAnsi="Bookman Old Style"/>
          <w:b/>
          <w:sz w:val="28"/>
          <w:szCs w:val="28"/>
        </w:rPr>
        <w:t>. 2,369,500/=.</w:t>
      </w:r>
    </w:p>
    <w:p w14:paraId="2A800F9D" w14:textId="77777777" w:rsidR="006C46E2" w:rsidRDefault="006C46E2" w:rsidP="0087414D">
      <w:pPr>
        <w:pStyle w:val="ListParagraph"/>
        <w:numPr>
          <w:ilvl w:val="0"/>
          <w:numId w:val="3"/>
        </w:numPr>
        <w:jc w:val="both"/>
        <w:rPr>
          <w:rFonts w:ascii="Bookman Old Style" w:hAnsi="Bookman Old Style"/>
          <w:b/>
          <w:sz w:val="28"/>
          <w:szCs w:val="28"/>
        </w:rPr>
      </w:pPr>
      <w:r>
        <w:rPr>
          <w:rFonts w:ascii="Bookman Old Style" w:hAnsi="Bookman Old Style"/>
          <w:b/>
          <w:sz w:val="28"/>
          <w:szCs w:val="28"/>
        </w:rPr>
        <w:lastRenderedPageBreak/>
        <w:t xml:space="preserve">Our client is entitled to school fees contribution by the company of </w:t>
      </w:r>
      <w:proofErr w:type="spellStart"/>
      <w:r>
        <w:rPr>
          <w:rFonts w:ascii="Bookman Old Style" w:hAnsi="Bookman Old Style"/>
          <w:b/>
          <w:sz w:val="28"/>
          <w:szCs w:val="28"/>
        </w:rPr>
        <w:t>Ugx</w:t>
      </w:r>
      <w:proofErr w:type="spellEnd"/>
      <w:r>
        <w:rPr>
          <w:rFonts w:ascii="Bookman Old Style" w:hAnsi="Bookman Old Style"/>
          <w:b/>
          <w:sz w:val="28"/>
          <w:szCs w:val="28"/>
        </w:rPr>
        <w:t xml:space="preserve">. 300,000/= each term to which for the last two school terms the company has not paid it amounting to </w:t>
      </w:r>
      <w:proofErr w:type="spellStart"/>
      <w:r>
        <w:rPr>
          <w:rFonts w:ascii="Bookman Old Style" w:hAnsi="Bookman Old Style"/>
          <w:b/>
          <w:sz w:val="28"/>
          <w:szCs w:val="28"/>
        </w:rPr>
        <w:t>Ugx</w:t>
      </w:r>
      <w:proofErr w:type="spellEnd"/>
      <w:r>
        <w:rPr>
          <w:rFonts w:ascii="Bookman Old Style" w:hAnsi="Bookman Old Style"/>
          <w:b/>
          <w:sz w:val="28"/>
          <w:szCs w:val="28"/>
        </w:rPr>
        <w:t>. 600,000/=.</w:t>
      </w:r>
    </w:p>
    <w:p w14:paraId="0DE3BF33" w14:textId="77777777" w:rsidR="006E0319" w:rsidRDefault="006E0319" w:rsidP="0087414D">
      <w:pPr>
        <w:pStyle w:val="ListParagraph"/>
        <w:numPr>
          <w:ilvl w:val="0"/>
          <w:numId w:val="3"/>
        </w:numPr>
        <w:jc w:val="both"/>
        <w:rPr>
          <w:rFonts w:ascii="Bookman Old Style" w:hAnsi="Bookman Old Style"/>
          <w:b/>
          <w:sz w:val="28"/>
          <w:szCs w:val="28"/>
        </w:rPr>
      </w:pPr>
      <w:r>
        <w:rPr>
          <w:rFonts w:ascii="Bookman Old Style" w:hAnsi="Bookman Old Style"/>
          <w:b/>
          <w:sz w:val="28"/>
          <w:szCs w:val="28"/>
        </w:rPr>
        <w:t>That our client further was called for a disciplinary action which has been subjected to unfair terms and conditions which do not promote a fair hearing.</w:t>
      </w:r>
    </w:p>
    <w:p w14:paraId="752AADBD" w14:textId="77777777" w:rsidR="006E0319" w:rsidRDefault="006E0319" w:rsidP="0087414D">
      <w:pPr>
        <w:pStyle w:val="ListParagraph"/>
        <w:numPr>
          <w:ilvl w:val="0"/>
          <w:numId w:val="3"/>
        </w:numPr>
        <w:jc w:val="both"/>
        <w:rPr>
          <w:rFonts w:ascii="Bookman Old Style" w:hAnsi="Bookman Old Style"/>
          <w:b/>
          <w:sz w:val="28"/>
          <w:szCs w:val="28"/>
        </w:rPr>
      </w:pPr>
      <w:r>
        <w:rPr>
          <w:rFonts w:ascii="Bookman Old Style" w:hAnsi="Bookman Old Style"/>
          <w:b/>
          <w:sz w:val="28"/>
          <w:szCs w:val="28"/>
        </w:rPr>
        <w:t xml:space="preserve">On addition to that, some of her remittances are not </w:t>
      </w:r>
      <w:r w:rsidR="00636438">
        <w:rPr>
          <w:rFonts w:ascii="Bookman Old Style" w:hAnsi="Bookman Old Style"/>
          <w:b/>
          <w:sz w:val="28"/>
          <w:szCs w:val="28"/>
        </w:rPr>
        <w:t>paid to</w:t>
      </w:r>
      <w:r>
        <w:rPr>
          <w:rFonts w:ascii="Bookman Old Style" w:hAnsi="Bookman Old Style"/>
          <w:b/>
          <w:sz w:val="28"/>
          <w:szCs w:val="28"/>
        </w:rPr>
        <w:t xml:space="preserve"> NSSF</w:t>
      </w:r>
      <w:r w:rsidR="00636438">
        <w:rPr>
          <w:rFonts w:ascii="Bookman Old Style" w:hAnsi="Bookman Old Style"/>
          <w:b/>
          <w:sz w:val="28"/>
          <w:szCs w:val="28"/>
        </w:rPr>
        <w:t>.</w:t>
      </w:r>
    </w:p>
    <w:p w14:paraId="01581DEE" w14:textId="2DCD07E1" w:rsidR="00636438" w:rsidRDefault="00636438" w:rsidP="0087414D">
      <w:pPr>
        <w:pStyle w:val="ListParagraph"/>
        <w:numPr>
          <w:ilvl w:val="0"/>
          <w:numId w:val="3"/>
        </w:numPr>
        <w:jc w:val="both"/>
        <w:rPr>
          <w:rFonts w:ascii="Bookman Old Style" w:hAnsi="Bookman Old Style"/>
          <w:b/>
          <w:sz w:val="28"/>
          <w:szCs w:val="28"/>
        </w:rPr>
      </w:pPr>
      <w:r>
        <w:rPr>
          <w:rFonts w:ascii="Bookman Old Style" w:hAnsi="Bookman Old Style"/>
          <w:b/>
          <w:sz w:val="28"/>
          <w:szCs w:val="28"/>
        </w:rPr>
        <w:t xml:space="preserve">That our client had a salary loan with </w:t>
      </w:r>
      <w:proofErr w:type="spellStart"/>
      <w:r>
        <w:rPr>
          <w:rFonts w:ascii="Bookman Old Style" w:hAnsi="Bookman Old Style"/>
          <w:b/>
          <w:sz w:val="28"/>
          <w:szCs w:val="28"/>
        </w:rPr>
        <w:t>Stambic</w:t>
      </w:r>
      <w:proofErr w:type="spellEnd"/>
      <w:r>
        <w:rPr>
          <w:rFonts w:ascii="Bookman Old Style" w:hAnsi="Bookman Old Style"/>
          <w:b/>
          <w:sz w:val="28"/>
          <w:szCs w:val="28"/>
        </w:rPr>
        <w:t xml:space="preserve"> which has not been serviced by non-payment </w:t>
      </w:r>
      <w:r w:rsidR="0042100F">
        <w:rPr>
          <w:rFonts w:ascii="Bookman Old Style" w:hAnsi="Bookman Old Style"/>
          <w:b/>
          <w:sz w:val="28"/>
          <w:szCs w:val="28"/>
        </w:rPr>
        <w:t>of salary by the company which h</w:t>
      </w:r>
      <w:r>
        <w:rPr>
          <w:rFonts w:ascii="Bookman Old Style" w:hAnsi="Bookman Old Style"/>
          <w:b/>
          <w:sz w:val="28"/>
          <w:szCs w:val="28"/>
        </w:rPr>
        <w:t>as accrued interest to the bank to our client’s detriment.</w:t>
      </w:r>
    </w:p>
    <w:p w14:paraId="2C80E717" w14:textId="77777777" w:rsidR="00636438" w:rsidRDefault="00636438" w:rsidP="0087414D">
      <w:pPr>
        <w:pStyle w:val="ListParagraph"/>
        <w:numPr>
          <w:ilvl w:val="0"/>
          <w:numId w:val="3"/>
        </w:numPr>
        <w:jc w:val="both"/>
        <w:rPr>
          <w:rFonts w:ascii="Bookman Old Style" w:hAnsi="Bookman Old Style"/>
          <w:b/>
          <w:sz w:val="28"/>
          <w:szCs w:val="28"/>
        </w:rPr>
      </w:pPr>
      <w:r>
        <w:rPr>
          <w:rFonts w:ascii="Bookman Old Style" w:hAnsi="Bookman Old Style"/>
          <w:b/>
          <w:sz w:val="28"/>
          <w:szCs w:val="28"/>
        </w:rPr>
        <w:t>That the suspension was to last till 20</w:t>
      </w:r>
      <w:r w:rsidRPr="00636438">
        <w:rPr>
          <w:rFonts w:ascii="Bookman Old Style" w:hAnsi="Bookman Old Style"/>
          <w:b/>
          <w:sz w:val="28"/>
          <w:szCs w:val="28"/>
          <w:vertAlign w:val="superscript"/>
        </w:rPr>
        <w:t>th</w:t>
      </w:r>
      <w:r>
        <w:rPr>
          <w:rFonts w:ascii="Bookman Old Style" w:hAnsi="Bookman Old Style"/>
          <w:b/>
          <w:sz w:val="28"/>
          <w:szCs w:val="28"/>
        </w:rPr>
        <w:t xml:space="preserve"> day of April 2017 which elapsed and the fate of our client is at stake to which the fate of her future with the company worries her greatly.</w:t>
      </w:r>
    </w:p>
    <w:p w14:paraId="682E169A" w14:textId="77777777" w:rsidR="00636438" w:rsidRPr="00E96091" w:rsidRDefault="00E96091" w:rsidP="00E96091">
      <w:pPr>
        <w:ind w:left="360"/>
        <w:jc w:val="both"/>
        <w:rPr>
          <w:rFonts w:ascii="Bookman Old Style" w:hAnsi="Bookman Old Style"/>
          <w:b/>
          <w:sz w:val="28"/>
          <w:szCs w:val="28"/>
        </w:rPr>
      </w:pPr>
      <w:r w:rsidRPr="00E96091">
        <w:rPr>
          <w:rFonts w:ascii="Bookman Old Style" w:hAnsi="Bookman Old Style"/>
          <w:b/>
          <w:sz w:val="28"/>
          <w:szCs w:val="28"/>
        </w:rPr>
        <w:t xml:space="preserve">In accordance with the Employment act and the </w:t>
      </w:r>
      <w:proofErr w:type="spellStart"/>
      <w:r w:rsidRPr="00E96091">
        <w:rPr>
          <w:rFonts w:ascii="Bookman Old Style" w:hAnsi="Bookman Old Style"/>
          <w:b/>
          <w:sz w:val="28"/>
          <w:szCs w:val="28"/>
        </w:rPr>
        <w:t>Labour</w:t>
      </w:r>
      <w:proofErr w:type="spellEnd"/>
      <w:r w:rsidRPr="00E96091">
        <w:rPr>
          <w:rFonts w:ascii="Bookman Old Style" w:hAnsi="Bookman Old Style"/>
          <w:b/>
          <w:sz w:val="28"/>
          <w:szCs w:val="28"/>
        </w:rPr>
        <w:t xml:space="preserve"> Dispute (Arbitration and Settlement) Act, we request your office to handle this complaint.</w:t>
      </w:r>
    </w:p>
    <w:p w14:paraId="4B25EE98" w14:textId="70E76343" w:rsidR="00636438" w:rsidRDefault="00636438" w:rsidP="00636438">
      <w:pPr>
        <w:jc w:val="both"/>
        <w:rPr>
          <w:rFonts w:ascii="Bookman Old Style" w:hAnsi="Bookman Old Style"/>
          <w:sz w:val="28"/>
          <w:szCs w:val="28"/>
        </w:rPr>
      </w:pPr>
      <w:r>
        <w:rPr>
          <w:rFonts w:ascii="Bookman Old Style" w:hAnsi="Bookman Old Style"/>
          <w:sz w:val="28"/>
          <w:szCs w:val="28"/>
        </w:rPr>
        <w:t>The n</w:t>
      </w:r>
      <w:r w:rsidR="0042100F">
        <w:rPr>
          <w:rFonts w:ascii="Bookman Old Style" w:hAnsi="Bookman Old Style"/>
          <w:sz w:val="28"/>
          <w:szCs w:val="28"/>
        </w:rPr>
        <w:t>otification of the above complai</w:t>
      </w:r>
      <w:r>
        <w:rPr>
          <w:rFonts w:ascii="Bookman Old Style" w:hAnsi="Bookman Old Style"/>
          <w:sz w:val="28"/>
          <w:szCs w:val="28"/>
        </w:rPr>
        <w:t>nt to the appel</w:t>
      </w:r>
      <w:r w:rsidR="00BA0FD6">
        <w:rPr>
          <w:rFonts w:ascii="Bookman Old Style" w:hAnsi="Bookman Old Style"/>
          <w:sz w:val="28"/>
          <w:szCs w:val="28"/>
        </w:rPr>
        <w:t>lant was in the following terms:</w:t>
      </w:r>
    </w:p>
    <w:p w14:paraId="093F1AE2" w14:textId="77777777" w:rsidR="00BA0FD6" w:rsidRPr="00BA0FD6" w:rsidRDefault="00BA0FD6" w:rsidP="00BA0FD6">
      <w:pPr>
        <w:spacing w:after="0" w:line="240" w:lineRule="auto"/>
        <w:jc w:val="both"/>
        <w:rPr>
          <w:rFonts w:ascii="Bookman Old Style" w:hAnsi="Bookman Old Style"/>
          <w:b/>
          <w:sz w:val="28"/>
          <w:szCs w:val="28"/>
        </w:rPr>
      </w:pPr>
      <w:r w:rsidRPr="00BA0FD6">
        <w:rPr>
          <w:rFonts w:ascii="Bookman Old Style" w:hAnsi="Bookman Old Style"/>
          <w:b/>
          <w:sz w:val="28"/>
          <w:szCs w:val="28"/>
        </w:rPr>
        <w:t>The Managing director</w:t>
      </w:r>
    </w:p>
    <w:p w14:paraId="54F70586" w14:textId="77777777" w:rsidR="00BA0FD6" w:rsidRPr="00BA0FD6" w:rsidRDefault="00BA0FD6" w:rsidP="00BA0FD6">
      <w:pPr>
        <w:spacing w:after="0" w:line="240" w:lineRule="auto"/>
        <w:jc w:val="both"/>
        <w:rPr>
          <w:rFonts w:ascii="Bookman Old Style" w:hAnsi="Bookman Old Style"/>
          <w:b/>
          <w:sz w:val="28"/>
          <w:szCs w:val="28"/>
        </w:rPr>
      </w:pPr>
      <w:r w:rsidRPr="00BA0FD6">
        <w:rPr>
          <w:rFonts w:ascii="Bookman Old Style" w:hAnsi="Bookman Old Style"/>
          <w:b/>
          <w:sz w:val="28"/>
          <w:szCs w:val="28"/>
        </w:rPr>
        <w:t>KIBOKO ENTERPRISES LTD.</w:t>
      </w:r>
    </w:p>
    <w:p w14:paraId="239BD314" w14:textId="77777777" w:rsidR="00BA0FD6" w:rsidRPr="00BA0FD6" w:rsidRDefault="00BA0FD6" w:rsidP="00BA0FD6">
      <w:pPr>
        <w:spacing w:after="0" w:line="240" w:lineRule="auto"/>
        <w:jc w:val="both"/>
        <w:rPr>
          <w:rFonts w:ascii="Bookman Old Style" w:hAnsi="Bookman Old Style"/>
          <w:b/>
          <w:sz w:val="28"/>
          <w:szCs w:val="28"/>
        </w:rPr>
      </w:pPr>
      <w:r w:rsidRPr="00BA0FD6">
        <w:rPr>
          <w:rFonts w:ascii="Bookman Old Style" w:hAnsi="Bookman Old Style"/>
          <w:b/>
          <w:sz w:val="28"/>
          <w:szCs w:val="28"/>
        </w:rPr>
        <w:t>P. O. Box 313176</w:t>
      </w:r>
    </w:p>
    <w:p w14:paraId="2BFD613C" w14:textId="77777777" w:rsidR="00BA0FD6" w:rsidRDefault="00BA0FD6" w:rsidP="00BA0FD6">
      <w:pPr>
        <w:spacing w:after="0" w:line="240" w:lineRule="auto"/>
        <w:jc w:val="both"/>
        <w:rPr>
          <w:rFonts w:ascii="Bookman Old Style" w:hAnsi="Bookman Old Style"/>
          <w:b/>
          <w:sz w:val="28"/>
          <w:szCs w:val="28"/>
        </w:rPr>
      </w:pPr>
      <w:r w:rsidRPr="00BA0FD6">
        <w:rPr>
          <w:rFonts w:ascii="Bookman Old Style" w:hAnsi="Bookman Old Style"/>
          <w:b/>
          <w:sz w:val="28"/>
          <w:szCs w:val="28"/>
        </w:rPr>
        <w:t>Kampala.</w:t>
      </w:r>
    </w:p>
    <w:p w14:paraId="328812C4" w14:textId="77777777" w:rsidR="00BA0FD6" w:rsidRDefault="00BA0FD6" w:rsidP="00BA0FD6">
      <w:pPr>
        <w:spacing w:after="0" w:line="240" w:lineRule="auto"/>
        <w:jc w:val="both"/>
        <w:rPr>
          <w:rFonts w:ascii="Bookman Old Style" w:hAnsi="Bookman Old Style"/>
          <w:b/>
          <w:sz w:val="28"/>
          <w:szCs w:val="28"/>
        </w:rPr>
      </w:pPr>
    </w:p>
    <w:p w14:paraId="2944A61F" w14:textId="77777777" w:rsidR="00BA0FD6" w:rsidRDefault="00BA0FD6" w:rsidP="00BA0FD6">
      <w:pPr>
        <w:spacing w:after="0" w:line="240" w:lineRule="auto"/>
        <w:jc w:val="both"/>
        <w:rPr>
          <w:rFonts w:ascii="Bookman Old Style" w:hAnsi="Bookman Old Style"/>
          <w:b/>
          <w:sz w:val="28"/>
          <w:szCs w:val="28"/>
        </w:rPr>
      </w:pPr>
      <w:r>
        <w:rPr>
          <w:rFonts w:ascii="Bookman Old Style" w:hAnsi="Bookman Old Style"/>
          <w:b/>
          <w:sz w:val="28"/>
          <w:szCs w:val="28"/>
        </w:rPr>
        <w:t xml:space="preserve">Re:  NOTIFICATION OF COMPLAINT (1) ALLEGED UNJUSTIFIED </w:t>
      </w:r>
    </w:p>
    <w:p w14:paraId="49A5C096" w14:textId="77777777" w:rsidR="00BA0FD6" w:rsidRDefault="00BA0FD6" w:rsidP="00BA0FD6">
      <w:pPr>
        <w:spacing w:after="0" w:line="240" w:lineRule="auto"/>
        <w:ind w:firstLine="720"/>
        <w:jc w:val="both"/>
        <w:rPr>
          <w:rFonts w:ascii="Bookman Old Style" w:hAnsi="Bookman Old Style"/>
          <w:b/>
          <w:sz w:val="28"/>
          <w:szCs w:val="28"/>
        </w:rPr>
      </w:pPr>
      <w:r>
        <w:rPr>
          <w:rFonts w:ascii="Bookman Old Style" w:hAnsi="Bookman Old Style"/>
          <w:b/>
          <w:sz w:val="28"/>
          <w:szCs w:val="28"/>
        </w:rPr>
        <w:t>DISCIPLINRY ACTION AGAINST ASABA ESTHER</w:t>
      </w:r>
    </w:p>
    <w:p w14:paraId="76DA25B6" w14:textId="77777777" w:rsidR="00BA0FD6" w:rsidRPr="00BA0FD6" w:rsidRDefault="00BA0FD6" w:rsidP="00BA0FD6">
      <w:pPr>
        <w:spacing w:after="0" w:line="240" w:lineRule="auto"/>
        <w:ind w:firstLine="720"/>
        <w:jc w:val="both"/>
        <w:rPr>
          <w:rFonts w:ascii="Bookman Old Style" w:hAnsi="Bookman Old Style"/>
          <w:b/>
          <w:sz w:val="28"/>
          <w:szCs w:val="28"/>
        </w:rPr>
      </w:pPr>
    </w:p>
    <w:p w14:paraId="29E5B48D" w14:textId="4EAA5305" w:rsidR="00BA0FD6" w:rsidRDefault="00BA0FD6" w:rsidP="00636438">
      <w:pPr>
        <w:jc w:val="both"/>
        <w:rPr>
          <w:rFonts w:ascii="Bookman Old Style" w:hAnsi="Bookman Old Style"/>
          <w:b/>
          <w:sz w:val="28"/>
          <w:szCs w:val="28"/>
        </w:rPr>
      </w:pPr>
      <w:r w:rsidRPr="00BA0FD6">
        <w:rPr>
          <w:rFonts w:ascii="Bookman Old Style" w:hAnsi="Bookman Old Style"/>
          <w:b/>
          <w:sz w:val="28"/>
          <w:szCs w:val="28"/>
        </w:rPr>
        <w:t>I have to bring to your notice the substance of a complaint made to me by your above named former employee</w:t>
      </w:r>
      <w:r w:rsidR="00DF2DB9">
        <w:rPr>
          <w:rFonts w:ascii="Bookman Old Style" w:hAnsi="Bookman Old Style"/>
          <w:b/>
          <w:sz w:val="28"/>
          <w:szCs w:val="28"/>
        </w:rPr>
        <w:t xml:space="preserve"> hereby attached and marked as “</w:t>
      </w:r>
      <w:r w:rsidR="00110A65">
        <w:rPr>
          <w:rFonts w:ascii="Bookman Old Style" w:hAnsi="Bookman Old Style"/>
          <w:b/>
          <w:sz w:val="28"/>
          <w:szCs w:val="28"/>
        </w:rPr>
        <w:t>Annexure</w:t>
      </w:r>
      <w:r w:rsidR="00DF2DB9">
        <w:rPr>
          <w:rFonts w:ascii="Bookman Old Style" w:hAnsi="Bookman Old Style"/>
          <w:b/>
          <w:sz w:val="28"/>
          <w:szCs w:val="28"/>
        </w:rPr>
        <w:t xml:space="preserve"> A”.  It is her statement that you have unlawfully suspended her since 23</w:t>
      </w:r>
      <w:r w:rsidR="00DF2DB9" w:rsidRPr="00DF2DB9">
        <w:rPr>
          <w:rFonts w:ascii="Bookman Old Style" w:hAnsi="Bookman Old Style"/>
          <w:b/>
          <w:sz w:val="28"/>
          <w:szCs w:val="28"/>
          <w:vertAlign w:val="superscript"/>
        </w:rPr>
        <w:t>rd</w:t>
      </w:r>
      <w:r w:rsidR="00DF2DB9">
        <w:rPr>
          <w:rFonts w:ascii="Bookman Old Style" w:hAnsi="Bookman Old Style"/>
          <w:b/>
          <w:sz w:val="28"/>
          <w:szCs w:val="28"/>
        </w:rPr>
        <w:t xml:space="preserve"> March 2017, contrary to the </w:t>
      </w:r>
      <w:r w:rsidR="00DF2DB9">
        <w:rPr>
          <w:rFonts w:ascii="Bookman Old Style" w:hAnsi="Bookman Old Style"/>
          <w:b/>
          <w:sz w:val="28"/>
          <w:szCs w:val="28"/>
        </w:rPr>
        <w:lastRenderedPageBreak/>
        <w:t>provisions of Section 63 of the employment Act No. 6 of 2006, in addition to other violations of her right to a fair hearing, wages earned, allowances and social security.</w:t>
      </w:r>
    </w:p>
    <w:p w14:paraId="6C4C3B65" w14:textId="77777777" w:rsidR="000D5B4C" w:rsidRDefault="00DF2DB9" w:rsidP="00636438">
      <w:pPr>
        <w:jc w:val="both"/>
        <w:rPr>
          <w:rFonts w:ascii="Bookman Old Style" w:hAnsi="Bookman Old Style"/>
          <w:sz w:val="28"/>
          <w:szCs w:val="28"/>
        </w:rPr>
      </w:pPr>
      <w:r>
        <w:rPr>
          <w:rFonts w:ascii="Bookman Old Style" w:hAnsi="Bookman Old Style"/>
          <w:b/>
          <w:sz w:val="28"/>
          <w:szCs w:val="28"/>
        </w:rPr>
        <w:t>You are required to file your defense on the issues raised above latest 8</w:t>
      </w:r>
      <w:r w:rsidRPr="00DF2DB9">
        <w:rPr>
          <w:rFonts w:ascii="Bookman Old Style" w:hAnsi="Bookman Old Style"/>
          <w:b/>
          <w:sz w:val="28"/>
          <w:szCs w:val="28"/>
          <w:vertAlign w:val="superscript"/>
        </w:rPr>
        <w:t>th</w:t>
      </w:r>
      <w:r>
        <w:rPr>
          <w:rFonts w:ascii="Bookman Old Style" w:hAnsi="Bookman Old Style"/>
          <w:b/>
          <w:sz w:val="28"/>
          <w:szCs w:val="28"/>
        </w:rPr>
        <w:t xml:space="preserve"> September 2017.</w:t>
      </w:r>
    </w:p>
    <w:p w14:paraId="438F780B" w14:textId="17EC5005" w:rsidR="00DF2DB9" w:rsidRPr="009F016B" w:rsidRDefault="000D5B4C" w:rsidP="00636438">
      <w:pPr>
        <w:jc w:val="both"/>
        <w:rPr>
          <w:rFonts w:ascii="Bookman Old Style" w:hAnsi="Bookman Old Style"/>
          <w:sz w:val="28"/>
          <w:szCs w:val="28"/>
        </w:rPr>
      </w:pPr>
      <w:r>
        <w:rPr>
          <w:rFonts w:ascii="Bookman Old Style" w:hAnsi="Bookman Old Style"/>
          <w:sz w:val="28"/>
          <w:szCs w:val="28"/>
        </w:rPr>
        <w:t xml:space="preserve">It is apparent that while the </w:t>
      </w:r>
      <w:r w:rsidR="00581C96">
        <w:rPr>
          <w:rFonts w:ascii="Bookman Old Style" w:hAnsi="Bookman Old Style"/>
          <w:sz w:val="28"/>
          <w:szCs w:val="28"/>
        </w:rPr>
        <w:t>respondent reported</w:t>
      </w:r>
      <w:r>
        <w:rPr>
          <w:rFonts w:ascii="Bookman Old Style" w:hAnsi="Bookman Old Style"/>
          <w:sz w:val="28"/>
          <w:szCs w:val="28"/>
        </w:rPr>
        <w:t xml:space="preserve"> the case of </w:t>
      </w:r>
      <w:r w:rsidR="00581C96">
        <w:rPr>
          <w:rFonts w:ascii="Bookman Old Style" w:hAnsi="Bookman Old Style"/>
          <w:sz w:val="28"/>
          <w:szCs w:val="28"/>
        </w:rPr>
        <w:t>embezzlement at</w:t>
      </w:r>
      <w:r>
        <w:rPr>
          <w:rFonts w:ascii="Bookman Old Style" w:hAnsi="Bookman Old Style"/>
          <w:sz w:val="28"/>
          <w:szCs w:val="28"/>
        </w:rPr>
        <w:t xml:space="preserve"> police against the respondent</w:t>
      </w:r>
      <w:r w:rsidR="009F016B">
        <w:rPr>
          <w:rFonts w:ascii="Bookman Old Style" w:hAnsi="Bookman Old Style"/>
          <w:sz w:val="28"/>
          <w:szCs w:val="28"/>
        </w:rPr>
        <w:t xml:space="preserve">, </w:t>
      </w:r>
      <w:r w:rsidR="009F016B" w:rsidRPr="009F016B">
        <w:rPr>
          <w:rFonts w:ascii="Bookman Old Style" w:hAnsi="Bookman Old Style"/>
          <w:sz w:val="28"/>
          <w:szCs w:val="28"/>
        </w:rPr>
        <w:t xml:space="preserve">the latter was at the same time suspended.  The police bond on page 20 of </w:t>
      </w:r>
      <w:r w:rsidR="00C3327E" w:rsidRPr="009F016B">
        <w:rPr>
          <w:rFonts w:ascii="Bookman Old Style" w:hAnsi="Bookman Old Style"/>
          <w:sz w:val="28"/>
          <w:szCs w:val="28"/>
        </w:rPr>
        <w:t>the record</w:t>
      </w:r>
      <w:r w:rsidR="009F016B" w:rsidRPr="009F016B">
        <w:rPr>
          <w:rFonts w:ascii="Bookman Old Style" w:hAnsi="Bookman Old Style"/>
          <w:sz w:val="28"/>
          <w:szCs w:val="28"/>
        </w:rPr>
        <w:t xml:space="preserve"> of appea</w:t>
      </w:r>
      <w:r w:rsidR="0042100F">
        <w:rPr>
          <w:rFonts w:ascii="Bookman Old Style" w:hAnsi="Bookman Old Style"/>
          <w:sz w:val="28"/>
          <w:szCs w:val="28"/>
        </w:rPr>
        <w:t>l reveals that the respondent was released on police</w:t>
      </w:r>
      <w:r w:rsidR="009F016B" w:rsidRPr="009F016B">
        <w:rPr>
          <w:rFonts w:ascii="Bookman Old Style" w:hAnsi="Bookman Old Style"/>
          <w:sz w:val="28"/>
          <w:szCs w:val="28"/>
        </w:rPr>
        <w:t xml:space="preserve"> bond on 23/3/2017 and the suspension letter on page 21 reveals that pursuant to a meeting between Human Resource and the respondent on 22/3/2017, she, the respondent</w:t>
      </w:r>
      <w:r w:rsidR="0042100F">
        <w:rPr>
          <w:rFonts w:ascii="Bookman Old Style" w:hAnsi="Bookman Old Style"/>
          <w:sz w:val="28"/>
          <w:szCs w:val="28"/>
        </w:rPr>
        <w:t>,</w:t>
      </w:r>
      <w:r w:rsidR="009F016B" w:rsidRPr="009F016B">
        <w:rPr>
          <w:rFonts w:ascii="Bookman Old Style" w:hAnsi="Bookman Old Style"/>
          <w:sz w:val="28"/>
          <w:szCs w:val="28"/>
        </w:rPr>
        <w:t xml:space="preserve"> was to be on</w:t>
      </w:r>
      <w:r w:rsidR="0042100F">
        <w:rPr>
          <w:rFonts w:ascii="Bookman Old Style" w:hAnsi="Bookman Old Style"/>
          <w:sz w:val="28"/>
          <w:szCs w:val="28"/>
        </w:rPr>
        <w:t xml:space="preserve"> suspension</w:t>
      </w:r>
      <w:r w:rsidR="009F016B" w:rsidRPr="009F016B">
        <w:rPr>
          <w:rFonts w:ascii="Bookman Old Style" w:hAnsi="Bookman Old Style"/>
          <w:sz w:val="28"/>
          <w:szCs w:val="28"/>
        </w:rPr>
        <w:t xml:space="preserve"> from 27/3/2017 – 20/4/2017.</w:t>
      </w:r>
    </w:p>
    <w:p w14:paraId="71FD1CA1" w14:textId="4E910A2F" w:rsidR="009F016B" w:rsidRDefault="009F016B" w:rsidP="00636438">
      <w:pPr>
        <w:jc w:val="both"/>
        <w:rPr>
          <w:rFonts w:ascii="Bookman Old Style" w:hAnsi="Bookman Old Style"/>
          <w:sz w:val="28"/>
          <w:szCs w:val="28"/>
        </w:rPr>
      </w:pPr>
      <w:r w:rsidRPr="009F016B">
        <w:rPr>
          <w:rFonts w:ascii="Bookman Old Style" w:hAnsi="Bookman Old Style"/>
          <w:sz w:val="28"/>
          <w:szCs w:val="28"/>
        </w:rPr>
        <w:t>By letter dated 1</w:t>
      </w:r>
      <w:r>
        <w:rPr>
          <w:rFonts w:ascii="Bookman Old Style" w:hAnsi="Bookman Old Style"/>
          <w:sz w:val="28"/>
          <w:szCs w:val="28"/>
        </w:rPr>
        <w:t>5/5/2017 the respondent was informed to attend a disciplinary hearing on 18/5/2017 to which by letter dated 10/3/2017</w:t>
      </w:r>
      <w:r w:rsidR="0004035F">
        <w:rPr>
          <w:rFonts w:ascii="Bookman Old Style" w:hAnsi="Bookman Old Style"/>
          <w:sz w:val="28"/>
          <w:szCs w:val="28"/>
        </w:rPr>
        <w:t>(which we think this was a wrong date)</w:t>
      </w:r>
      <w:r>
        <w:rPr>
          <w:rFonts w:ascii="Bookman Old Style" w:hAnsi="Bookman Old Style"/>
          <w:sz w:val="28"/>
          <w:szCs w:val="28"/>
        </w:rPr>
        <w:t xml:space="preserve"> counsel for the respondent replied to say it was short time and proposed 7</w:t>
      </w:r>
      <w:r w:rsidRPr="009F016B">
        <w:rPr>
          <w:rFonts w:ascii="Bookman Old Style" w:hAnsi="Bookman Old Style"/>
          <w:sz w:val="28"/>
          <w:szCs w:val="28"/>
          <w:vertAlign w:val="superscript"/>
        </w:rPr>
        <w:t>th</w:t>
      </w:r>
      <w:r>
        <w:rPr>
          <w:rFonts w:ascii="Bookman Old Style" w:hAnsi="Bookman Old Style"/>
          <w:sz w:val="28"/>
          <w:szCs w:val="28"/>
        </w:rPr>
        <w:t xml:space="preserve"> or 8</w:t>
      </w:r>
      <w:r w:rsidRPr="009F016B">
        <w:rPr>
          <w:rFonts w:ascii="Bookman Old Style" w:hAnsi="Bookman Old Style"/>
          <w:sz w:val="28"/>
          <w:szCs w:val="28"/>
          <w:vertAlign w:val="superscript"/>
        </w:rPr>
        <w:t>th</w:t>
      </w:r>
      <w:r>
        <w:rPr>
          <w:rFonts w:ascii="Bookman Old Style" w:hAnsi="Bookman Old Style"/>
          <w:sz w:val="28"/>
          <w:szCs w:val="28"/>
        </w:rPr>
        <w:t xml:space="preserve"> June at 10.00am.</w:t>
      </w:r>
    </w:p>
    <w:p w14:paraId="16403624" w14:textId="77777777" w:rsidR="00BA3BAC" w:rsidRDefault="00BA3BAC" w:rsidP="00636438">
      <w:pPr>
        <w:jc w:val="both"/>
        <w:rPr>
          <w:rFonts w:ascii="Bookman Old Style" w:hAnsi="Bookman Old Style"/>
          <w:sz w:val="28"/>
          <w:szCs w:val="28"/>
        </w:rPr>
      </w:pPr>
      <w:r>
        <w:rPr>
          <w:rFonts w:ascii="Bookman Old Style" w:hAnsi="Bookman Old Style"/>
          <w:b/>
          <w:sz w:val="28"/>
          <w:szCs w:val="28"/>
        </w:rPr>
        <w:t>Section 63 of the Employment Act</w:t>
      </w:r>
      <w:r>
        <w:rPr>
          <w:rFonts w:ascii="Bookman Old Style" w:hAnsi="Bookman Old Style"/>
          <w:sz w:val="28"/>
          <w:szCs w:val="28"/>
        </w:rPr>
        <w:t xml:space="preserve"> provides</w:t>
      </w:r>
    </w:p>
    <w:p w14:paraId="3869BB0D" w14:textId="555C92F2" w:rsidR="00BA3BAC" w:rsidRPr="0042100F" w:rsidRDefault="00BA3BAC" w:rsidP="00BA3BAC">
      <w:pPr>
        <w:pStyle w:val="ListParagraph"/>
        <w:numPr>
          <w:ilvl w:val="0"/>
          <w:numId w:val="4"/>
        </w:numPr>
        <w:jc w:val="both"/>
        <w:rPr>
          <w:rFonts w:ascii="Bookman Old Style" w:hAnsi="Bookman Old Style"/>
          <w:b/>
          <w:sz w:val="28"/>
          <w:szCs w:val="28"/>
        </w:rPr>
      </w:pPr>
      <w:r>
        <w:rPr>
          <w:rFonts w:ascii="Bookman Old Style" w:hAnsi="Bookman Old Style"/>
          <w:sz w:val="28"/>
          <w:szCs w:val="28"/>
        </w:rPr>
        <w:t xml:space="preserve"> </w:t>
      </w:r>
      <w:r w:rsidR="00CD4424">
        <w:rPr>
          <w:rFonts w:ascii="Bookman Old Style" w:hAnsi="Bookman Old Style"/>
          <w:b/>
          <w:sz w:val="28"/>
          <w:szCs w:val="28"/>
        </w:rPr>
        <w:t>Whenever</w:t>
      </w:r>
      <w:r w:rsidRPr="0042100F">
        <w:rPr>
          <w:rFonts w:ascii="Bookman Old Style" w:hAnsi="Bookman Old Style"/>
          <w:b/>
          <w:sz w:val="28"/>
          <w:szCs w:val="28"/>
        </w:rPr>
        <w:t xml:space="preserve"> an employer is conducting an inquiry which he or she has reason to believe may reveal a cause for dismissal of an employee, the employer may suspend that employee with half pay.</w:t>
      </w:r>
    </w:p>
    <w:p w14:paraId="4B39AF7F" w14:textId="2B6FE740" w:rsidR="00BA3BAC" w:rsidRDefault="00BA3BAC" w:rsidP="00BA3BAC">
      <w:pPr>
        <w:pStyle w:val="ListParagraph"/>
        <w:numPr>
          <w:ilvl w:val="0"/>
          <w:numId w:val="4"/>
        </w:numPr>
        <w:jc w:val="both"/>
        <w:rPr>
          <w:rFonts w:ascii="Bookman Old Style" w:hAnsi="Bookman Old Style"/>
          <w:sz w:val="28"/>
          <w:szCs w:val="28"/>
        </w:rPr>
      </w:pPr>
      <w:r w:rsidRPr="0042100F">
        <w:rPr>
          <w:rFonts w:ascii="Bookman Old Style" w:hAnsi="Bookman Old Style"/>
          <w:b/>
          <w:sz w:val="28"/>
          <w:szCs w:val="28"/>
        </w:rPr>
        <w:t>Any suspension under sub-section (1</w:t>
      </w:r>
      <w:r w:rsidR="00CD4424">
        <w:rPr>
          <w:rFonts w:ascii="Bookman Old Style" w:hAnsi="Bookman Old Style"/>
          <w:b/>
          <w:sz w:val="28"/>
          <w:szCs w:val="28"/>
        </w:rPr>
        <w:t>) shall not exceed four weeks or</w:t>
      </w:r>
      <w:r w:rsidRPr="0042100F">
        <w:rPr>
          <w:rFonts w:ascii="Bookman Old Style" w:hAnsi="Bookman Old Style"/>
          <w:b/>
          <w:sz w:val="28"/>
          <w:szCs w:val="28"/>
        </w:rPr>
        <w:t xml:space="preserve"> the duration of the inquiry, whichever is shorter</w:t>
      </w:r>
      <w:r>
        <w:rPr>
          <w:rFonts w:ascii="Bookman Old Style" w:hAnsi="Bookman Old Style"/>
          <w:sz w:val="28"/>
          <w:szCs w:val="28"/>
        </w:rPr>
        <w:t>.</w:t>
      </w:r>
    </w:p>
    <w:p w14:paraId="7F0E89CD" w14:textId="77777777" w:rsidR="00BA3BAC" w:rsidRDefault="00BA3BAC" w:rsidP="00BA3BAC">
      <w:pPr>
        <w:jc w:val="both"/>
        <w:rPr>
          <w:rFonts w:ascii="Bookman Old Style" w:hAnsi="Bookman Old Style"/>
          <w:sz w:val="28"/>
          <w:szCs w:val="28"/>
        </w:rPr>
      </w:pPr>
      <w:r>
        <w:rPr>
          <w:rFonts w:ascii="Bookman Old Style" w:hAnsi="Bookman Old Style"/>
          <w:sz w:val="28"/>
          <w:szCs w:val="28"/>
        </w:rPr>
        <w:t>The implication and gist of the above section is that after 4 weeks of suspension, the employee, if the investigation reveals a case to ans</w:t>
      </w:r>
      <w:r w:rsidR="005A783D">
        <w:rPr>
          <w:rFonts w:ascii="Bookman Old Style" w:hAnsi="Bookman Old Style"/>
          <w:sz w:val="28"/>
          <w:szCs w:val="28"/>
        </w:rPr>
        <w:t>w</w:t>
      </w:r>
      <w:r>
        <w:rPr>
          <w:rFonts w:ascii="Bookman Old Style" w:hAnsi="Bookman Old Style"/>
          <w:sz w:val="28"/>
          <w:szCs w:val="28"/>
        </w:rPr>
        <w:t>er, should be called to appear before a disciplinary committee and if no case is made, should be called b</w:t>
      </w:r>
      <w:r w:rsidR="005A783D">
        <w:rPr>
          <w:rFonts w:ascii="Bookman Old Style" w:hAnsi="Bookman Old Style"/>
          <w:sz w:val="28"/>
          <w:szCs w:val="28"/>
        </w:rPr>
        <w:t>a</w:t>
      </w:r>
      <w:r>
        <w:rPr>
          <w:rFonts w:ascii="Bookman Old Style" w:hAnsi="Bookman Old Style"/>
          <w:sz w:val="28"/>
          <w:szCs w:val="28"/>
        </w:rPr>
        <w:t>ck to work.</w:t>
      </w:r>
    </w:p>
    <w:p w14:paraId="6BC9888A" w14:textId="4316B27A" w:rsidR="00BA3BAC" w:rsidRDefault="00BA3BAC" w:rsidP="00BA3BAC">
      <w:pPr>
        <w:jc w:val="both"/>
        <w:rPr>
          <w:rFonts w:ascii="Bookman Old Style" w:hAnsi="Bookman Old Style"/>
          <w:sz w:val="28"/>
          <w:szCs w:val="28"/>
        </w:rPr>
      </w:pPr>
      <w:r>
        <w:rPr>
          <w:rFonts w:ascii="Bookman Old Style" w:hAnsi="Bookman Old Style"/>
          <w:sz w:val="28"/>
          <w:szCs w:val="28"/>
        </w:rPr>
        <w:lastRenderedPageBreak/>
        <w:t>In the instant case the respondent was informed of a disciplinary hearing by letter of 15/5/2017 after a suspensi</w:t>
      </w:r>
      <w:r w:rsidR="00110A65">
        <w:rPr>
          <w:rFonts w:ascii="Bookman Old Style" w:hAnsi="Bookman Old Style"/>
          <w:sz w:val="28"/>
          <w:szCs w:val="28"/>
        </w:rPr>
        <w:t xml:space="preserve">on on 27/3/2017 and </w:t>
      </w:r>
      <w:r w:rsidR="0004035F">
        <w:rPr>
          <w:rFonts w:ascii="Bookman Old Style" w:hAnsi="Bookman Old Style"/>
          <w:sz w:val="28"/>
          <w:szCs w:val="28"/>
        </w:rPr>
        <w:t>this took</w:t>
      </w:r>
      <w:r>
        <w:rPr>
          <w:rFonts w:ascii="Bookman Old Style" w:hAnsi="Bookman Old Style"/>
          <w:sz w:val="28"/>
          <w:szCs w:val="28"/>
        </w:rPr>
        <w:t xml:space="preserve"> 45 days</w:t>
      </w:r>
      <w:r w:rsidR="002D6C21">
        <w:rPr>
          <w:rFonts w:ascii="Bookman Old Style" w:hAnsi="Bookman Old Style"/>
          <w:sz w:val="28"/>
          <w:szCs w:val="28"/>
        </w:rPr>
        <w:t xml:space="preserve"> </w:t>
      </w:r>
      <w:r w:rsidR="00110A65">
        <w:rPr>
          <w:rFonts w:ascii="Bookman Old Style" w:hAnsi="Bookman Old Style"/>
          <w:sz w:val="28"/>
          <w:szCs w:val="28"/>
        </w:rPr>
        <w:t>which was</w:t>
      </w:r>
      <w:r w:rsidR="00CD4424">
        <w:rPr>
          <w:rFonts w:ascii="Bookman Old Style" w:hAnsi="Bookman Old Style"/>
          <w:sz w:val="28"/>
          <w:szCs w:val="28"/>
        </w:rPr>
        <w:t xml:space="preserve"> contrary to the above law</w:t>
      </w:r>
      <w:r w:rsidR="002D6C21">
        <w:rPr>
          <w:rFonts w:ascii="Bookman Old Style" w:hAnsi="Bookman Old Style"/>
          <w:sz w:val="28"/>
          <w:szCs w:val="28"/>
        </w:rPr>
        <w:t>.</w:t>
      </w:r>
    </w:p>
    <w:p w14:paraId="2D87F4C5" w14:textId="23DF063B" w:rsidR="005A783D" w:rsidRDefault="005A783D" w:rsidP="00BA3BAC">
      <w:pPr>
        <w:jc w:val="both"/>
        <w:rPr>
          <w:rFonts w:ascii="Bookman Old Style" w:hAnsi="Bookman Old Style"/>
          <w:sz w:val="28"/>
          <w:szCs w:val="28"/>
        </w:rPr>
      </w:pPr>
      <w:r>
        <w:rPr>
          <w:rFonts w:ascii="Bookman Old Style" w:hAnsi="Bookman Old Style"/>
          <w:sz w:val="28"/>
          <w:szCs w:val="28"/>
        </w:rPr>
        <w:t>Once both the complaint and the notification</w:t>
      </w:r>
      <w:r w:rsidR="00CD4424">
        <w:rPr>
          <w:rFonts w:ascii="Bookman Old Style" w:hAnsi="Bookman Old Style"/>
          <w:sz w:val="28"/>
          <w:szCs w:val="28"/>
        </w:rPr>
        <w:t xml:space="preserve"> of the complaint are read together</w:t>
      </w:r>
      <w:r>
        <w:rPr>
          <w:rFonts w:ascii="Bookman Old Style" w:hAnsi="Bookman Old Style"/>
          <w:sz w:val="28"/>
          <w:szCs w:val="28"/>
        </w:rPr>
        <w:t xml:space="preserve"> it is clear that it was all about the suspension </w:t>
      </w:r>
      <w:r w:rsidR="00CD4424">
        <w:rPr>
          <w:rFonts w:ascii="Bookman Old Style" w:hAnsi="Bookman Old Style"/>
          <w:sz w:val="28"/>
          <w:szCs w:val="28"/>
        </w:rPr>
        <w:t>and failure to offer a hearing to the respondent.</w:t>
      </w:r>
      <w:r>
        <w:rPr>
          <w:rFonts w:ascii="Bookman Old Style" w:hAnsi="Bookman Old Style"/>
          <w:sz w:val="28"/>
          <w:szCs w:val="28"/>
        </w:rPr>
        <w:t xml:space="preserve">  Consequently the </w:t>
      </w:r>
      <w:proofErr w:type="spellStart"/>
      <w:r>
        <w:rPr>
          <w:rFonts w:ascii="Bookman Old Style" w:hAnsi="Bookman Old Style"/>
          <w:sz w:val="28"/>
          <w:szCs w:val="28"/>
        </w:rPr>
        <w:t>labour</w:t>
      </w:r>
      <w:proofErr w:type="spellEnd"/>
      <w:r>
        <w:rPr>
          <w:rFonts w:ascii="Bookman Old Style" w:hAnsi="Bookman Old Style"/>
          <w:sz w:val="28"/>
          <w:szCs w:val="28"/>
        </w:rPr>
        <w:t xml:space="preserve"> officer should have pronounced himself on the issue whether the suspension contravened the law.</w:t>
      </w:r>
    </w:p>
    <w:p w14:paraId="53C5ECED" w14:textId="76CA2651" w:rsidR="00761BAA" w:rsidRDefault="00761BAA" w:rsidP="00BA3BAC">
      <w:pPr>
        <w:jc w:val="both"/>
        <w:rPr>
          <w:rFonts w:ascii="Bookman Old Style" w:hAnsi="Bookman Old Style"/>
          <w:sz w:val="28"/>
          <w:szCs w:val="28"/>
        </w:rPr>
      </w:pPr>
      <w:r>
        <w:rPr>
          <w:rFonts w:ascii="Bookman Old Style" w:hAnsi="Bookman Old Style"/>
          <w:sz w:val="28"/>
          <w:szCs w:val="28"/>
        </w:rPr>
        <w:t xml:space="preserve">However; by the time the </w:t>
      </w:r>
      <w:proofErr w:type="spellStart"/>
      <w:r>
        <w:rPr>
          <w:rFonts w:ascii="Bookman Old Style" w:hAnsi="Bookman Old Style"/>
          <w:sz w:val="28"/>
          <w:szCs w:val="28"/>
        </w:rPr>
        <w:t>labour</w:t>
      </w:r>
      <w:proofErr w:type="spellEnd"/>
      <w:r>
        <w:rPr>
          <w:rFonts w:ascii="Bookman Old Style" w:hAnsi="Bookman Old Style"/>
          <w:sz w:val="28"/>
          <w:szCs w:val="28"/>
        </w:rPr>
        <w:t xml:space="preserve"> officer heard the matter and subsequently delivered his Award, the respondent had filed a witness statement to which the appellant had filed witness statements in reply.  Both statements referred to the dismissal and in submissions both counsel referred to dismissal.  This being the case we do not find any merits in the submission of counsel for the appellant that the </w:t>
      </w:r>
      <w:proofErr w:type="spellStart"/>
      <w:r>
        <w:rPr>
          <w:rFonts w:ascii="Bookman Old Style" w:hAnsi="Bookman Old Style"/>
          <w:sz w:val="28"/>
          <w:szCs w:val="28"/>
        </w:rPr>
        <w:t>labour</w:t>
      </w:r>
      <w:proofErr w:type="spellEnd"/>
      <w:r>
        <w:rPr>
          <w:rFonts w:ascii="Bookman Old Style" w:hAnsi="Bookman Old Style"/>
          <w:sz w:val="28"/>
          <w:szCs w:val="28"/>
        </w:rPr>
        <w:t xml:space="preserve"> off</w:t>
      </w:r>
      <w:r w:rsidR="00CD4424">
        <w:rPr>
          <w:rFonts w:ascii="Bookman Old Style" w:hAnsi="Bookman Old Style"/>
          <w:sz w:val="28"/>
          <w:szCs w:val="28"/>
        </w:rPr>
        <w:t>icer’s determination of the issue</w:t>
      </w:r>
      <w:r>
        <w:rPr>
          <w:rFonts w:ascii="Bookman Old Style" w:hAnsi="Bookman Old Style"/>
          <w:sz w:val="28"/>
          <w:szCs w:val="28"/>
        </w:rPr>
        <w:t xml:space="preserve"> of</w:t>
      </w:r>
      <w:r w:rsidR="00CD4424">
        <w:rPr>
          <w:rFonts w:ascii="Bookman Old Style" w:hAnsi="Bookman Old Style"/>
          <w:sz w:val="28"/>
          <w:szCs w:val="28"/>
        </w:rPr>
        <w:t xml:space="preserve"> the dismissal was contrary to </w:t>
      </w:r>
      <w:r w:rsidR="00CD4424" w:rsidRPr="00CD4424">
        <w:rPr>
          <w:rFonts w:ascii="Bookman Old Style" w:hAnsi="Bookman Old Style"/>
          <w:b/>
          <w:sz w:val="28"/>
          <w:szCs w:val="28"/>
        </w:rPr>
        <w:t>O</w:t>
      </w:r>
      <w:r w:rsidRPr="00CD4424">
        <w:rPr>
          <w:rFonts w:ascii="Bookman Old Style" w:hAnsi="Bookman Old Style"/>
          <w:b/>
          <w:sz w:val="28"/>
          <w:szCs w:val="28"/>
        </w:rPr>
        <w:t>rder 6 rule 6 of the Civil Procedure Rules</w:t>
      </w:r>
      <w:r>
        <w:rPr>
          <w:rFonts w:ascii="Bookman Old Style" w:hAnsi="Bookman Old Style"/>
          <w:sz w:val="28"/>
          <w:szCs w:val="28"/>
        </w:rPr>
        <w:t xml:space="preserve"> since the respondent was aware of the same.</w:t>
      </w:r>
      <w:r w:rsidR="00CD4424">
        <w:rPr>
          <w:rFonts w:ascii="Bookman Old Style" w:hAnsi="Bookman Old Style"/>
          <w:sz w:val="28"/>
          <w:szCs w:val="28"/>
        </w:rPr>
        <w:t xml:space="preserve">  Both the complaint and notification talked about v</w:t>
      </w:r>
      <w:r w:rsidR="00110A65">
        <w:rPr>
          <w:rFonts w:ascii="Bookman Old Style" w:hAnsi="Bookman Old Style"/>
          <w:sz w:val="28"/>
          <w:szCs w:val="28"/>
        </w:rPr>
        <w:t xml:space="preserve">iolation of a right to be heard and therefore constituted pleadings which the </w:t>
      </w:r>
      <w:proofErr w:type="spellStart"/>
      <w:r w:rsidR="00110A65">
        <w:rPr>
          <w:rFonts w:ascii="Bookman Old Style" w:hAnsi="Bookman Old Style"/>
          <w:sz w:val="28"/>
          <w:szCs w:val="28"/>
        </w:rPr>
        <w:t>labour</w:t>
      </w:r>
      <w:proofErr w:type="spellEnd"/>
      <w:r w:rsidR="00110A65">
        <w:rPr>
          <w:rFonts w:ascii="Bookman Old Style" w:hAnsi="Bookman Old Style"/>
          <w:sz w:val="28"/>
          <w:szCs w:val="28"/>
        </w:rPr>
        <w:t xml:space="preserve"> officer was right to handle</w:t>
      </w:r>
      <w:r w:rsidR="008229DE">
        <w:rPr>
          <w:rFonts w:ascii="Bookman Old Style" w:hAnsi="Bookman Old Style"/>
          <w:sz w:val="28"/>
          <w:szCs w:val="28"/>
        </w:rPr>
        <w:t xml:space="preserve">. </w:t>
      </w:r>
      <w:r>
        <w:rPr>
          <w:rFonts w:ascii="Bookman Old Style" w:hAnsi="Bookman Old Style"/>
          <w:sz w:val="28"/>
          <w:szCs w:val="28"/>
        </w:rPr>
        <w:t xml:space="preserve"> In any case as was held in</w:t>
      </w:r>
      <w:r w:rsidR="0004035F">
        <w:rPr>
          <w:rFonts w:ascii="Bookman Old Style" w:hAnsi="Bookman Old Style"/>
          <w:sz w:val="28"/>
          <w:szCs w:val="28"/>
        </w:rPr>
        <w:t xml:space="preserve"> </w:t>
      </w:r>
      <w:r w:rsidR="0004035F" w:rsidRPr="0004035F">
        <w:rPr>
          <w:rFonts w:ascii="Bookman Old Style" w:hAnsi="Bookman Old Style"/>
          <w:b/>
          <w:sz w:val="28"/>
          <w:szCs w:val="28"/>
        </w:rPr>
        <w:t>ERICK MUGYENYI VS UEDCL</w:t>
      </w:r>
      <w:r w:rsidR="0004035F">
        <w:rPr>
          <w:rFonts w:ascii="Bookman Old Style" w:hAnsi="Bookman Old Style"/>
          <w:b/>
          <w:sz w:val="28"/>
          <w:szCs w:val="28"/>
        </w:rPr>
        <w:t xml:space="preserve"> CIVIL</w:t>
      </w:r>
      <w:r>
        <w:rPr>
          <w:rFonts w:ascii="Bookman Old Style" w:hAnsi="Bookman Old Style"/>
          <w:sz w:val="28"/>
          <w:szCs w:val="28"/>
        </w:rPr>
        <w:t xml:space="preserve"> </w:t>
      </w:r>
      <w:r w:rsidR="0004035F">
        <w:rPr>
          <w:rFonts w:ascii="Bookman Old Style" w:hAnsi="Bookman Old Style"/>
          <w:b/>
          <w:sz w:val="28"/>
          <w:szCs w:val="28"/>
          <w:u w:val="single"/>
        </w:rPr>
        <w:t>Appeal 167/2018</w:t>
      </w:r>
      <w:proofErr w:type="gramStart"/>
      <w:r w:rsidR="00074849">
        <w:rPr>
          <w:rFonts w:ascii="Bookman Old Style" w:hAnsi="Bookman Old Style"/>
          <w:b/>
          <w:sz w:val="28"/>
          <w:szCs w:val="28"/>
          <w:u w:val="single"/>
        </w:rPr>
        <w:t>( COURT</w:t>
      </w:r>
      <w:proofErr w:type="gramEnd"/>
      <w:r w:rsidR="00074849">
        <w:rPr>
          <w:rFonts w:ascii="Bookman Old Style" w:hAnsi="Bookman Old Style"/>
          <w:b/>
          <w:sz w:val="28"/>
          <w:szCs w:val="28"/>
          <w:u w:val="single"/>
        </w:rPr>
        <w:t xml:space="preserve"> OF APPEAL)</w:t>
      </w:r>
      <w:r w:rsidR="008229DE">
        <w:rPr>
          <w:rFonts w:ascii="Bookman Old Style" w:hAnsi="Bookman Old Style"/>
          <w:sz w:val="28"/>
          <w:szCs w:val="28"/>
          <w:u w:val="single"/>
        </w:rPr>
        <w:t xml:space="preserve"> t</w:t>
      </w:r>
      <w:r w:rsidR="008229DE">
        <w:rPr>
          <w:rFonts w:ascii="Bookman Old Style" w:hAnsi="Bookman Old Style"/>
          <w:sz w:val="28"/>
          <w:szCs w:val="28"/>
        </w:rPr>
        <w:t>he Civil P</w:t>
      </w:r>
      <w:r>
        <w:rPr>
          <w:rFonts w:ascii="Bookman Old Style" w:hAnsi="Bookman Old Style"/>
          <w:sz w:val="28"/>
          <w:szCs w:val="28"/>
        </w:rPr>
        <w:t xml:space="preserve">rocedure Rules do not apply to proceedings before the </w:t>
      </w:r>
      <w:proofErr w:type="spellStart"/>
      <w:r>
        <w:rPr>
          <w:rFonts w:ascii="Bookman Old Style" w:hAnsi="Bookman Old Style"/>
          <w:sz w:val="28"/>
          <w:szCs w:val="28"/>
        </w:rPr>
        <w:t>labour</w:t>
      </w:r>
      <w:proofErr w:type="spellEnd"/>
      <w:r>
        <w:rPr>
          <w:rFonts w:ascii="Bookman Old Style" w:hAnsi="Bookman Old Style"/>
          <w:sz w:val="28"/>
          <w:szCs w:val="28"/>
        </w:rPr>
        <w:t xml:space="preserve"> officer.</w:t>
      </w:r>
    </w:p>
    <w:p w14:paraId="6B1F2540" w14:textId="77777777" w:rsidR="00491EE9" w:rsidRDefault="00491EE9" w:rsidP="00BA3BAC">
      <w:pPr>
        <w:jc w:val="both"/>
        <w:rPr>
          <w:rFonts w:ascii="Bookman Old Style" w:hAnsi="Bookman Old Style"/>
          <w:sz w:val="28"/>
          <w:szCs w:val="28"/>
        </w:rPr>
      </w:pPr>
      <w:r>
        <w:rPr>
          <w:rFonts w:ascii="Bookman Old Style" w:hAnsi="Bookman Old Style"/>
          <w:sz w:val="28"/>
          <w:szCs w:val="28"/>
        </w:rPr>
        <w:t>The position of the law is that a lawful termination of employment can only occur when:</w:t>
      </w:r>
    </w:p>
    <w:p w14:paraId="24E4EA55" w14:textId="77777777" w:rsidR="00491EE9" w:rsidRDefault="00491EE9" w:rsidP="00491EE9">
      <w:pPr>
        <w:pStyle w:val="ListParagraph"/>
        <w:numPr>
          <w:ilvl w:val="0"/>
          <w:numId w:val="5"/>
        </w:numPr>
        <w:jc w:val="both"/>
        <w:rPr>
          <w:rFonts w:ascii="Bookman Old Style" w:hAnsi="Bookman Old Style"/>
          <w:sz w:val="28"/>
          <w:szCs w:val="28"/>
        </w:rPr>
      </w:pPr>
      <w:r w:rsidRPr="00491EE9">
        <w:rPr>
          <w:rFonts w:ascii="Bookman Old Style" w:hAnsi="Bookman Old Style"/>
          <w:sz w:val="28"/>
          <w:szCs w:val="28"/>
        </w:rPr>
        <w:t>An employer discharges from employment the employee by giving such employee notice and for justifiable reasons not being the fault of the employee.</w:t>
      </w:r>
    </w:p>
    <w:p w14:paraId="7CFE8FDF" w14:textId="649243DF" w:rsidR="00491EE9" w:rsidRDefault="00491EE9" w:rsidP="00491EE9">
      <w:pPr>
        <w:pStyle w:val="ListParagraph"/>
        <w:numPr>
          <w:ilvl w:val="0"/>
          <w:numId w:val="5"/>
        </w:numPr>
        <w:jc w:val="both"/>
        <w:rPr>
          <w:rFonts w:ascii="Bookman Old Style" w:hAnsi="Bookman Old Style"/>
          <w:sz w:val="28"/>
          <w:szCs w:val="28"/>
        </w:rPr>
      </w:pPr>
      <w:r>
        <w:rPr>
          <w:rFonts w:ascii="Bookman Old Style" w:hAnsi="Bookman Old Style"/>
          <w:sz w:val="28"/>
          <w:szCs w:val="28"/>
        </w:rPr>
        <w:t xml:space="preserve">The contract is for a fixed term or fixed purpose and such fixed term or fixed purpose is obtained and the contract is not renewed for one week from expiry of such fixed term or from the completion of the specific purpose under terms </w:t>
      </w:r>
      <w:r w:rsidR="0004035F">
        <w:rPr>
          <w:rFonts w:ascii="Bookman Old Style" w:hAnsi="Bookman Old Style"/>
          <w:sz w:val="28"/>
          <w:szCs w:val="28"/>
        </w:rPr>
        <w:t>favorable</w:t>
      </w:r>
      <w:r>
        <w:rPr>
          <w:rFonts w:ascii="Bookman Old Style" w:hAnsi="Bookman Old Style"/>
          <w:sz w:val="28"/>
          <w:szCs w:val="28"/>
        </w:rPr>
        <w:t xml:space="preserve"> to the employee.</w:t>
      </w:r>
    </w:p>
    <w:p w14:paraId="4CE26BC7" w14:textId="77777777" w:rsidR="00491EE9" w:rsidRDefault="00491EE9" w:rsidP="00491EE9">
      <w:pPr>
        <w:pStyle w:val="ListParagraph"/>
        <w:numPr>
          <w:ilvl w:val="0"/>
          <w:numId w:val="5"/>
        </w:numPr>
        <w:jc w:val="both"/>
        <w:rPr>
          <w:rFonts w:ascii="Bookman Old Style" w:hAnsi="Bookman Old Style"/>
          <w:sz w:val="28"/>
          <w:szCs w:val="28"/>
        </w:rPr>
      </w:pPr>
      <w:r>
        <w:rPr>
          <w:rFonts w:ascii="Bookman Old Style" w:hAnsi="Bookman Old Style"/>
          <w:sz w:val="28"/>
          <w:szCs w:val="28"/>
        </w:rPr>
        <w:lastRenderedPageBreak/>
        <w:t>The employee stops working as a result of unreasonable conduct of the employer that fundamentally affects negatively the work of the employee.</w:t>
      </w:r>
    </w:p>
    <w:p w14:paraId="254D7E3F" w14:textId="058D8FF5" w:rsidR="00985679" w:rsidRDefault="003B0894" w:rsidP="00491EE9">
      <w:pPr>
        <w:pStyle w:val="ListParagraph"/>
        <w:numPr>
          <w:ilvl w:val="0"/>
          <w:numId w:val="5"/>
        </w:numPr>
        <w:jc w:val="both"/>
        <w:rPr>
          <w:rFonts w:ascii="Bookman Old Style" w:hAnsi="Bookman Old Style"/>
          <w:sz w:val="28"/>
          <w:szCs w:val="28"/>
        </w:rPr>
      </w:pPr>
      <w:r>
        <w:rPr>
          <w:rFonts w:ascii="Bookman Old Style" w:hAnsi="Bookman Old Style"/>
          <w:sz w:val="28"/>
          <w:szCs w:val="28"/>
        </w:rPr>
        <w:t>After an</w:t>
      </w:r>
      <w:r w:rsidR="00985679">
        <w:rPr>
          <w:rFonts w:ascii="Bookman Old Style" w:hAnsi="Bookman Old Style"/>
          <w:sz w:val="28"/>
          <w:szCs w:val="28"/>
        </w:rPr>
        <w:t xml:space="preserve"> alleged tra</w:t>
      </w:r>
      <w:r w:rsidR="00370100">
        <w:rPr>
          <w:rFonts w:ascii="Bookman Old Style" w:hAnsi="Bookman Old Style"/>
          <w:sz w:val="28"/>
          <w:szCs w:val="28"/>
        </w:rPr>
        <w:t>nsgression of established rules</w:t>
      </w:r>
      <w:r w:rsidR="00985679">
        <w:rPr>
          <w:rFonts w:ascii="Bookman Old Style" w:hAnsi="Bookman Old Style"/>
          <w:sz w:val="28"/>
          <w:szCs w:val="28"/>
        </w:rPr>
        <w:t xml:space="preserve"> by the employee or after alleged acts of incompetence or misconduct, the employee is informed of the same, he/she is given time to respond to the same, he/she</w:t>
      </w:r>
      <w:r w:rsidR="00370100">
        <w:rPr>
          <w:rFonts w:ascii="Bookman Old Style" w:hAnsi="Bookman Old Style"/>
          <w:sz w:val="28"/>
          <w:szCs w:val="28"/>
        </w:rPr>
        <w:t xml:space="preserve"> is allowed to appear</w:t>
      </w:r>
      <w:r w:rsidR="00985679">
        <w:rPr>
          <w:rFonts w:ascii="Bookman Old Style" w:hAnsi="Bookman Old Style"/>
          <w:sz w:val="28"/>
          <w:szCs w:val="28"/>
        </w:rPr>
        <w:t xml:space="preserve"> before an impartial tribunal with evidence if any, and the tribunal considers both the allegation and the response and makes a decision to terminate the employment.</w:t>
      </w:r>
    </w:p>
    <w:p w14:paraId="28F0FF45" w14:textId="77777777" w:rsidR="00985679" w:rsidRDefault="00985679" w:rsidP="00985679">
      <w:pPr>
        <w:jc w:val="both"/>
        <w:rPr>
          <w:rFonts w:ascii="Bookman Old Style" w:hAnsi="Bookman Old Style"/>
          <w:sz w:val="28"/>
          <w:szCs w:val="28"/>
        </w:rPr>
      </w:pPr>
      <w:r>
        <w:rPr>
          <w:rFonts w:ascii="Bookman Old Style" w:hAnsi="Bookman Old Style"/>
          <w:sz w:val="28"/>
          <w:szCs w:val="28"/>
        </w:rPr>
        <w:t xml:space="preserve">Paragraph (d) above covers what is considered a fair hearing within the context of </w:t>
      </w:r>
      <w:r>
        <w:rPr>
          <w:rFonts w:ascii="Bookman Old Style" w:hAnsi="Bookman Old Style"/>
          <w:b/>
          <w:sz w:val="28"/>
          <w:szCs w:val="28"/>
        </w:rPr>
        <w:t>Section 66 of the Employment Act.</w:t>
      </w:r>
    </w:p>
    <w:p w14:paraId="407DBF60" w14:textId="0218ED0D" w:rsidR="00985679" w:rsidRDefault="00985679" w:rsidP="00985679">
      <w:pPr>
        <w:jc w:val="both"/>
        <w:rPr>
          <w:rFonts w:ascii="Bookman Old Style" w:hAnsi="Bookman Old Style"/>
          <w:sz w:val="28"/>
          <w:szCs w:val="28"/>
        </w:rPr>
      </w:pPr>
      <w:r>
        <w:rPr>
          <w:rFonts w:ascii="Bookman Old Style" w:hAnsi="Bookman Old Style"/>
          <w:sz w:val="28"/>
          <w:szCs w:val="28"/>
        </w:rPr>
        <w:t>Our opinion of the law as above mentioned is reinforced by the provisions</w:t>
      </w:r>
      <w:r w:rsidR="00370100">
        <w:rPr>
          <w:rFonts w:ascii="Bookman Old Style" w:hAnsi="Bookman Old Style"/>
          <w:sz w:val="28"/>
          <w:szCs w:val="28"/>
        </w:rPr>
        <w:t xml:space="preserve"> of</w:t>
      </w:r>
      <w:r>
        <w:rPr>
          <w:rFonts w:ascii="Bookman Old Style" w:hAnsi="Bookman Old Style"/>
          <w:sz w:val="28"/>
          <w:szCs w:val="28"/>
        </w:rPr>
        <w:t xml:space="preserve"> </w:t>
      </w:r>
      <w:r>
        <w:rPr>
          <w:rFonts w:ascii="Bookman Old Style" w:hAnsi="Bookman Old Style"/>
          <w:b/>
          <w:sz w:val="28"/>
          <w:szCs w:val="28"/>
        </w:rPr>
        <w:t>Section 2 of the Employment Act</w:t>
      </w:r>
      <w:r>
        <w:rPr>
          <w:rFonts w:ascii="Bookman Old Style" w:hAnsi="Bookman Old Style"/>
          <w:sz w:val="28"/>
          <w:szCs w:val="28"/>
        </w:rPr>
        <w:t xml:space="preserve"> which </w:t>
      </w:r>
      <w:r w:rsidR="00CA2665">
        <w:rPr>
          <w:rFonts w:ascii="Bookman Old Style" w:hAnsi="Bookman Old Style"/>
          <w:sz w:val="28"/>
          <w:szCs w:val="28"/>
        </w:rPr>
        <w:t>defines a</w:t>
      </w:r>
      <w:r>
        <w:rPr>
          <w:rFonts w:ascii="Bookman Old Style" w:hAnsi="Bookman Old Style"/>
          <w:sz w:val="28"/>
          <w:szCs w:val="28"/>
        </w:rPr>
        <w:t xml:space="preserve"> “</w:t>
      </w:r>
      <w:r w:rsidRPr="00985679">
        <w:rPr>
          <w:rFonts w:ascii="Bookman Old Style" w:hAnsi="Bookman Old Style"/>
          <w:b/>
          <w:sz w:val="28"/>
          <w:szCs w:val="28"/>
        </w:rPr>
        <w:t>termination of employment</w:t>
      </w:r>
      <w:r>
        <w:rPr>
          <w:rFonts w:ascii="Bookman Old Style" w:hAnsi="Bookman Old Style"/>
          <w:b/>
          <w:sz w:val="28"/>
          <w:szCs w:val="28"/>
        </w:rPr>
        <w:t>”</w:t>
      </w:r>
      <w:r>
        <w:rPr>
          <w:rFonts w:ascii="Bookman Old Style" w:hAnsi="Bookman Old Style"/>
          <w:sz w:val="28"/>
          <w:szCs w:val="28"/>
        </w:rPr>
        <w:t xml:space="preserve"> as </w:t>
      </w:r>
    </w:p>
    <w:p w14:paraId="3323A064" w14:textId="70388139" w:rsidR="00985679" w:rsidRDefault="00985679" w:rsidP="00985679">
      <w:pPr>
        <w:ind w:left="720"/>
        <w:jc w:val="both"/>
        <w:rPr>
          <w:rFonts w:ascii="Bookman Old Style" w:hAnsi="Bookman Old Style"/>
          <w:b/>
          <w:sz w:val="28"/>
          <w:szCs w:val="28"/>
        </w:rPr>
      </w:pPr>
      <w:r>
        <w:rPr>
          <w:rFonts w:ascii="Bookman Old Style" w:hAnsi="Bookman Old Style"/>
          <w:b/>
          <w:sz w:val="28"/>
          <w:szCs w:val="28"/>
        </w:rPr>
        <w:t>“</w:t>
      </w:r>
      <w:r w:rsidR="00101C11">
        <w:rPr>
          <w:rFonts w:ascii="Bookman Old Style" w:hAnsi="Bookman Old Style"/>
          <w:b/>
          <w:sz w:val="28"/>
          <w:szCs w:val="28"/>
        </w:rPr>
        <w:t>Discharge</w:t>
      </w:r>
      <w:r>
        <w:rPr>
          <w:rFonts w:ascii="Bookman Old Style" w:hAnsi="Bookman Old Style"/>
          <w:b/>
          <w:sz w:val="28"/>
          <w:szCs w:val="28"/>
        </w:rPr>
        <w:t xml:space="preserve"> of an employee from employmen</w:t>
      </w:r>
      <w:r w:rsidR="00CA2665">
        <w:rPr>
          <w:rFonts w:ascii="Bookman Old Style" w:hAnsi="Bookman Old Style"/>
          <w:b/>
          <w:sz w:val="28"/>
          <w:szCs w:val="28"/>
        </w:rPr>
        <w:t>t at the ini</w:t>
      </w:r>
      <w:r>
        <w:rPr>
          <w:rFonts w:ascii="Bookman Old Style" w:hAnsi="Bookman Old Style"/>
          <w:b/>
          <w:sz w:val="28"/>
          <w:szCs w:val="28"/>
        </w:rPr>
        <w:t>ti</w:t>
      </w:r>
      <w:r w:rsidR="00CA2665">
        <w:rPr>
          <w:rFonts w:ascii="Bookman Old Style" w:hAnsi="Bookman Old Style"/>
          <w:b/>
          <w:sz w:val="28"/>
          <w:szCs w:val="28"/>
        </w:rPr>
        <w:t>ati</w:t>
      </w:r>
      <w:r>
        <w:rPr>
          <w:rFonts w:ascii="Bookman Old Style" w:hAnsi="Bookman Old Style"/>
          <w:b/>
          <w:sz w:val="28"/>
          <w:szCs w:val="28"/>
        </w:rPr>
        <w:t xml:space="preserve">ve of the employer for justifiable reasons other than misconduct such as expiry of contract. Attainment of retirement age, </w:t>
      </w:r>
      <w:proofErr w:type="spellStart"/>
      <w:r>
        <w:rPr>
          <w:rFonts w:ascii="Bookman Old Style" w:hAnsi="Bookman Old Style"/>
          <w:b/>
          <w:sz w:val="28"/>
          <w:szCs w:val="28"/>
        </w:rPr>
        <w:t>etc</w:t>
      </w:r>
      <w:proofErr w:type="spellEnd"/>
      <w:r>
        <w:rPr>
          <w:rFonts w:ascii="Bookman Old Style" w:hAnsi="Bookman Old Style"/>
          <w:b/>
          <w:sz w:val="28"/>
          <w:szCs w:val="28"/>
        </w:rPr>
        <w:t>;</w:t>
      </w:r>
      <w:r w:rsidR="00101C11">
        <w:rPr>
          <w:rFonts w:ascii="Bookman Old Style" w:hAnsi="Bookman Old Style"/>
          <w:b/>
          <w:sz w:val="28"/>
          <w:szCs w:val="28"/>
        </w:rPr>
        <w:t>”</w:t>
      </w:r>
    </w:p>
    <w:p w14:paraId="78CCDFFC" w14:textId="77777777" w:rsidR="00985679" w:rsidRDefault="00985679" w:rsidP="00101C11">
      <w:pPr>
        <w:jc w:val="both"/>
        <w:rPr>
          <w:rFonts w:ascii="Bookman Old Style" w:hAnsi="Bookman Old Style"/>
          <w:sz w:val="28"/>
          <w:szCs w:val="28"/>
        </w:rPr>
      </w:pPr>
      <w:r w:rsidRPr="00101C11">
        <w:rPr>
          <w:rFonts w:ascii="Bookman Old Style" w:hAnsi="Bookman Old Style"/>
          <w:sz w:val="28"/>
          <w:szCs w:val="28"/>
        </w:rPr>
        <w:t>And</w:t>
      </w:r>
      <w:r>
        <w:rPr>
          <w:rFonts w:ascii="Bookman Old Style" w:hAnsi="Bookman Old Style"/>
          <w:b/>
          <w:sz w:val="28"/>
          <w:szCs w:val="28"/>
        </w:rPr>
        <w:t xml:space="preserve"> dismissal </w:t>
      </w:r>
      <w:r w:rsidRPr="00101C11">
        <w:rPr>
          <w:rFonts w:ascii="Bookman Old Style" w:hAnsi="Bookman Old Style"/>
          <w:sz w:val="28"/>
          <w:szCs w:val="28"/>
        </w:rPr>
        <w:t>as</w:t>
      </w:r>
    </w:p>
    <w:p w14:paraId="66B9C792" w14:textId="37A3212F" w:rsidR="00101C11" w:rsidRDefault="00101C11" w:rsidP="00985679">
      <w:pPr>
        <w:ind w:left="720"/>
        <w:jc w:val="both"/>
        <w:rPr>
          <w:rFonts w:ascii="Bookman Old Style" w:hAnsi="Bookman Old Style"/>
          <w:b/>
          <w:sz w:val="28"/>
          <w:szCs w:val="28"/>
        </w:rPr>
      </w:pPr>
      <w:r>
        <w:rPr>
          <w:rFonts w:ascii="Bookman Old Style" w:hAnsi="Bookman Old Style"/>
          <w:b/>
          <w:sz w:val="28"/>
          <w:szCs w:val="28"/>
        </w:rPr>
        <w:t>“</w:t>
      </w:r>
      <w:r w:rsidR="00BE22A8">
        <w:rPr>
          <w:rFonts w:ascii="Bookman Old Style" w:hAnsi="Bookman Old Style"/>
          <w:b/>
          <w:sz w:val="28"/>
          <w:szCs w:val="28"/>
        </w:rPr>
        <w:t>Discharge of an employee from employment at the i</w:t>
      </w:r>
      <w:r w:rsidR="00CA2665">
        <w:rPr>
          <w:rFonts w:ascii="Bookman Old Style" w:hAnsi="Bookman Old Style"/>
          <w:b/>
          <w:sz w:val="28"/>
          <w:szCs w:val="28"/>
        </w:rPr>
        <w:t>nitiative of his or her employer</w:t>
      </w:r>
      <w:r w:rsidR="00BE22A8">
        <w:rPr>
          <w:rFonts w:ascii="Bookman Old Style" w:hAnsi="Bookman Old Style"/>
          <w:b/>
          <w:sz w:val="28"/>
          <w:szCs w:val="28"/>
        </w:rPr>
        <w:t xml:space="preserve"> when the said employee has committed verifiable misconduct.</w:t>
      </w:r>
    </w:p>
    <w:p w14:paraId="002A2427" w14:textId="77777777" w:rsidR="00BE22A8" w:rsidRDefault="00BE22A8" w:rsidP="00BE22A8">
      <w:pPr>
        <w:jc w:val="both"/>
        <w:rPr>
          <w:rFonts w:ascii="Bookman Old Style" w:hAnsi="Bookman Old Style"/>
          <w:b/>
          <w:sz w:val="28"/>
          <w:szCs w:val="28"/>
        </w:rPr>
      </w:pPr>
    </w:p>
    <w:p w14:paraId="6BB9A629" w14:textId="22C7BEC7" w:rsidR="00BE22A8" w:rsidRDefault="00BE22A8" w:rsidP="00BE22A8">
      <w:pPr>
        <w:jc w:val="both"/>
        <w:rPr>
          <w:rFonts w:ascii="Bookman Old Style" w:hAnsi="Bookman Old Style"/>
          <w:sz w:val="28"/>
          <w:szCs w:val="28"/>
        </w:rPr>
      </w:pPr>
      <w:r>
        <w:rPr>
          <w:rFonts w:ascii="Bookman Old Style" w:hAnsi="Bookman Old Style"/>
          <w:sz w:val="28"/>
          <w:szCs w:val="28"/>
        </w:rPr>
        <w:t xml:space="preserve">Our opinion is further reinforced by the decision of Supreme Court in </w:t>
      </w:r>
      <w:r w:rsidRPr="00CA2665">
        <w:rPr>
          <w:rFonts w:ascii="Bookman Old Style" w:hAnsi="Bookman Old Style"/>
          <w:b/>
          <w:sz w:val="28"/>
          <w:szCs w:val="28"/>
          <w:u w:val="single"/>
        </w:rPr>
        <w:t xml:space="preserve">HILDA MUSINGUZI </w:t>
      </w:r>
      <w:proofErr w:type="spellStart"/>
      <w:r w:rsidRPr="00CA2665">
        <w:rPr>
          <w:rFonts w:ascii="Bookman Old Style" w:hAnsi="Bookman Old Style"/>
          <w:b/>
          <w:sz w:val="28"/>
          <w:szCs w:val="28"/>
          <w:u w:val="single"/>
        </w:rPr>
        <w:t>Vs</w:t>
      </w:r>
      <w:proofErr w:type="spellEnd"/>
      <w:r w:rsidRPr="00CA2665">
        <w:rPr>
          <w:rFonts w:ascii="Bookman Old Style" w:hAnsi="Bookman Old Style"/>
          <w:b/>
          <w:sz w:val="28"/>
          <w:szCs w:val="28"/>
          <w:u w:val="single"/>
        </w:rPr>
        <w:t xml:space="preserve"> STANBIC BANK (U) LTD. SCCA 05/2016</w:t>
      </w:r>
      <w:r w:rsidRPr="009421B2">
        <w:rPr>
          <w:rFonts w:ascii="Bookman Old Style" w:hAnsi="Bookman Old Style"/>
          <w:sz w:val="28"/>
          <w:szCs w:val="28"/>
          <w:u w:val="single"/>
        </w:rPr>
        <w:t xml:space="preserve"> </w:t>
      </w:r>
      <w:r w:rsidR="00CA2665">
        <w:rPr>
          <w:rFonts w:ascii="Bookman Old Style" w:hAnsi="Bookman Old Style"/>
          <w:sz w:val="28"/>
          <w:szCs w:val="28"/>
        </w:rPr>
        <w:t>to the effect that if an</w:t>
      </w:r>
      <w:r>
        <w:rPr>
          <w:rFonts w:ascii="Bookman Old Style" w:hAnsi="Bookman Old Style"/>
          <w:sz w:val="28"/>
          <w:szCs w:val="28"/>
        </w:rPr>
        <w:t xml:space="preserve"> employer terminated a contract of service at his own whims without any reason as contained in </w:t>
      </w:r>
      <w:r>
        <w:rPr>
          <w:rFonts w:ascii="Bookman Old Style" w:hAnsi="Bookman Old Style"/>
          <w:b/>
          <w:sz w:val="28"/>
          <w:szCs w:val="28"/>
        </w:rPr>
        <w:t xml:space="preserve">Section 68 of the Employment Act, </w:t>
      </w:r>
      <w:r w:rsidRPr="00BE22A8">
        <w:rPr>
          <w:rFonts w:ascii="Bookman Old Style" w:hAnsi="Bookman Old Style"/>
          <w:sz w:val="28"/>
          <w:szCs w:val="28"/>
        </w:rPr>
        <w:t>the employee would be entitled to damages or compensation.</w:t>
      </w:r>
    </w:p>
    <w:p w14:paraId="4C28635D" w14:textId="63EE94D5" w:rsidR="009421B2" w:rsidRDefault="009421B2" w:rsidP="00BE22A8">
      <w:pPr>
        <w:jc w:val="both"/>
        <w:rPr>
          <w:rFonts w:ascii="Bookman Old Style" w:hAnsi="Bookman Old Style"/>
          <w:sz w:val="28"/>
          <w:szCs w:val="28"/>
        </w:rPr>
      </w:pPr>
      <w:r>
        <w:rPr>
          <w:rFonts w:ascii="Bookman Old Style" w:hAnsi="Bookman Old Style"/>
          <w:sz w:val="28"/>
          <w:szCs w:val="28"/>
        </w:rPr>
        <w:lastRenderedPageBreak/>
        <w:t xml:space="preserve">In the instant case the evidence before the </w:t>
      </w:r>
      <w:proofErr w:type="spellStart"/>
      <w:r>
        <w:rPr>
          <w:rFonts w:ascii="Bookman Old Style" w:hAnsi="Bookman Old Style"/>
          <w:sz w:val="28"/>
          <w:szCs w:val="28"/>
        </w:rPr>
        <w:t>labour</w:t>
      </w:r>
      <w:proofErr w:type="spellEnd"/>
      <w:r w:rsidR="00235764">
        <w:rPr>
          <w:rFonts w:ascii="Bookman Old Style" w:hAnsi="Bookman Old Style"/>
          <w:sz w:val="28"/>
          <w:szCs w:val="28"/>
        </w:rPr>
        <w:t xml:space="preserve"> officer was that the respondent was suspected to have embezzled funds belonging to the appellant and a </w:t>
      </w:r>
      <w:r w:rsidR="000D711B">
        <w:rPr>
          <w:rFonts w:ascii="Bookman Old Style" w:hAnsi="Bookman Old Style"/>
          <w:sz w:val="28"/>
          <w:szCs w:val="28"/>
        </w:rPr>
        <w:t>case was</w:t>
      </w:r>
      <w:r w:rsidR="00235764">
        <w:rPr>
          <w:rFonts w:ascii="Bookman Old Style" w:hAnsi="Bookman Old Style"/>
          <w:sz w:val="28"/>
          <w:szCs w:val="28"/>
        </w:rPr>
        <w:t xml:space="preserve"> reported to the police.  The respondent was then suspended on allegations of embezzling/causing financial loss </w:t>
      </w:r>
      <w:r w:rsidR="000D711B">
        <w:rPr>
          <w:rFonts w:ascii="Bookman Old Style" w:hAnsi="Bookman Old Style"/>
          <w:sz w:val="28"/>
          <w:szCs w:val="28"/>
        </w:rPr>
        <w:t>of 78,291,250/=. She was invited for a disciplinary hearing for failure to a</w:t>
      </w:r>
      <w:r w:rsidR="0019690F">
        <w:rPr>
          <w:rFonts w:ascii="Bookman Old Style" w:hAnsi="Bookman Old Style"/>
          <w:sz w:val="28"/>
          <w:szCs w:val="28"/>
        </w:rPr>
        <w:t>ccount for 78,291,250.  In the written statement of the Human Resource manager of the appellant, it was disclosed that the respondent failed to account for 78,000,000/=.  Evidence of the Internal Auditor revealed loss of 78,785,850.  The dismissal letter provided occasioning loss of 78,785,880 as a reason for dismissal.</w:t>
      </w:r>
    </w:p>
    <w:p w14:paraId="4478C160" w14:textId="138C2B44" w:rsidR="0019690F" w:rsidRDefault="0019690F" w:rsidP="00BE22A8">
      <w:pPr>
        <w:jc w:val="both"/>
        <w:rPr>
          <w:rFonts w:ascii="Bookman Old Style" w:hAnsi="Bookman Old Style"/>
          <w:sz w:val="28"/>
          <w:szCs w:val="28"/>
        </w:rPr>
      </w:pPr>
      <w:r>
        <w:rPr>
          <w:rFonts w:ascii="Bookman Old Style" w:hAnsi="Bookman Old Style"/>
          <w:sz w:val="28"/>
          <w:szCs w:val="28"/>
        </w:rPr>
        <w:t xml:space="preserve">In addressing these contradictions in the figures the </w:t>
      </w:r>
      <w:proofErr w:type="spellStart"/>
      <w:r>
        <w:rPr>
          <w:rFonts w:ascii="Bookman Old Style" w:hAnsi="Bookman Old Style"/>
          <w:sz w:val="28"/>
          <w:szCs w:val="28"/>
        </w:rPr>
        <w:t>labour</w:t>
      </w:r>
      <w:proofErr w:type="spellEnd"/>
      <w:r>
        <w:rPr>
          <w:rFonts w:ascii="Bookman Old Style" w:hAnsi="Bookman Old Style"/>
          <w:sz w:val="28"/>
          <w:szCs w:val="28"/>
        </w:rPr>
        <w:t xml:space="preserve"> officer sa</w:t>
      </w:r>
      <w:r w:rsidR="00CA2665">
        <w:rPr>
          <w:rFonts w:ascii="Bookman Old Style" w:hAnsi="Bookman Old Style"/>
          <w:sz w:val="28"/>
          <w:szCs w:val="28"/>
        </w:rPr>
        <w:t>id at page 5 and 6 of the Award:</w:t>
      </w:r>
    </w:p>
    <w:p w14:paraId="679F4A80" w14:textId="442CF2AD" w:rsidR="0019690F" w:rsidRDefault="0019690F" w:rsidP="00424911">
      <w:pPr>
        <w:ind w:left="720"/>
        <w:jc w:val="both"/>
        <w:rPr>
          <w:rFonts w:ascii="Bookman Old Style" w:hAnsi="Bookman Old Style"/>
          <w:sz w:val="28"/>
          <w:szCs w:val="28"/>
        </w:rPr>
      </w:pPr>
      <w:r w:rsidRPr="00424911">
        <w:rPr>
          <w:rFonts w:ascii="Bookman Old Style" w:hAnsi="Bookman Old Style"/>
          <w:b/>
          <w:sz w:val="28"/>
          <w:szCs w:val="28"/>
        </w:rPr>
        <w:t xml:space="preserve">“After careful analysis of the evidence on the record, I am left wondering whether it was because of </w:t>
      </w:r>
      <w:proofErr w:type="spellStart"/>
      <w:r w:rsidRPr="00424911">
        <w:rPr>
          <w:rFonts w:ascii="Bookman Old Style" w:hAnsi="Bookman Old Style"/>
          <w:b/>
          <w:sz w:val="28"/>
          <w:szCs w:val="28"/>
        </w:rPr>
        <w:t>Ugx</w:t>
      </w:r>
      <w:proofErr w:type="spellEnd"/>
      <w:r w:rsidRPr="00424911">
        <w:rPr>
          <w:rFonts w:ascii="Bookman Old Style" w:hAnsi="Bookman Old Style"/>
          <w:b/>
          <w:sz w:val="28"/>
          <w:szCs w:val="28"/>
        </w:rPr>
        <w:t xml:space="preserve">. 78,291,250 or </w:t>
      </w:r>
      <w:proofErr w:type="spellStart"/>
      <w:r w:rsidRPr="00424911">
        <w:rPr>
          <w:rFonts w:ascii="Bookman Old Style" w:hAnsi="Bookman Old Style"/>
          <w:b/>
          <w:sz w:val="28"/>
          <w:szCs w:val="28"/>
        </w:rPr>
        <w:t>Ugx</w:t>
      </w:r>
      <w:proofErr w:type="spellEnd"/>
      <w:r w:rsidRPr="00424911">
        <w:rPr>
          <w:rFonts w:ascii="Bookman Old Style" w:hAnsi="Bookman Old Style"/>
          <w:b/>
          <w:sz w:val="28"/>
          <w:szCs w:val="28"/>
        </w:rPr>
        <w:t xml:space="preserve">. 78,000,000/=, </w:t>
      </w:r>
      <w:proofErr w:type="spellStart"/>
      <w:r w:rsidRPr="00424911">
        <w:rPr>
          <w:rFonts w:ascii="Bookman Old Style" w:hAnsi="Bookman Old Style"/>
          <w:b/>
          <w:sz w:val="28"/>
          <w:szCs w:val="28"/>
        </w:rPr>
        <w:t>Ugx</w:t>
      </w:r>
      <w:proofErr w:type="spellEnd"/>
      <w:r w:rsidRPr="00424911">
        <w:rPr>
          <w:rFonts w:ascii="Bookman Old Style" w:hAnsi="Bookman Old Style"/>
          <w:b/>
          <w:sz w:val="28"/>
          <w:szCs w:val="28"/>
        </w:rPr>
        <w:t xml:space="preserve">. 78,785,850 of </w:t>
      </w:r>
      <w:proofErr w:type="spellStart"/>
      <w:r w:rsidRPr="00424911">
        <w:rPr>
          <w:rFonts w:ascii="Bookman Old Style" w:hAnsi="Bookman Old Style"/>
          <w:b/>
          <w:sz w:val="28"/>
          <w:szCs w:val="28"/>
        </w:rPr>
        <w:t>Ugx</w:t>
      </w:r>
      <w:proofErr w:type="spellEnd"/>
      <w:r w:rsidRPr="00424911">
        <w:rPr>
          <w:rFonts w:ascii="Bookman Old Style" w:hAnsi="Bookman Old Style"/>
          <w:b/>
          <w:sz w:val="28"/>
          <w:szCs w:val="28"/>
        </w:rPr>
        <w:t>. 78,785,880 for which the claimant was subjected to the disciplinary process and finally dismissed.</w:t>
      </w:r>
    </w:p>
    <w:p w14:paraId="64FA0D67" w14:textId="77777777" w:rsidR="00424911" w:rsidRDefault="00424911" w:rsidP="00424911">
      <w:pPr>
        <w:ind w:left="720"/>
        <w:jc w:val="both"/>
        <w:rPr>
          <w:rFonts w:ascii="Bookman Old Style" w:hAnsi="Bookman Old Style"/>
          <w:sz w:val="28"/>
          <w:szCs w:val="28"/>
        </w:rPr>
      </w:pPr>
      <w:r>
        <w:rPr>
          <w:rFonts w:ascii="Bookman Old Style" w:hAnsi="Bookman Old Style"/>
          <w:sz w:val="28"/>
          <w:szCs w:val="28"/>
        </w:rPr>
        <w:t>………………………………………………………………………………………………………………………………………………………………..</w:t>
      </w:r>
    </w:p>
    <w:p w14:paraId="67E120C0" w14:textId="77777777" w:rsidR="00424911" w:rsidRDefault="00424911" w:rsidP="00424911">
      <w:pPr>
        <w:ind w:left="720"/>
        <w:jc w:val="both"/>
        <w:rPr>
          <w:rFonts w:ascii="Bookman Old Style" w:hAnsi="Bookman Old Style"/>
          <w:b/>
          <w:sz w:val="28"/>
          <w:szCs w:val="28"/>
        </w:rPr>
      </w:pPr>
      <w:r>
        <w:rPr>
          <w:rFonts w:ascii="Bookman Old Style" w:hAnsi="Bookman Old Style"/>
          <w:b/>
          <w:sz w:val="28"/>
          <w:szCs w:val="28"/>
        </w:rPr>
        <w:t>If these reasons actually did exist, why wasn’t the claimant subjected to a fair hearing?  The answer is that there was foul play and that the respondent’s agents had to find any reason to ensure the claimant was dismissed.”</w:t>
      </w:r>
    </w:p>
    <w:p w14:paraId="42B25B03" w14:textId="4E4C0536" w:rsidR="00424911" w:rsidRDefault="00424911" w:rsidP="00424911">
      <w:pPr>
        <w:ind w:left="720"/>
        <w:jc w:val="both"/>
        <w:rPr>
          <w:rFonts w:ascii="Bookman Old Style" w:hAnsi="Bookman Old Style"/>
          <w:sz w:val="28"/>
          <w:szCs w:val="28"/>
        </w:rPr>
      </w:pPr>
      <w:r>
        <w:rPr>
          <w:rFonts w:ascii="Bookman Old Style" w:hAnsi="Bookman Old Style"/>
          <w:sz w:val="28"/>
          <w:szCs w:val="28"/>
        </w:rPr>
        <w:t>In evaluation of evidence it is trite that minor contradictions that</w:t>
      </w:r>
      <w:r w:rsidR="00F72F97">
        <w:rPr>
          <w:rFonts w:ascii="Bookman Old Style" w:hAnsi="Bookman Old Style"/>
          <w:sz w:val="28"/>
          <w:szCs w:val="28"/>
        </w:rPr>
        <w:t xml:space="preserve"> </w:t>
      </w:r>
      <w:r>
        <w:rPr>
          <w:rFonts w:ascii="Bookman Old Style" w:hAnsi="Bookman Old Style"/>
          <w:sz w:val="28"/>
          <w:szCs w:val="28"/>
        </w:rPr>
        <w:t xml:space="preserve">do not go to the root of the case </w:t>
      </w:r>
      <w:r w:rsidR="00F72F97">
        <w:rPr>
          <w:rFonts w:ascii="Bookman Old Style" w:hAnsi="Bookman Old Style"/>
          <w:sz w:val="28"/>
          <w:szCs w:val="28"/>
        </w:rPr>
        <w:t xml:space="preserve">will always </w:t>
      </w:r>
      <w:r w:rsidR="00CA2665">
        <w:rPr>
          <w:rFonts w:ascii="Bookman Old Style" w:hAnsi="Bookman Old Style"/>
          <w:sz w:val="28"/>
          <w:szCs w:val="28"/>
        </w:rPr>
        <w:t>be resolved in favor of opposite</w:t>
      </w:r>
      <w:r w:rsidR="00F72F97">
        <w:rPr>
          <w:rFonts w:ascii="Bookman Old Style" w:hAnsi="Bookman Old Style"/>
          <w:sz w:val="28"/>
          <w:szCs w:val="28"/>
        </w:rPr>
        <w:t xml:space="preserve">   party while major and fundamental contradictions will always destroy the case of the opposite party.</w:t>
      </w:r>
    </w:p>
    <w:p w14:paraId="4F5A6632" w14:textId="77777777" w:rsidR="00F72F97" w:rsidRDefault="00F72F97" w:rsidP="00424911">
      <w:pPr>
        <w:ind w:left="720"/>
        <w:jc w:val="both"/>
        <w:rPr>
          <w:rFonts w:ascii="Bookman Old Style" w:hAnsi="Bookman Old Style"/>
          <w:sz w:val="28"/>
          <w:szCs w:val="28"/>
        </w:rPr>
      </w:pPr>
      <w:r>
        <w:rPr>
          <w:rFonts w:ascii="Bookman Old Style" w:hAnsi="Bookman Old Style"/>
          <w:sz w:val="28"/>
          <w:szCs w:val="28"/>
        </w:rPr>
        <w:t xml:space="preserve">The fact that both the suspension letter and the letter inviting the respondent to a hearing were alleging embezzlement of 78,291,250/= as opposed to the Audit report revealing loss 78,785,850 in our considered opinion did not prejudice the </w:t>
      </w:r>
      <w:r>
        <w:rPr>
          <w:rFonts w:ascii="Bookman Old Style" w:hAnsi="Bookman Old Style"/>
          <w:sz w:val="28"/>
          <w:szCs w:val="28"/>
        </w:rPr>
        <w:lastRenderedPageBreak/>
        <w:t>respondent in  the  process of being able to  defend the same.  The difference in the figures was a minor contradiction for the purpose.</w:t>
      </w:r>
    </w:p>
    <w:p w14:paraId="5A0F596A" w14:textId="77777777" w:rsidR="00F72F97" w:rsidRDefault="00F72F97" w:rsidP="00424911">
      <w:pPr>
        <w:ind w:left="720"/>
        <w:jc w:val="both"/>
        <w:rPr>
          <w:rFonts w:ascii="Bookman Old Style" w:hAnsi="Bookman Old Style"/>
          <w:sz w:val="28"/>
          <w:szCs w:val="28"/>
        </w:rPr>
      </w:pPr>
      <w:r>
        <w:rPr>
          <w:rFonts w:ascii="Bookman Old Style" w:hAnsi="Bookman Old Style"/>
          <w:sz w:val="28"/>
          <w:szCs w:val="28"/>
        </w:rPr>
        <w:t xml:space="preserve">As the </w:t>
      </w:r>
      <w:proofErr w:type="spellStart"/>
      <w:r>
        <w:rPr>
          <w:rFonts w:ascii="Bookman Old Style" w:hAnsi="Bookman Old Style"/>
          <w:sz w:val="28"/>
          <w:szCs w:val="28"/>
        </w:rPr>
        <w:t>labour</w:t>
      </w:r>
      <w:proofErr w:type="spellEnd"/>
      <w:r>
        <w:rPr>
          <w:rFonts w:ascii="Bookman Old Style" w:hAnsi="Bookman Old Style"/>
          <w:sz w:val="28"/>
          <w:szCs w:val="28"/>
        </w:rPr>
        <w:t xml:space="preserve"> officer considered what was contained in the dismissal letter he concluded that:</w:t>
      </w:r>
    </w:p>
    <w:p w14:paraId="19E61BC4" w14:textId="18AE40A0" w:rsidR="00F72F97" w:rsidRDefault="00F72F97" w:rsidP="00F72F97">
      <w:pPr>
        <w:ind w:left="1440"/>
        <w:jc w:val="both"/>
        <w:rPr>
          <w:rFonts w:ascii="Bookman Old Style" w:hAnsi="Bookman Old Style"/>
          <w:b/>
          <w:sz w:val="28"/>
          <w:szCs w:val="28"/>
        </w:rPr>
      </w:pPr>
      <w:r>
        <w:rPr>
          <w:rFonts w:ascii="Bookman Old Style" w:hAnsi="Bookman Old Style"/>
          <w:b/>
          <w:sz w:val="28"/>
          <w:szCs w:val="28"/>
        </w:rPr>
        <w:t>“</w:t>
      </w:r>
      <w:proofErr w:type="gramStart"/>
      <w:r>
        <w:rPr>
          <w:rFonts w:ascii="Bookman Old Style" w:hAnsi="Bookman Old Style"/>
          <w:b/>
          <w:sz w:val="28"/>
          <w:szCs w:val="28"/>
        </w:rPr>
        <w:t>actual</w:t>
      </w:r>
      <w:proofErr w:type="gramEnd"/>
      <w:r>
        <w:rPr>
          <w:rFonts w:ascii="Bookman Old Style" w:hAnsi="Bookman Old Style"/>
          <w:b/>
          <w:sz w:val="28"/>
          <w:szCs w:val="28"/>
        </w:rPr>
        <w:t xml:space="preserve"> reason for which the claimant was invited for the disciplinary hearing in the letter dated 15/5/2017 which was failure to account for company money worth </w:t>
      </w:r>
      <w:proofErr w:type="spellStart"/>
      <w:r>
        <w:rPr>
          <w:rFonts w:ascii="Bookman Old Style" w:hAnsi="Bookman Old Style"/>
          <w:b/>
          <w:sz w:val="28"/>
          <w:szCs w:val="28"/>
        </w:rPr>
        <w:t>Ugx</w:t>
      </w:r>
      <w:proofErr w:type="spellEnd"/>
      <w:r>
        <w:rPr>
          <w:rFonts w:ascii="Bookman Old Style" w:hAnsi="Bookman Old Style"/>
          <w:b/>
          <w:sz w:val="28"/>
          <w:szCs w:val="28"/>
        </w:rPr>
        <w:t>. 78,291,250 lost in the period between 21</w:t>
      </w:r>
      <w:r w:rsidRPr="00F72F97">
        <w:rPr>
          <w:rFonts w:ascii="Bookman Old Style" w:hAnsi="Bookman Old Style"/>
          <w:b/>
          <w:sz w:val="28"/>
          <w:szCs w:val="28"/>
          <w:vertAlign w:val="superscript"/>
        </w:rPr>
        <w:t>st</w:t>
      </w:r>
      <w:r>
        <w:rPr>
          <w:rFonts w:ascii="Bookman Old Style" w:hAnsi="Bookman Old Style"/>
          <w:b/>
          <w:sz w:val="28"/>
          <w:szCs w:val="28"/>
        </w:rPr>
        <w:t>, 23</w:t>
      </w:r>
      <w:r w:rsidRPr="00F72F97">
        <w:rPr>
          <w:rFonts w:ascii="Bookman Old Style" w:hAnsi="Bookman Old Style"/>
          <w:b/>
          <w:sz w:val="28"/>
          <w:szCs w:val="28"/>
          <w:vertAlign w:val="superscript"/>
        </w:rPr>
        <w:t>rd</w:t>
      </w:r>
      <w:r>
        <w:rPr>
          <w:rFonts w:ascii="Bookman Old Style" w:hAnsi="Bookman Old Style"/>
          <w:b/>
          <w:sz w:val="28"/>
          <w:szCs w:val="28"/>
        </w:rPr>
        <w:t xml:space="preserve"> Februar</w:t>
      </w:r>
      <w:r w:rsidR="00CA2665">
        <w:rPr>
          <w:rFonts w:ascii="Bookman Old Style" w:hAnsi="Bookman Old Style"/>
          <w:b/>
          <w:sz w:val="28"/>
          <w:szCs w:val="28"/>
        </w:rPr>
        <w:t>y 2017 was not the reason for the</w:t>
      </w:r>
      <w:r>
        <w:rPr>
          <w:rFonts w:ascii="Bookman Old Style" w:hAnsi="Bookman Old Style"/>
          <w:b/>
          <w:sz w:val="28"/>
          <w:szCs w:val="28"/>
        </w:rPr>
        <w:t xml:space="preserve"> dismissal</w:t>
      </w:r>
      <w:r w:rsidR="00CA2665">
        <w:rPr>
          <w:rFonts w:ascii="Bookman Old Style" w:hAnsi="Bookman Old Style"/>
          <w:b/>
          <w:sz w:val="28"/>
          <w:szCs w:val="28"/>
        </w:rPr>
        <w:t>”</w:t>
      </w:r>
      <w:r>
        <w:rPr>
          <w:rFonts w:ascii="Bookman Old Style" w:hAnsi="Bookman Old Style"/>
          <w:b/>
          <w:sz w:val="28"/>
          <w:szCs w:val="28"/>
        </w:rPr>
        <w:t>.</w:t>
      </w:r>
    </w:p>
    <w:p w14:paraId="2BC3E307" w14:textId="75B2BA50" w:rsidR="00F72F97" w:rsidRDefault="00F72F97" w:rsidP="00424911">
      <w:pPr>
        <w:ind w:left="720"/>
        <w:jc w:val="both"/>
        <w:rPr>
          <w:rFonts w:ascii="Bookman Old Style" w:hAnsi="Bookman Old Style"/>
          <w:sz w:val="28"/>
          <w:szCs w:val="28"/>
        </w:rPr>
      </w:pPr>
      <w:r>
        <w:rPr>
          <w:rFonts w:ascii="Bookman Old Style" w:hAnsi="Bookman Old Style"/>
          <w:sz w:val="28"/>
          <w:szCs w:val="28"/>
        </w:rPr>
        <w:t xml:space="preserve">The dismissal </w:t>
      </w:r>
      <w:r w:rsidR="00CA2665">
        <w:rPr>
          <w:rFonts w:ascii="Bookman Old Style" w:hAnsi="Bookman Old Style"/>
          <w:sz w:val="28"/>
          <w:szCs w:val="28"/>
        </w:rPr>
        <w:t xml:space="preserve">letter </w:t>
      </w:r>
      <w:r>
        <w:rPr>
          <w:rFonts w:ascii="Bookman Old Style" w:hAnsi="Bookman Old Style"/>
          <w:sz w:val="28"/>
          <w:szCs w:val="28"/>
        </w:rPr>
        <w:t>stated that among other reasons of dismissal, the claimant had directly or indirectly caused loss in the region of 78,785,880/=, had fa</w:t>
      </w:r>
      <w:r w:rsidR="003D4F35">
        <w:rPr>
          <w:rFonts w:ascii="Bookman Old Style" w:hAnsi="Bookman Old Style"/>
          <w:sz w:val="28"/>
          <w:szCs w:val="28"/>
        </w:rPr>
        <w:t>il</w:t>
      </w:r>
      <w:r>
        <w:rPr>
          <w:rFonts w:ascii="Bookman Old Style" w:hAnsi="Bookman Old Style"/>
          <w:sz w:val="28"/>
          <w:szCs w:val="28"/>
        </w:rPr>
        <w:t xml:space="preserve">ed to </w:t>
      </w:r>
      <w:r w:rsidR="003D4F35">
        <w:rPr>
          <w:rFonts w:ascii="Bookman Old Style" w:hAnsi="Bookman Old Style"/>
          <w:sz w:val="28"/>
          <w:szCs w:val="28"/>
        </w:rPr>
        <w:t>o</w:t>
      </w:r>
      <w:r>
        <w:rPr>
          <w:rFonts w:ascii="Bookman Old Style" w:hAnsi="Bookman Old Style"/>
          <w:sz w:val="28"/>
          <w:szCs w:val="28"/>
        </w:rPr>
        <w:t>ffer any e</w:t>
      </w:r>
      <w:r w:rsidR="003D4F35">
        <w:rPr>
          <w:rFonts w:ascii="Bookman Old Style" w:hAnsi="Bookman Old Style"/>
          <w:sz w:val="28"/>
          <w:szCs w:val="28"/>
        </w:rPr>
        <w:t>xplanation</w:t>
      </w:r>
      <w:r w:rsidR="00F321C5">
        <w:rPr>
          <w:rFonts w:ascii="Bookman Old Style" w:hAnsi="Bookman Old Style"/>
          <w:sz w:val="28"/>
          <w:szCs w:val="28"/>
        </w:rPr>
        <w:t xml:space="preserve"> even after being given  time to do so and deliberately failed to </w:t>
      </w:r>
      <w:r w:rsidR="00CA2665">
        <w:rPr>
          <w:rFonts w:ascii="Bookman Old Style" w:hAnsi="Bookman Old Style"/>
          <w:sz w:val="28"/>
          <w:szCs w:val="28"/>
        </w:rPr>
        <w:t>honor</w:t>
      </w:r>
      <w:r w:rsidR="00F321C5">
        <w:rPr>
          <w:rFonts w:ascii="Bookman Old Style" w:hAnsi="Bookman Old Style"/>
          <w:sz w:val="28"/>
          <w:szCs w:val="28"/>
        </w:rPr>
        <w:t xml:space="preserve"> the final invitation to be heard, amounting  to insubordination.</w:t>
      </w:r>
    </w:p>
    <w:p w14:paraId="5803A686" w14:textId="37A69957" w:rsidR="006258FA" w:rsidRDefault="00F321C5" w:rsidP="00240FD3">
      <w:pPr>
        <w:ind w:left="720"/>
        <w:jc w:val="both"/>
        <w:rPr>
          <w:rFonts w:ascii="Bookman Old Style" w:hAnsi="Bookman Old Style"/>
          <w:sz w:val="28"/>
          <w:szCs w:val="28"/>
        </w:rPr>
      </w:pPr>
      <w:r>
        <w:rPr>
          <w:rFonts w:ascii="Bookman Old Style" w:hAnsi="Bookman Old Style"/>
          <w:sz w:val="28"/>
          <w:szCs w:val="28"/>
        </w:rPr>
        <w:t>As stated above, the contradiction</w:t>
      </w:r>
      <w:r w:rsidR="00CA2665">
        <w:rPr>
          <w:rFonts w:ascii="Bookman Old Style" w:hAnsi="Bookman Old Style"/>
          <w:sz w:val="28"/>
          <w:szCs w:val="28"/>
        </w:rPr>
        <w:t>s</w:t>
      </w:r>
      <w:r>
        <w:rPr>
          <w:rFonts w:ascii="Bookman Old Style" w:hAnsi="Bookman Old Style"/>
          <w:sz w:val="28"/>
          <w:szCs w:val="28"/>
        </w:rPr>
        <w:t xml:space="preserve"> in the figures could not be reason enough for the </w:t>
      </w:r>
      <w:proofErr w:type="spellStart"/>
      <w:r>
        <w:rPr>
          <w:rFonts w:ascii="Bookman Old Style" w:hAnsi="Bookman Old Style"/>
          <w:sz w:val="28"/>
          <w:szCs w:val="28"/>
        </w:rPr>
        <w:t>labour</w:t>
      </w:r>
      <w:proofErr w:type="spellEnd"/>
      <w:r>
        <w:rPr>
          <w:rFonts w:ascii="Bookman Old Style" w:hAnsi="Bookman Old Style"/>
          <w:sz w:val="28"/>
          <w:szCs w:val="28"/>
        </w:rPr>
        <w:t xml:space="preserve"> officer to conclude the way he did.  The contradiction did not </w:t>
      </w:r>
      <w:r w:rsidR="006258FA">
        <w:rPr>
          <w:rFonts w:ascii="Bookman Old Style" w:hAnsi="Bookman Old Style"/>
          <w:sz w:val="28"/>
          <w:szCs w:val="28"/>
        </w:rPr>
        <w:t>amount to</w:t>
      </w:r>
      <w:r>
        <w:rPr>
          <w:rFonts w:ascii="Bookman Old Style" w:hAnsi="Bookman Old Style"/>
          <w:sz w:val="28"/>
          <w:szCs w:val="28"/>
        </w:rPr>
        <w:t xml:space="preserve"> foul play as the </w:t>
      </w:r>
      <w:proofErr w:type="spellStart"/>
      <w:r>
        <w:rPr>
          <w:rFonts w:ascii="Bookman Old Style" w:hAnsi="Bookman Old Style"/>
          <w:sz w:val="28"/>
          <w:szCs w:val="28"/>
        </w:rPr>
        <w:t>labour</w:t>
      </w:r>
      <w:proofErr w:type="spellEnd"/>
      <w:r>
        <w:rPr>
          <w:rFonts w:ascii="Bookman Old Style" w:hAnsi="Bookman Old Style"/>
          <w:sz w:val="28"/>
          <w:szCs w:val="28"/>
        </w:rPr>
        <w:t xml:space="preserve"> office concluded.</w:t>
      </w:r>
      <w:r w:rsidR="00240FD3">
        <w:rPr>
          <w:rFonts w:ascii="Bookman Old Style" w:hAnsi="Bookman Old Style"/>
          <w:sz w:val="28"/>
          <w:szCs w:val="28"/>
        </w:rPr>
        <w:t xml:space="preserve"> </w:t>
      </w:r>
      <w:r w:rsidR="006258FA">
        <w:rPr>
          <w:rFonts w:ascii="Bookman Old Style" w:hAnsi="Bookman Old Style"/>
          <w:sz w:val="28"/>
          <w:szCs w:val="28"/>
        </w:rPr>
        <w:t xml:space="preserve">On the contrary there is evidence which is not denied by the respondent, that having been invited to a disciplinary </w:t>
      </w:r>
      <w:r w:rsidR="004248F7">
        <w:rPr>
          <w:rFonts w:ascii="Bookman Old Style" w:hAnsi="Bookman Old Style"/>
          <w:sz w:val="28"/>
          <w:szCs w:val="28"/>
        </w:rPr>
        <w:t>hearing on 18/5/2017, the same h</w:t>
      </w:r>
      <w:r w:rsidR="006258FA">
        <w:rPr>
          <w:rFonts w:ascii="Bookman Old Style" w:hAnsi="Bookman Old Style"/>
          <w:sz w:val="28"/>
          <w:szCs w:val="28"/>
        </w:rPr>
        <w:t xml:space="preserve">earing was re-adjusted to 8/6/2017 at the request of counsel for the respondent.  On 8/6/2017 both counsel and the respondent attended the proceedings which show at </w:t>
      </w:r>
      <w:r w:rsidR="006258FA" w:rsidRPr="004248F7">
        <w:rPr>
          <w:rFonts w:ascii="Bookman Old Style" w:hAnsi="Bookman Old Style"/>
          <w:b/>
          <w:sz w:val="28"/>
          <w:szCs w:val="28"/>
        </w:rPr>
        <w:t>page 123-127 of the  record of appeal (in ink)</w:t>
      </w:r>
      <w:r w:rsidR="006258FA">
        <w:rPr>
          <w:rFonts w:ascii="Bookman Old Style" w:hAnsi="Bookman Old Style"/>
          <w:sz w:val="28"/>
          <w:szCs w:val="28"/>
        </w:rPr>
        <w:t xml:space="preserve"> that  after looking at the audit reports both counsel and the respondent requested to get an independent auditor which was accepted.</w:t>
      </w:r>
    </w:p>
    <w:p w14:paraId="1F1837A7" w14:textId="7E8A8BC6" w:rsidR="006258FA" w:rsidRDefault="006258FA" w:rsidP="00424911">
      <w:pPr>
        <w:ind w:left="720"/>
        <w:jc w:val="both"/>
        <w:rPr>
          <w:rFonts w:ascii="Bookman Old Style" w:hAnsi="Bookman Old Style"/>
          <w:sz w:val="28"/>
          <w:szCs w:val="28"/>
        </w:rPr>
      </w:pPr>
      <w:r>
        <w:rPr>
          <w:rFonts w:ascii="Bookman Old Style" w:hAnsi="Bookman Old Style"/>
          <w:sz w:val="28"/>
          <w:szCs w:val="28"/>
        </w:rPr>
        <w:t xml:space="preserve">In his submission counsel for the respondent agreed that an </w:t>
      </w:r>
      <w:r w:rsidR="004248F7">
        <w:rPr>
          <w:rFonts w:ascii="Bookman Old Style" w:hAnsi="Bookman Old Style"/>
          <w:sz w:val="28"/>
          <w:szCs w:val="28"/>
        </w:rPr>
        <w:t>independent audit</w:t>
      </w:r>
      <w:r>
        <w:rPr>
          <w:rFonts w:ascii="Bookman Old Style" w:hAnsi="Bookman Old Style"/>
          <w:sz w:val="28"/>
          <w:szCs w:val="28"/>
        </w:rPr>
        <w:t xml:space="preserve"> report was first denied</w:t>
      </w:r>
      <w:r w:rsidR="004248F7">
        <w:rPr>
          <w:rFonts w:ascii="Bookman Old Style" w:hAnsi="Bookman Old Style"/>
          <w:sz w:val="28"/>
          <w:szCs w:val="28"/>
        </w:rPr>
        <w:t xml:space="preserve"> the respondent but</w:t>
      </w:r>
      <w:r>
        <w:rPr>
          <w:rFonts w:ascii="Bookman Old Style" w:hAnsi="Bookman Old Style"/>
          <w:sz w:val="28"/>
          <w:szCs w:val="28"/>
        </w:rPr>
        <w:t xml:space="preserve"> </w:t>
      </w:r>
      <w:r>
        <w:rPr>
          <w:rFonts w:ascii="Bookman Old Style" w:hAnsi="Bookman Old Style"/>
          <w:sz w:val="28"/>
          <w:szCs w:val="28"/>
        </w:rPr>
        <w:lastRenderedPageBreak/>
        <w:t xml:space="preserve">later on the appellant agreed to the </w:t>
      </w:r>
      <w:r w:rsidR="004248F7">
        <w:rPr>
          <w:rFonts w:ascii="Bookman Old Style" w:hAnsi="Bookman Old Style"/>
          <w:sz w:val="28"/>
          <w:szCs w:val="28"/>
        </w:rPr>
        <w:t>same. However</w:t>
      </w:r>
      <w:r>
        <w:rPr>
          <w:rFonts w:ascii="Bookman Old Style" w:hAnsi="Bookman Old Style"/>
          <w:sz w:val="28"/>
          <w:szCs w:val="28"/>
        </w:rPr>
        <w:t xml:space="preserve"> </w:t>
      </w:r>
      <w:r>
        <w:rPr>
          <w:rFonts w:ascii="Bookman Old Style" w:hAnsi="Bookman Old Style"/>
          <w:b/>
          <w:sz w:val="28"/>
          <w:szCs w:val="28"/>
        </w:rPr>
        <w:t xml:space="preserve">“the respondent felt </w:t>
      </w:r>
      <w:r w:rsidR="004248F7">
        <w:rPr>
          <w:rFonts w:ascii="Bookman Old Style" w:hAnsi="Bookman Old Style"/>
          <w:b/>
          <w:sz w:val="28"/>
          <w:szCs w:val="28"/>
        </w:rPr>
        <w:t>suspicious and</w:t>
      </w:r>
      <w:r>
        <w:rPr>
          <w:rFonts w:ascii="Bookman Old Style" w:hAnsi="Bookman Old Style"/>
          <w:b/>
          <w:sz w:val="28"/>
          <w:szCs w:val="28"/>
        </w:rPr>
        <w:t xml:space="preserve"> couldn’t continue in those gimmicks </w:t>
      </w:r>
      <w:r w:rsidR="004248F7">
        <w:rPr>
          <w:rFonts w:ascii="Bookman Old Style" w:hAnsi="Bookman Old Style"/>
          <w:b/>
          <w:sz w:val="28"/>
          <w:szCs w:val="28"/>
        </w:rPr>
        <w:t>that’s</w:t>
      </w:r>
      <w:r>
        <w:rPr>
          <w:rFonts w:ascii="Bookman Old Style" w:hAnsi="Bookman Old Style"/>
          <w:b/>
          <w:sz w:val="28"/>
          <w:szCs w:val="28"/>
        </w:rPr>
        <w:t xml:space="preserve"> why she sought redress from the </w:t>
      </w:r>
      <w:proofErr w:type="spellStart"/>
      <w:r>
        <w:rPr>
          <w:rFonts w:ascii="Bookman Old Style" w:hAnsi="Bookman Old Style"/>
          <w:b/>
          <w:sz w:val="28"/>
          <w:szCs w:val="28"/>
        </w:rPr>
        <w:t>labour</w:t>
      </w:r>
      <w:proofErr w:type="spellEnd"/>
      <w:r>
        <w:rPr>
          <w:rFonts w:ascii="Bookman Old Style" w:hAnsi="Bookman Old Style"/>
          <w:b/>
          <w:sz w:val="28"/>
          <w:szCs w:val="28"/>
        </w:rPr>
        <w:t xml:space="preserve"> officer.” </w:t>
      </w:r>
    </w:p>
    <w:p w14:paraId="7F1BB464" w14:textId="7CAAD73E" w:rsidR="006258FA" w:rsidRDefault="006258FA" w:rsidP="00424911">
      <w:pPr>
        <w:ind w:left="720"/>
        <w:jc w:val="both"/>
        <w:rPr>
          <w:rFonts w:ascii="Bookman Old Style" w:hAnsi="Bookman Old Style"/>
          <w:sz w:val="28"/>
          <w:szCs w:val="28"/>
        </w:rPr>
      </w:pPr>
      <w:r>
        <w:rPr>
          <w:rFonts w:ascii="Bookman Old Style" w:hAnsi="Bookman Old Style"/>
          <w:sz w:val="28"/>
          <w:szCs w:val="28"/>
        </w:rPr>
        <w:t xml:space="preserve">In other words she decided not to take up her own request to get an </w:t>
      </w:r>
      <w:r w:rsidR="00063B52">
        <w:rPr>
          <w:rFonts w:ascii="Bookman Old Style" w:hAnsi="Bookman Old Style"/>
          <w:sz w:val="28"/>
          <w:szCs w:val="28"/>
        </w:rPr>
        <w:t>independent auditor</w:t>
      </w:r>
      <w:r>
        <w:rPr>
          <w:rFonts w:ascii="Bookman Old Style" w:hAnsi="Bookman Old Style"/>
          <w:sz w:val="28"/>
          <w:szCs w:val="28"/>
        </w:rPr>
        <w:t xml:space="preserve"> so as to verify or disapprove the two audit reports that she and her client had looked at during the proceedings on 8/6/2017.  When she was reminded</w:t>
      </w:r>
      <w:r w:rsidR="004248F7">
        <w:rPr>
          <w:rFonts w:ascii="Bookman Old Style" w:hAnsi="Bookman Old Style"/>
          <w:sz w:val="28"/>
          <w:szCs w:val="28"/>
        </w:rPr>
        <w:t xml:space="preserve"> by letters of 5/9/2017 and 19/10/2017</w:t>
      </w:r>
      <w:r>
        <w:rPr>
          <w:rFonts w:ascii="Bookman Old Style" w:hAnsi="Bookman Old Style"/>
          <w:sz w:val="28"/>
          <w:szCs w:val="28"/>
        </w:rPr>
        <w:t xml:space="preserve"> that the disciplinary proceedings were delayed because</w:t>
      </w:r>
      <w:r w:rsidR="00063B52">
        <w:rPr>
          <w:rFonts w:ascii="Bookman Old Style" w:hAnsi="Bookman Old Style"/>
          <w:sz w:val="28"/>
          <w:szCs w:val="28"/>
        </w:rPr>
        <w:t xml:space="preserve"> of he</w:t>
      </w:r>
      <w:r w:rsidR="004248F7">
        <w:rPr>
          <w:rFonts w:ascii="Bookman Old Style" w:hAnsi="Bookman Old Style"/>
          <w:sz w:val="28"/>
          <w:szCs w:val="28"/>
        </w:rPr>
        <w:t>r</w:t>
      </w:r>
      <w:r w:rsidR="00063B52">
        <w:rPr>
          <w:rFonts w:ascii="Bookman Old Style" w:hAnsi="Bookman Old Style"/>
          <w:sz w:val="28"/>
          <w:szCs w:val="28"/>
        </w:rPr>
        <w:t xml:space="preserve"> laxity to get an independent audit her advocates endorsed on one of the letter</w:t>
      </w:r>
      <w:r w:rsidR="004248F7">
        <w:rPr>
          <w:rFonts w:ascii="Bookman Old Style" w:hAnsi="Bookman Old Style"/>
          <w:sz w:val="28"/>
          <w:szCs w:val="28"/>
        </w:rPr>
        <w:t>s</w:t>
      </w:r>
      <w:r w:rsidR="00063B52">
        <w:rPr>
          <w:rFonts w:ascii="Bookman Old Style" w:hAnsi="Bookman Old Style"/>
          <w:sz w:val="28"/>
          <w:szCs w:val="28"/>
        </w:rPr>
        <w:t xml:space="preserve"> that her client was frustrated and had lodged a complaint.  The letter </w:t>
      </w:r>
      <w:r w:rsidR="004248F7">
        <w:rPr>
          <w:rFonts w:ascii="Bookman Old Style" w:hAnsi="Bookman Old Style"/>
          <w:sz w:val="28"/>
          <w:szCs w:val="28"/>
        </w:rPr>
        <w:t>of 5/09/2017 invited her for the</w:t>
      </w:r>
      <w:r w:rsidR="00063B52">
        <w:rPr>
          <w:rFonts w:ascii="Bookman Old Style" w:hAnsi="Bookman Old Style"/>
          <w:sz w:val="28"/>
          <w:szCs w:val="28"/>
        </w:rPr>
        <w:t xml:space="preserve"> last time to attend the hearing on 2/10/2017.</w:t>
      </w:r>
    </w:p>
    <w:p w14:paraId="64E45F68" w14:textId="41106FFE" w:rsidR="00063B52" w:rsidRDefault="00063B52" w:rsidP="00424911">
      <w:pPr>
        <w:ind w:left="720"/>
        <w:jc w:val="both"/>
        <w:rPr>
          <w:rFonts w:ascii="Bookman Old Style" w:hAnsi="Bookman Old Style"/>
          <w:sz w:val="28"/>
          <w:szCs w:val="28"/>
        </w:rPr>
      </w:pPr>
      <w:r>
        <w:rPr>
          <w:rFonts w:ascii="Bookman Old Style" w:hAnsi="Bookman Old Style"/>
          <w:sz w:val="28"/>
          <w:szCs w:val="28"/>
        </w:rPr>
        <w:t>In our considered opinion, the respondent having been allowed t</w:t>
      </w:r>
      <w:r w:rsidR="004248F7">
        <w:rPr>
          <w:rFonts w:ascii="Bookman Old Style" w:hAnsi="Bookman Old Style"/>
          <w:sz w:val="28"/>
          <w:szCs w:val="28"/>
        </w:rPr>
        <w:t>o</w:t>
      </w:r>
      <w:r>
        <w:rPr>
          <w:rFonts w:ascii="Bookman Old Style" w:hAnsi="Bookman Old Style"/>
          <w:sz w:val="28"/>
          <w:szCs w:val="28"/>
        </w:rPr>
        <w:t xml:space="preserve"> engage an independent auditor should have done so.  Her failure to do this and subsequently snub the hearing amounted to locking herself from the proceedings of the disciplinary committee hearing.</w:t>
      </w:r>
    </w:p>
    <w:p w14:paraId="78ACAB36" w14:textId="17F9887A" w:rsidR="00063B52" w:rsidRDefault="00063B52" w:rsidP="00240FD3">
      <w:pPr>
        <w:ind w:left="720"/>
        <w:jc w:val="both"/>
        <w:rPr>
          <w:rFonts w:ascii="Bookman Old Style" w:hAnsi="Bookman Old Style"/>
          <w:sz w:val="28"/>
          <w:szCs w:val="28"/>
        </w:rPr>
      </w:pPr>
      <w:r>
        <w:rPr>
          <w:rFonts w:ascii="Bookman Old Style" w:hAnsi="Bookman Old Style"/>
          <w:sz w:val="28"/>
          <w:szCs w:val="28"/>
        </w:rPr>
        <w:t xml:space="preserve">In the case </w:t>
      </w:r>
      <w:r w:rsidR="00240FD3">
        <w:rPr>
          <w:rFonts w:ascii="Bookman Old Style" w:hAnsi="Bookman Old Style"/>
          <w:sz w:val="28"/>
          <w:szCs w:val="28"/>
        </w:rPr>
        <w:t xml:space="preserve">of </w:t>
      </w:r>
      <w:r w:rsidR="00240FD3" w:rsidRPr="00074849">
        <w:rPr>
          <w:rFonts w:ascii="Bookman Old Style" w:hAnsi="Bookman Old Style"/>
          <w:b/>
          <w:sz w:val="28"/>
          <w:szCs w:val="28"/>
        </w:rPr>
        <w:t>ACTION</w:t>
      </w:r>
      <w:r w:rsidR="001C67F7" w:rsidRPr="00074849">
        <w:rPr>
          <w:rFonts w:ascii="Bookman Old Style" w:hAnsi="Bookman Old Style"/>
          <w:b/>
          <w:sz w:val="28"/>
          <w:szCs w:val="28"/>
        </w:rPr>
        <w:t xml:space="preserve"> AID UGANDA VERSUS DAVID MBAREKYE TIBEKINGA L</w:t>
      </w:r>
      <w:r w:rsidR="00074849" w:rsidRPr="00074849">
        <w:rPr>
          <w:rFonts w:ascii="Bookman Old Style" w:hAnsi="Bookman Old Style"/>
          <w:b/>
          <w:sz w:val="28"/>
          <w:szCs w:val="28"/>
        </w:rPr>
        <w:t>A</w:t>
      </w:r>
      <w:r w:rsidR="001C67F7" w:rsidRPr="00074849">
        <w:rPr>
          <w:rFonts w:ascii="Bookman Old Style" w:hAnsi="Bookman Old Style"/>
          <w:b/>
          <w:sz w:val="28"/>
          <w:szCs w:val="28"/>
        </w:rPr>
        <w:t xml:space="preserve">BOUR DISPUTE </w:t>
      </w:r>
      <w:r w:rsidR="00240FD3" w:rsidRPr="00074849">
        <w:rPr>
          <w:rFonts w:ascii="Bookman Old Style" w:hAnsi="Bookman Old Style"/>
          <w:b/>
          <w:sz w:val="28"/>
          <w:szCs w:val="28"/>
        </w:rPr>
        <w:t>APPEAL 028</w:t>
      </w:r>
      <w:r w:rsidR="001C67F7" w:rsidRPr="00074849">
        <w:rPr>
          <w:rFonts w:ascii="Bookman Old Style" w:hAnsi="Bookman Old Style"/>
          <w:b/>
          <w:sz w:val="28"/>
          <w:szCs w:val="28"/>
        </w:rPr>
        <w:t>/2016</w:t>
      </w:r>
      <w:r w:rsidR="00240FD3">
        <w:rPr>
          <w:rFonts w:ascii="Bookman Old Style" w:hAnsi="Bookman Old Style"/>
          <w:sz w:val="28"/>
          <w:szCs w:val="28"/>
        </w:rPr>
        <w:t xml:space="preserve"> </w:t>
      </w:r>
      <w:r w:rsidR="001C67F7">
        <w:rPr>
          <w:rFonts w:ascii="Bookman Old Style" w:hAnsi="Bookman Old Style"/>
          <w:sz w:val="28"/>
          <w:szCs w:val="28"/>
        </w:rPr>
        <w:t>w</w:t>
      </w:r>
      <w:r>
        <w:rPr>
          <w:rFonts w:ascii="Bookman Old Style" w:hAnsi="Bookman Old Style"/>
          <w:sz w:val="28"/>
          <w:szCs w:val="28"/>
        </w:rPr>
        <w:t xml:space="preserve">here the claimant snubbed the </w:t>
      </w:r>
      <w:r w:rsidR="00074849">
        <w:rPr>
          <w:rFonts w:ascii="Bookman Old Style" w:hAnsi="Bookman Old Style"/>
          <w:sz w:val="28"/>
          <w:szCs w:val="28"/>
        </w:rPr>
        <w:t>disciplinary committee</w:t>
      </w:r>
      <w:r>
        <w:rPr>
          <w:rFonts w:ascii="Bookman Old Style" w:hAnsi="Bookman Old Style"/>
          <w:sz w:val="28"/>
          <w:szCs w:val="28"/>
        </w:rPr>
        <w:t xml:space="preserve"> hea</w:t>
      </w:r>
      <w:r w:rsidR="001C67F7">
        <w:rPr>
          <w:rFonts w:ascii="Bookman Old Style" w:hAnsi="Bookman Old Style"/>
          <w:sz w:val="28"/>
          <w:szCs w:val="28"/>
        </w:rPr>
        <w:t>r</w:t>
      </w:r>
      <w:r>
        <w:rPr>
          <w:rFonts w:ascii="Bookman Old Style" w:hAnsi="Bookman Old Style"/>
          <w:sz w:val="28"/>
          <w:szCs w:val="28"/>
        </w:rPr>
        <w:t>ing on the ground that it would be biased and would not offer a fair hearing this court had this to say</w:t>
      </w:r>
    </w:p>
    <w:p w14:paraId="164B456B" w14:textId="62E53366" w:rsidR="002609CD" w:rsidRDefault="00DB6CA9" w:rsidP="005010A4">
      <w:pPr>
        <w:ind w:left="720"/>
        <w:jc w:val="both"/>
        <w:rPr>
          <w:rFonts w:ascii="Bookman Old Style" w:hAnsi="Bookman Old Style"/>
          <w:sz w:val="28"/>
          <w:szCs w:val="28"/>
        </w:rPr>
      </w:pPr>
      <w:r>
        <w:rPr>
          <w:rFonts w:ascii="Bookman Old Style" w:hAnsi="Bookman Old Style"/>
          <w:sz w:val="28"/>
          <w:szCs w:val="28"/>
        </w:rPr>
        <w:t>‘</w:t>
      </w:r>
      <w:r w:rsidRPr="00240FD3">
        <w:rPr>
          <w:rFonts w:ascii="Bookman Old Style" w:hAnsi="Bookman Old Style"/>
          <w:b/>
          <w:sz w:val="28"/>
          <w:szCs w:val="28"/>
        </w:rPr>
        <w:t>It is therefore  proper and perfect for any par</w:t>
      </w:r>
      <w:r w:rsidR="00FD1BE7" w:rsidRPr="00240FD3">
        <w:rPr>
          <w:rFonts w:ascii="Bookman Old Style" w:hAnsi="Bookman Old Style"/>
          <w:b/>
          <w:sz w:val="28"/>
          <w:szCs w:val="28"/>
        </w:rPr>
        <w:t>ty appearing before such a tribunal to express</w:t>
      </w:r>
      <w:r w:rsidR="00240FD3">
        <w:rPr>
          <w:rFonts w:ascii="Bookman Old Style" w:hAnsi="Bookman Old Style"/>
          <w:b/>
          <w:sz w:val="28"/>
          <w:szCs w:val="28"/>
        </w:rPr>
        <w:t xml:space="preserve"> </w:t>
      </w:r>
      <w:r w:rsidR="00FD1BE7" w:rsidRPr="00240FD3">
        <w:rPr>
          <w:rFonts w:ascii="Bookman Old Style" w:hAnsi="Bookman Old Style"/>
          <w:b/>
          <w:sz w:val="28"/>
          <w:szCs w:val="28"/>
        </w:rPr>
        <w:t xml:space="preserve">his/her reservations and his/her feelings about the prospective outcome of the </w:t>
      </w:r>
      <w:r w:rsidR="00240FD3" w:rsidRPr="00240FD3">
        <w:rPr>
          <w:rFonts w:ascii="Bookman Old Style" w:hAnsi="Bookman Old Style"/>
          <w:b/>
          <w:sz w:val="28"/>
          <w:szCs w:val="28"/>
        </w:rPr>
        <w:t>proceedings</w:t>
      </w:r>
      <w:r w:rsidR="00FD1BE7" w:rsidRPr="00240FD3">
        <w:rPr>
          <w:rFonts w:ascii="Bookman Old Style" w:hAnsi="Bookman Old Style"/>
          <w:b/>
          <w:sz w:val="28"/>
          <w:szCs w:val="28"/>
        </w:rPr>
        <w:t xml:space="preserve">, It is not acceptable that….. he/she marches out of the </w:t>
      </w:r>
      <w:r w:rsidR="00240FD3" w:rsidRPr="00240FD3">
        <w:rPr>
          <w:rFonts w:ascii="Bookman Old Style" w:hAnsi="Bookman Old Style"/>
          <w:b/>
          <w:sz w:val="28"/>
          <w:szCs w:val="28"/>
        </w:rPr>
        <w:t>proceedings</w:t>
      </w:r>
      <w:r w:rsidR="00FD1BE7" w:rsidRPr="00240FD3">
        <w:rPr>
          <w:rFonts w:ascii="Bookman Old Style" w:hAnsi="Bookman Old Style"/>
          <w:b/>
          <w:sz w:val="28"/>
          <w:szCs w:val="28"/>
        </w:rPr>
        <w:t xml:space="preserve"> because she/he believes the outcome will be biased about the impartiality of the tribunal</w:t>
      </w:r>
      <w:r w:rsidR="005010A4" w:rsidRPr="00240FD3">
        <w:rPr>
          <w:rFonts w:ascii="Bookman Old Style" w:hAnsi="Bookman Old Style"/>
          <w:b/>
          <w:sz w:val="28"/>
          <w:szCs w:val="28"/>
        </w:rPr>
        <w:t>”</w:t>
      </w:r>
      <w:r w:rsidR="005010A4">
        <w:rPr>
          <w:rFonts w:ascii="Bookman Old Style" w:hAnsi="Bookman Old Style"/>
          <w:sz w:val="28"/>
          <w:szCs w:val="28"/>
        </w:rPr>
        <w:t xml:space="preserve"> This court </w:t>
      </w:r>
      <w:r w:rsidR="00240FD3">
        <w:rPr>
          <w:rFonts w:ascii="Bookman Old Style" w:hAnsi="Bookman Old Style"/>
          <w:sz w:val="28"/>
          <w:szCs w:val="28"/>
        </w:rPr>
        <w:t>overturned</w:t>
      </w:r>
      <w:r w:rsidR="005010A4">
        <w:rPr>
          <w:rFonts w:ascii="Bookman Old Style" w:hAnsi="Bookman Old Style"/>
          <w:sz w:val="28"/>
          <w:szCs w:val="28"/>
        </w:rPr>
        <w:t xml:space="preserve"> the decision of the </w:t>
      </w:r>
      <w:proofErr w:type="spellStart"/>
      <w:r w:rsidR="005010A4">
        <w:rPr>
          <w:rFonts w:ascii="Bookman Old Style" w:hAnsi="Bookman Old Style"/>
          <w:sz w:val="28"/>
          <w:szCs w:val="28"/>
        </w:rPr>
        <w:t>labour</w:t>
      </w:r>
      <w:proofErr w:type="spellEnd"/>
      <w:r w:rsidR="005010A4">
        <w:rPr>
          <w:rFonts w:ascii="Bookman Old Style" w:hAnsi="Bookman Old Style"/>
          <w:sz w:val="28"/>
          <w:szCs w:val="28"/>
        </w:rPr>
        <w:t xml:space="preserve"> officer that the appellant had been denied a fair hearing and therefore his termination was unlawful. In the instant case just </w:t>
      </w:r>
      <w:r w:rsidR="005010A4">
        <w:rPr>
          <w:rFonts w:ascii="Bookman Old Style" w:hAnsi="Bookman Old Style"/>
          <w:sz w:val="28"/>
          <w:szCs w:val="28"/>
        </w:rPr>
        <w:lastRenderedPageBreak/>
        <w:t>like</w:t>
      </w:r>
      <w:r w:rsidR="00F36134">
        <w:rPr>
          <w:rFonts w:ascii="Bookman Old Style" w:hAnsi="Bookman Old Style"/>
          <w:sz w:val="28"/>
          <w:szCs w:val="28"/>
        </w:rPr>
        <w:t xml:space="preserve"> in</w:t>
      </w:r>
      <w:r w:rsidR="005010A4">
        <w:rPr>
          <w:rFonts w:ascii="Bookman Old Style" w:hAnsi="Bookman Old Style"/>
          <w:sz w:val="28"/>
          <w:szCs w:val="28"/>
        </w:rPr>
        <w:t xml:space="preserve"> the above case the respondent locked herself from the proceedings of the di</w:t>
      </w:r>
      <w:r w:rsidR="00F36134">
        <w:rPr>
          <w:rFonts w:ascii="Bookman Old Style" w:hAnsi="Bookman Old Style"/>
          <w:sz w:val="28"/>
          <w:szCs w:val="28"/>
        </w:rPr>
        <w:t>scip</w:t>
      </w:r>
      <w:r w:rsidR="005010A4">
        <w:rPr>
          <w:rFonts w:ascii="Bookman Old Style" w:hAnsi="Bookman Old Style"/>
          <w:sz w:val="28"/>
          <w:szCs w:val="28"/>
        </w:rPr>
        <w:t>linary committee and consequently s</w:t>
      </w:r>
      <w:r w:rsidR="00063B52">
        <w:rPr>
          <w:rFonts w:ascii="Bookman Old Style" w:hAnsi="Bookman Old Style"/>
          <w:sz w:val="28"/>
          <w:szCs w:val="28"/>
        </w:rPr>
        <w:t xml:space="preserve">he had no locus to plead that </w:t>
      </w:r>
      <w:r w:rsidR="00F36134">
        <w:rPr>
          <w:rFonts w:ascii="Bookman Old Style" w:hAnsi="Bookman Old Style"/>
          <w:sz w:val="28"/>
          <w:szCs w:val="28"/>
        </w:rPr>
        <w:t>she</w:t>
      </w:r>
      <w:r w:rsidR="00063B52">
        <w:rPr>
          <w:rFonts w:ascii="Bookman Old Style" w:hAnsi="Bookman Old Style"/>
          <w:sz w:val="28"/>
          <w:szCs w:val="28"/>
        </w:rPr>
        <w:t xml:space="preserve"> was not accorded a fair hearing and that the audit reports presented before the disciplinary committee were not good enough since there was no denial that they showed</w:t>
      </w:r>
      <w:r w:rsidR="007C445B">
        <w:rPr>
          <w:rFonts w:ascii="Bookman Old Style" w:hAnsi="Bookman Old Style"/>
          <w:sz w:val="28"/>
          <w:szCs w:val="28"/>
        </w:rPr>
        <w:t xml:space="preserve"> a loss of over 78,000,000/=.  The fact that  there was reported a criminal case at police involving the respondent could not stop the disciplinary proceedings and neithe</w:t>
      </w:r>
      <w:r w:rsidR="00F36134">
        <w:rPr>
          <w:rFonts w:ascii="Bookman Old Style" w:hAnsi="Bookman Old Style"/>
          <w:sz w:val="28"/>
          <w:szCs w:val="28"/>
        </w:rPr>
        <w:t>r court the non-prosecution or even  the acquittal</w:t>
      </w:r>
      <w:r w:rsidR="007C445B">
        <w:rPr>
          <w:rFonts w:ascii="Bookman Old Style" w:hAnsi="Bookman Old Style"/>
          <w:sz w:val="28"/>
          <w:szCs w:val="28"/>
        </w:rPr>
        <w:t xml:space="preserve"> of the respondent before the courts of law.  It was therefore irrelevant whether the respo</w:t>
      </w:r>
      <w:r w:rsidR="00F77510">
        <w:rPr>
          <w:rFonts w:ascii="Bookman Old Style" w:hAnsi="Bookman Old Style"/>
          <w:sz w:val="28"/>
          <w:szCs w:val="28"/>
        </w:rPr>
        <w:t>ndent</w:t>
      </w:r>
      <w:r w:rsidR="00F36134">
        <w:rPr>
          <w:rFonts w:ascii="Bookman Old Style" w:hAnsi="Bookman Old Style"/>
          <w:sz w:val="28"/>
          <w:szCs w:val="28"/>
        </w:rPr>
        <w:t xml:space="preserve"> appeared</w:t>
      </w:r>
      <w:r w:rsidR="00F77510">
        <w:rPr>
          <w:rFonts w:ascii="Bookman Old Style" w:hAnsi="Bookman Old Style"/>
          <w:sz w:val="28"/>
          <w:szCs w:val="28"/>
        </w:rPr>
        <w:t xml:space="preserve"> at</w:t>
      </w:r>
      <w:r w:rsidR="007C445B">
        <w:rPr>
          <w:rFonts w:ascii="Bookman Old Style" w:hAnsi="Bookman Old Style"/>
          <w:sz w:val="28"/>
          <w:szCs w:val="28"/>
        </w:rPr>
        <w:t xml:space="preserve"> the anti-corruption court or not and </w:t>
      </w:r>
      <w:r w:rsidR="00F77510">
        <w:rPr>
          <w:rFonts w:ascii="Bookman Old Style" w:hAnsi="Bookman Old Style"/>
          <w:sz w:val="28"/>
          <w:szCs w:val="28"/>
        </w:rPr>
        <w:t>this submission</w:t>
      </w:r>
      <w:r w:rsidR="002609CD">
        <w:rPr>
          <w:rFonts w:ascii="Bookman Old Style" w:hAnsi="Bookman Old Style"/>
          <w:sz w:val="28"/>
          <w:szCs w:val="28"/>
        </w:rPr>
        <w:t xml:space="preserve"> from</w:t>
      </w:r>
      <w:r w:rsidR="00F77510">
        <w:rPr>
          <w:rFonts w:ascii="Bookman Old Style" w:hAnsi="Bookman Old Style"/>
          <w:sz w:val="28"/>
          <w:szCs w:val="28"/>
        </w:rPr>
        <w:t xml:space="preserve"> counsel for the respondent had no bearing on the matter before the disciplinary committee or before the </w:t>
      </w:r>
      <w:proofErr w:type="spellStart"/>
      <w:r w:rsidR="00F77510">
        <w:rPr>
          <w:rFonts w:ascii="Bookman Old Style" w:hAnsi="Bookman Old Style"/>
          <w:sz w:val="28"/>
          <w:szCs w:val="28"/>
        </w:rPr>
        <w:t>labour</w:t>
      </w:r>
      <w:proofErr w:type="spellEnd"/>
      <w:r w:rsidR="00F77510">
        <w:rPr>
          <w:rFonts w:ascii="Bookman Old Style" w:hAnsi="Bookman Old Style"/>
          <w:sz w:val="28"/>
          <w:szCs w:val="28"/>
        </w:rPr>
        <w:t xml:space="preserve"> officer.</w:t>
      </w:r>
    </w:p>
    <w:p w14:paraId="408AEEB7" w14:textId="151342FD" w:rsidR="00063B52" w:rsidRDefault="002609CD" w:rsidP="005010A4">
      <w:pPr>
        <w:ind w:left="720"/>
        <w:jc w:val="both"/>
        <w:rPr>
          <w:rFonts w:ascii="Bookman Old Style" w:hAnsi="Bookman Old Style"/>
          <w:sz w:val="28"/>
          <w:szCs w:val="28"/>
        </w:rPr>
      </w:pPr>
      <w:r>
        <w:rPr>
          <w:rFonts w:ascii="Bookman Old Style" w:hAnsi="Bookman Old Style"/>
          <w:sz w:val="28"/>
          <w:szCs w:val="28"/>
        </w:rPr>
        <w:t xml:space="preserve">  I</w:t>
      </w:r>
      <w:r w:rsidR="00F77510">
        <w:rPr>
          <w:rFonts w:ascii="Bookman Old Style" w:hAnsi="Bookman Old Style"/>
          <w:sz w:val="28"/>
          <w:szCs w:val="28"/>
        </w:rPr>
        <w:t xml:space="preserve">nitially the appellant was hesitant to allow </w:t>
      </w:r>
      <w:r>
        <w:rPr>
          <w:rFonts w:ascii="Bookman Old Style" w:hAnsi="Bookman Old Style"/>
          <w:sz w:val="28"/>
          <w:szCs w:val="28"/>
        </w:rPr>
        <w:t>an independent auditor but later this was allowed.  U</w:t>
      </w:r>
      <w:r w:rsidR="00F77510">
        <w:rPr>
          <w:rFonts w:ascii="Bookman Old Style" w:hAnsi="Bookman Old Style"/>
          <w:sz w:val="28"/>
          <w:szCs w:val="28"/>
        </w:rPr>
        <w:t>nlike in cr</w:t>
      </w:r>
      <w:r w:rsidR="00074849">
        <w:rPr>
          <w:rFonts w:ascii="Bookman Old Style" w:hAnsi="Bookman Old Style"/>
          <w:sz w:val="28"/>
          <w:szCs w:val="28"/>
        </w:rPr>
        <w:t>iminal matters (like the charge</w:t>
      </w:r>
      <w:r w:rsidR="00F77510">
        <w:rPr>
          <w:rFonts w:ascii="Bookman Old Style" w:hAnsi="Bookman Old Style"/>
          <w:sz w:val="28"/>
          <w:szCs w:val="28"/>
        </w:rPr>
        <w:t xml:space="preserve"> of embezzlement reported at police in the </w:t>
      </w:r>
      <w:r w:rsidR="00F12D62">
        <w:rPr>
          <w:rFonts w:ascii="Bookman Old Style" w:hAnsi="Bookman Old Style"/>
          <w:sz w:val="28"/>
          <w:szCs w:val="28"/>
        </w:rPr>
        <w:t>instant</w:t>
      </w:r>
      <w:r w:rsidR="00F77510">
        <w:rPr>
          <w:rFonts w:ascii="Bookman Old Style" w:hAnsi="Bookman Old Style"/>
          <w:sz w:val="28"/>
          <w:szCs w:val="28"/>
        </w:rPr>
        <w:t xml:space="preserve"> case)</w:t>
      </w:r>
      <w:r w:rsidR="00F12D62">
        <w:rPr>
          <w:rFonts w:ascii="Bookman Old Style" w:hAnsi="Bookman Old Style"/>
          <w:sz w:val="28"/>
          <w:szCs w:val="28"/>
        </w:rPr>
        <w:t xml:space="preserve"> where the burden is on the prosecution to prove the charge beyond reasonable doubt, in Employment matters the burden on the employer is on a balance of probability, to prove that the employee committed a certain infraction to </w:t>
      </w:r>
      <w:r>
        <w:rPr>
          <w:rFonts w:ascii="Bookman Old Style" w:hAnsi="Bookman Old Style"/>
          <w:sz w:val="28"/>
          <w:szCs w:val="28"/>
        </w:rPr>
        <w:t>the detriment</w:t>
      </w:r>
      <w:r w:rsidR="00F12D62">
        <w:rPr>
          <w:rFonts w:ascii="Bookman Old Style" w:hAnsi="Bookman Old Style"/>
          <w:sz w:val="28"/>
          <w:szCs w:val="28"/>
        </w:rPr>
        <w:t xml:space="preserve"> of the employer and such a burden shifts from employer to employee and </w:t>
      </w:r>
      <w:r>
        <w:rPr>
          <w:rFonts w:ascii="Bookman Old Style" w:hAnsi="Bookman Old Style"/>
          <w:sz w:val="28"/>
          <w:szCs w:val="28"/>
        </w:rPr>
        <w:t>vice versa</w:t>
      </w:r>
      <w:r w:rsidR="00F12D62">
        <w:rPr>
          <w:rFonts w:ascii="Bookman Old Style" w:hAnsi="Bookman Old Style"/>
          <w:sz w:val="28"/>
          <w:szCs w:val="28"/>
        </w:rPr>
        <w:t xml:space="preserve">.  As such, the </w:t>
      </w:r>
      <w:r>
        <w:rPr>
          <w:rFonts w:ascii="Bookman Old Style" w:hAnsi="Bookman Old Style"/>
          <w:sz w:val="28"/>
          <w:szCs w:val="28"/>
        </w:rPr>
        <w:t xml:space="preserve">appellant having produced </w:t>
      </w:r>
      <w:r w:rsidR="00F12D62">
        <w:rPr>
          <w:rFonts w:ascii="Bookman Old Style" w:hAnsi="Bookman Old Style"/>
          <w:sz w:val="28"/>
          <w:szCs w:val="28"/>
        </w:rPr>
        <w:t xml:space="preserve"> reports showing loss of over 78,000,000/= and having allowed the respondent to engage an independent  auditor, the burden shifted on the respondent to prove that in fact there was no such loss and that if there was, the respondent was not responsible.  And this she failed to do.</w:t>
      </w:r>
    </w:p>
    <w:p w14:paraId="66FFD850" w14:textId="60A52066" w:rsidR="00F12D62" w:rsidRDefault="00F12D62" w:rsidP="00063B52">
      <w:pPr>
        <w:jc w:val="both"/>
        <w:rPr>
          <w:rFonts w:ascii="Bookman Old Style" w:hAnsi="Bookman Old Style"/>
          <w:sz w:val="28"/>
          <w:szCs w:val="28"/>
        </w:rPr>
      </w:pPr>
      <w:r>
        <w:rPr>
          <w:rFonts w:ascii="Bookman Old Style" w:hAnsi="Bookman Old Style"/>
          <w:sz w:val="28"/>
          <w:szCs w:val="28"/>
        </w:rPr>
        <w:t xml:space="preserve">Accordingly we find that the </w:t>
      </w:r>
      <w:proofErr w:type="spellStart"/>
      <w:r>
        <w:rPr>
          <w:rFonts w:ascii="Bookman Old Style" w:hAnsi="Bookman Old Style"/>
          <w:sz w:val="28"/>
          <w:szCs w:val="28"/>
        </w:rPr>
        <w:t>labour</w:t>
      </w:r>
      <w:proofErr w:type="spellEnd"/>
      <w:r>
        <w:rPr>
          <w:rFonts w:ascii="Bookman Old Style" w:hAnsi="Bookman Old Style"/>
          <w:sz w:val="28"/>
          <w:szCs w:val="28"/>
        </w:rPr>
        <w:t xml:space="preserve"> officer did not evaluate the evidence </w:t>
      </w:r>
      <w:r w:rsidR="004A63DC">
        <w:rPr>
          <w:rFonts w:ascii="Bookman Old Style" w:hAnsi="Bookman Old Style"/>
          <w:sz w:val="28"/>
          <w:szCs w:val="28"/>
        </w:rPr>
        <w:t>before him</w:t>
      </w:r>
      <w:r>
        <w:rPr>
          <w:rFonts w:ascii="Bookman Old Style" w:hAnsi="Bookman Old Style"/>
          <w:sz w:val="28"/>
          <w:szCs w:val="28"/>
        </w:rPr>
        <w:t xml:space="preserve"> pro</w:t>
      </w:r>
      <w:r w:rsidR="003B4D28">
        <w:rPr>
          <w:rFonts w:ascii="Bookman Old Style" w:hAnsi="Bookman Old Style"/>
          <w:sz w:val="28"/>
          <w:szCs w:val="28"/>
        </w:rPr>
        <w:t>pe</w:t>
      </w:r>
      <w:r>
        <w:rPr>
          <w:rFonts w:ascii="Bookman Old Style" w:hAnsi="Bookman Old Style"/>
          <w:sz w:val="28"/>
          <w:szCs w:val="28"/>
        </w:rPr>
        <w:t xml:space="preserve">rly and as   such reached a wrong decision that the respondent was not accorded a fair hearing and that the </w:t>
      </w:r>
      <w:r w:rsidR="004A63DC">
        <w:rPr>
          <w:rFonts w:ascii="Bookman Old Style" w:hAnsi="Bookman Old Style"/>
          <w:sz w:val="28"/>
          <w:szCs w:val="28"/>
        </w:rPr>
        <w:t>termination of</w:t>
      </w:r>
      <w:r>
        <w:rPr>
          <w:rFonts w:ascii="Bookman Old Style" w:hAnsi="Bookman Old Style"/>
          <w:sz w:val="28"/>
          <w:szCs w:val="28"/>
        </w:rPr>
        <w:t xml:space="preserve"> the respondent was unlawful.</w:t>
      </w:r>
      <w:r w:rsidR="004A63DC">
        <w:rPr>
          <w:rFonts w:ascii="Bookman Old Style" w:hAnsi="Bookman Old Style"/>
          <w:sz w:val="28"/>
          <w:szCs w:val="28"/>
        </w:rPr>
        <w:t xml:space="preserve">  This disposes off ground 1, 2, 3 and 7.</w:t>
      </w:r>
    </w:p>
    <w:p w14:paraId="4CEA7689" w14:textId="092CD69D" w:rsidR="004A63DC" w:rsidRDefault="004A63DC" w:rsidP="00063B52">
      <w:pPr>
        <w:jc w:val="both"/>
        <w:rPr>
          <w:rFonts w:ascii="Bookman Old Style" w:hAnsi="Bookman Old Style"/>
          <w:sz w:val="28"/>
          <w:szCs w:val="28"/>
        </w:rPr>
      </w:pPr>
      <w:r>
        <w:rPr>
          <w:rFonts w:ascii="Bookman Old Style" w:hAnsi="Bookman Old Style"/>
          <w:sz w:val="28"/>
          <w:szCs w:val="28"/>
        </w:rPr>
        <w:lastRenderedPageBreak/>
        <w:t>We do not find ground 4 relevant to the proceedings and therefore we offer no comment.</w:t>
      </w:r>
    </w:p>
    <w:p w14:paraId="01786F2F" w14:textId="4530B169" w:rsidR="000E5B12" w:rsidRDefault="000E5B12" w:rsidP="00063B52">
      <w:pPr>
        <w:jc w:val="both"/>
        <w:rPr>
          <w:rFonts w:ascii="Bookman Old Style" w:hAnsi="Bookman Old Style"/>
          <w:sz w:val="28"/>
          <w:szCs w:val="28"/>
        </w:rPr>
      </w:pPr>
      <w:r>
        <w:rPr>
          <w:rFonts w:ascii="Bookman Old Style" w:hAnsi="Bookman Old Style"/>
          <w:sz w:val="28"/>
          <w:szCs w:val="28"/>
        </w:rPr>
        <w:t xml:space="preserve">Ground No. 5 is about the remedies that the </w:t>
      </w:r>
      <w:proofErr w:type="spellStart"/>
      <w:r>
        <w:rPr>
          <w:rFonts w:ascii="Bookman Old Style" w:hAnsi="Bookman Old Style"/>
          <w:sz w:val="28"/>
          <w:szCs w:val="28"/>
        </w:rPr>
        <w:t>labour</w:t>
      </w:r>
      <w:proofErr w:type="spellEnd"/>
      <w:r>
        <w:rPr>
          <w:rFonts w:ascii="Bookman Old Style" w:hAnsi="Bookman Old Style"/>
          <w:sz w:val="28"/>
          <w:szCs w:val="28"/>
        </w:rPr>
        <w:t xml:space="preserve"> officer granted to the respondent.  As earlier on in this Award stated, the suspension</w:t>
      </w:r>
      <w:r w:rsidR="002609CD">
        <w:rPr>
          <w:rFonts w:ascii="Bookman Old Style" w:hAnsi="Bookman Old Style"/>
          <w:sz w:val="28"/>
          <w:szCs w:val="28"/>
        </w:rPr>
        <w:t xml:space="preserve"> </w:t>
      </w:r>
      <w:r w:rsidR="00240FD3">
        <w:rPr>
          <w:rFonts w:ascii="Bookman Old Style" w:hAnsi="Bookman Old Style"/>
          <w:sz w:val="28"/>
          <w:szCs w:val="28"/>
        </w:rPr>
        <w:t>of</w:t>
      </w:r>
      <w:r>
        <w:rPr>
          <w:rFonts w:ascii="Bookman Old Style" w:hAnsi="Bookman Old Style"/>
          <w:sz w:val="28"/>
          <w:szCs w:val="28"/>
        </w:rPr>
        <w:t xml:space="preserve"> the respondent was illegal for contravening </w:t>
      </w:r>
      <w:r>
        <w:rPr>
          <w:rFonts w:ascii="Bookman Old Style" w:hAnsi="Bookman Old Style"/>
          <w:b/>
          <w:sz w:val="28"/>
          <w:szCs w:val="28"/>
        </w:rPr>
        <w:t>Section 63 of the Employment Act.</w:t>
      </w:r>
      <w:r>
        <w:rPr>
          <w:rFonts w:ascii="Bookman Old Style" w:hAnsi="Bookman Old Style"/>
          <w:sz w:val="28"/>
          <w:szCs w:val="28"/>
        </w:rPr>
        <w:t xml:space="preserve"> The appellant did not deny having failed to pay the respondent the ½ salary during the suspension as the suspension letter and the law provides.  The respondent will therefore be paid ½ salary from the date she was suspended to the date she was terminated.</w:t>
      </w:r>
    </w:p>
    <w:p w14:paraId="4119B358" w14:textId="02ED33E6" w:rsidR="00000C47" w:rsidRDefault="00000C47" w:rsidP="00063B52">
      <w:pPr>
        <w:jc w:val="both"/>
        <w:rPr>
          <w:rFonts w:ascii="Bookman Old Style" w:hAnsi="Bookman Old Style"/>
          <w:sz w:val="28"/>
          <w:szCs w:val="28"/>
        </w:rPr>
      </w:pPr>
      <w:r>
        <w:rPr>
          <w:rFonts w:ascii="Bookman Old Style" w:hAnsi="Bookman Old Style"/>
          <w:sz w:val="28"/>
          <w:szCs w:val="28"/>
        </w:rPr>
        <w:t xml:space="preserve">While arguing ground No. 6. The appellant did not show how the </w:t>
      </w:r>
      <w:proofErr w:type="spellStart"/>
      <w:r>
        <w:rPr>
          <w:rFonts w:ascii="Bookman Old Style" w:hAnsi="Bookman Old Style"/>
          <w:sz w:val="28"/>
          <w:szCs w:val="28"/>
        </w:rPr>
        <w:t>labour</w:t>
      </w:r>
      <w:proofErr w:type="spellEnd"/>
      <w:r>
        <w:rPr>
          <w:rFonts w:ascii="Bookman Old Style" w:hAnsi="Bookman Old Style"/>
          <w:sz w:val="28"/>
          <w:szCs w:val="28"/>
        </w:rPr>
        <w:t xml:space="preserve"> officer erred by giving 7 days within which to pay the   adjudged sums of money.  Counsel did not point to cou</w:t>
      </w:r>
      <w:r w:rsidR="0084756A">
        <w:rPr>
          <w:rFonts w:ascii="Bookman Old Style" w:hAnsi="Bookman Old Style"/>
          <w:sz w:val="28"/>
          <w:szCs w:val="28"/>
        </w:rPr>
        <w:t>r</w:t>
      </w:r>
      <w:r>
        <w:rPr>
          <w:rFonts w:ascii="Bookman Old Style" w:hAnsi="Bookman Old Style"/>
          <w:sz w:val="28"/>
          <w:szCs w:val="28"/>
        </w:rPr>
        <w:t xml:space="preserve">t the law that stops the </w:t>
      </w:r>
      <w:proofErr w:type="spellStart"/>
      <w:r>
        <w:rPr>
          <w:rFonts w:ascii="Bookman Old Style" w:hAnsi="Bookman Old Style"/>
          <w:sz w:val="28"/>
          <w:szCs w:val="28"/>
        </w:rPr>
        <w:t>labour</w:t>
      </w:r>
      <w:proofErr w:type="spellEnd"/>
      <w:r>
        <w:rPr>
          <w:rFonts w:ascii="Bookman Old Style" w:hAnsi="Bookman Old Style"/>
          <w:sz w:val="28"/>
          <w:szCs w:val="28"/>
        </w:rPr>
        <w:t xml:space="preserve"> officer from granting time with</w:t>
      </w:r>
      <w:r w:rsidR="00240FD3">
        <w:rPr>
          <w:rFonts w:ascii="Bookman Old Style" w:hAnsi="Bookman Old Style"/>
          <w:sz w:val="28"/>
          <w:szCs w:val="28"/>
        </w:rPr>
        <w:t>in</w:t>
      </w:r>
      <w:r>
        <w:rPr>
          <w:rFonts w:ascii="Bookman Old Style" w:hAnsi="Bookman Old Style"/>
          <w:sz w:val="28"/>
          <w:szCs w:val="28"/>
        </w:rPr>
        <w:t xml:space="preserve"> which his decision</w:t>
      </w:r>
      <w:r w:rsidR="00074849">
        <w:rPr>
          <w:rFonts w:ascii="Bookman Old Style" w:hAnsi="Bookman Old Style"/>
          <w:sz w:val="28"/>
          <w:szCs w:val="28"/>
        </w:rPr>
        <w:t xml:space="preserve"> should be</w:t>
      </w:r>
      <w:r>
        <w:rPr>
          <w:rFonts w:ascii="Bookman Old Style" w:hAnsi="Bookman Old Style"/>
          <w:sz w:val="28"/>
          <w:szCs w:val="28"/>
        </w:rPr>
        <w:t xml:space="preserve"> </w:t>
      </w:r>
      <w:r w:rsidR="0084756A">
        <w:rPr>
          <w:rFonts w:ascii="Bookman Old Style" w:hAnsi="Bookman Old Style"/>
          <w:sz w:val="28"/>
          <w:szCs w:val="28"/>
        </w:rPr>
        <w:t>complied with.  In any case the decision has been over tuned and the ground of appeal is therefore irrelevant.</w:t>
      </w:r>
    </w:p>
    <w:p w14:paraId="714D7DB3" w14:textId="793076E3" w:rsidR="0084756A" w:rsidRPr="000E5B12" w:rsidRDefault="0084756A" w:rsidP="00063B52">
      <w:pPr>
        <w:jc w:val="both"/>
        <w:rPr>
          <w:rFonts w:ascii="Bookman Old Style" w:hAnsi="Bookman Old Style"/>
          <w:sz w:val="28"/>
          <w:szCs w:val="28"/>
        </w:rPr>
      </w:pPr>
      <w:r>
        <w:rPr>
          <w:rFonts w:ascii="Bookman Old Style" w:hAnsi="Bookman Old Style"/>
          <w:sz w:val="28"/>
          <w:szCs w:val="28"/>
        </w:rPr>
        <w:t xml:space="preserve">In conclusion the appeal succeeds </w:t>
      </w:r>
      <w:r w:rsidR="00240FD3">
        <w:rPr>
          <w:rFonts w:ascii="Bookman Old Style" w:hAnsi="Bookman Old Style"/>
          <w:sz w:val="28"/>
          <w:szCs w:val="28"/>
        </w:rPr>
        <w:t>.T</w:t>
      </w:r>
      <w:r>
        <w:rPr>
          <w:rFonts w:ascii="Bookman Old Style" w:hAnsi="Bookman Old Style"/>
          <w:sz w:val="28"/>
          <w:szCs w:val="28"/>
        </w:rPr>
        <w:t xml:space="preserve">he </w:t>
      </w:r>
      <w:proofErr w:type="spellStart"/>
      <w:r>
        <w:rPr>
          <w:rFonts w:ascii="Bookman Old Style" w:hAnsi="Bookman Old Style"/>
          <w:sz w:val="28"/>
          <w:szCs w:val="28"/>
        </w:rPr>
        <w:t>labour</w:t>
      </w:r>
      <w:proofErr w:type="spellEnd"/>
      <w:r>
        <w:rPr>
          <w:rFonts w:ascii="Bookman Old Style" w:hAnsi="Bookman Old Style"/>
          <w:sz w:val="28"/>
          <w:szCs w:val="28"/>
        </w:rPr>
        <w:t xml:space="preserve"> officer’s Award is set aside and substituted with an order that the appellant pays the respondent ½ salary from the date of suspension to the date of termination.</w:t>
      </w:r>
      <w:r w:rsidR="00240FD3">
        <w:rPr>
          <w:rFonts w:ascii="Bookman Old Style" w:hAnsi="Bookman Old Style"/>
          <w:sz w:val="28"/>
          <w:szCs w:val="28"/>
        </w:rPr>
        <w:t xml:space="preserve"> No order as to costs is made.</w:t>
      </w:r>
    </w:p>
    <w:p w14:paraId="302FED83" w14:textId="19D3BDFA" w:rsidR="0084756A" w:rsidRDefault="0084756A" w:rsidP="00240FD3">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Delivered &amp; Signed:</w:t>
      </w:r>
    </w:p>
    <w:p w14:paraId="39B77FC0" w14:textId="44EFFABC" w:rsidR="0084756A" w:rsidRDefault="0084756A" w:rsidP="0084756A">
      <w:pPr>
        <w:pStyle w:val="ListParagraph"/>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Chief Judge </w:t>
      </w:r>
      <w:proofErr w:type="spellStart"/>
      <w:r>
        <w:rPr>
          <w:rFonts w:ascii="Times New Roman" w:hAnsi="Times New Roman" w:cs="Times New Roman"/>
          <w:sz w:val="28"/>
          <w:szCs w:val="28"/>
        </w:rPr>
        <w:t>Ruhinda</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Asaph</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Ntengye</w:t>
      </w:r>
      <w:proofErr w:type="spellEnd"/>
      <w:r>
        <w:rPr>
          <w:rFonts w:ascii="Times New Roman" w:hAnsi="Times New Roman" w:cs="Times New Roman"/>
          <w:sz w:val="28"/>
          <w:szCs w:val="28"/>
        </w:rPr>
        <w:tab/>
      </w:r>
      <w:r>
        <w:rPr>
          <w:rFonts w:ascii="Times New Roman" w:hAnsi="Times New Roman" w:cs="Times New Roman"/>
          <w:sz w:val="28"/>
          <w:szCs w:val="28"/>
        </w:rPr>
        <w:tab/>
        <w:t>…………………..</w:t>
      </w:r>
    </w:p>
    <w:p w14:paraId="4FACB553" w14:textId="0C493F51" w:rsidR="0084756A" w:rsidRDefault="0084756A" w:rsidP="0084756A">
      <w:pPr>
        <w:pStyle w:val="ListParagraph"/>
        <w:numPr>
          <w:ilvl w:val="0"/>
          <w:numId w:val="7"/>
        </w:num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Hon. Lady Justice Linda Lillian </w:t>
      </w:r>
      <w:proofErr w:type="spellStart"/>
      <w:r>
        <w:rPr>
          <w:rFonts w:ascii="Times New Roman" w:hAnsi="Times New Roman" w:cs="Times New Roman"/>
          <w:sz w:val="28"/>
          <w:szCs w:val="28"/>
        </w:rPr>
        <w:t>Tumusiime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Mugisha</w:t>
      </w:r>
      <w:proofErr w:type="spellEnd"/>
      <w:r>
        <w:rPr>
          <w:rFonts w:ascii="Times New Roman" w:hAnsi="Times New Roman" w:cs="Times New Roman"/>
          <w:sz w:val="28"/>
          <w:szCs w:val="28"/>
        </w:rPr>
        <w:tab/>
        <w:t>…………………..</w:t>
      </w:r>
    </w:p>
    <w:p w14:paraId="531C99C9" w14:textId="77777777" w:rsidR="0084756A" w:rsidRDefault="0084756A" w:rsidP="00240FD3">
      <w:pPr>
        <w:spacing w:after="0" w:line="360" w:lineRule="auto"/>
        <w:jc w:val="both"/>
        <w:rPr>
          <w:rFonts w:ascii="Times New Roman" w:hAnsi="Times New Roman" w:cs="Times New Roman"/>
          <w:b/>
          <w:sz w:val="28"/>
          <w:szCs w:val="28"/>
          <w:u w:val="single"/>
        </w:rPr>
      </w:pPr>
      <w:r>
        <w:rPr>
          <w:rFonts w:ascii="Times New Roman" w:hAnsi="Times New Roman" w:cs="Times New Roman"/>
          <w:b/>
          <w:sz w:val="28"/>
          <w:szCs w:val="28"/>
          <w:u w:val="single"/>
        </w:rPr>
        <w:t>PANELISTS</w:t>
      </w:r>
    </w:p>
    <w:p w14:paraId="0B448CAA" w14:textId="1529F908" w:rsidR="0084756A" w:rsidRPr="00DA08E4" w:rsidRDefault="0084756A" w:rsidP="0084756A">
      <w:pPr>
        <w:pStyle w:val="ListParagraph"/>
        <w:numPr>
          <w:ilvl w:val="0"/>
          <w:numId w:val="8"/>
        </w:numPr>
        <w:spacing w:line="360" w:lineRule="auto"/>
        <w:rPr>
          <w:rFonts w:ascii="Times New Roman" w:hAnsi="Times New Roman" w:cs="Times New Roman"/>
          <w:sz w:val="28"/>
          <w:szCs w:val="28"/>
        </w:rPr>
      </w:pPr>
      <w:r w:rsidRPr="00DA08E4">
        <w:rPr>
          <w:rFonts w:ascii="Times New Roman" w:hAnsi="Times New Roman" w:cs="Times New Roman"/>
          <w:sz w:val="28"/>
          <w:szCs w:val="28"/>
        </w:rPr>
        <w:t>M</w:t>
      </w:r>
      <w:r>
        <w:rPr>
          <w:rFonts w:ascii="Times New Roman" w:hAnsi="Times New Roman" w:cs="Times New Roman"/>
          <w:sz w:val="28"/>
          <w:szCs w:val="28"/>
        </w:rPr>
        <w:t>s</w:t>
      </w:r>
      <w:r w:rsidRPr="00DA08E4">
        <w:rPr>
          <w:rFonts w:ascii="Times New Roman" w:hAnsi="Times New Roman" w:cs="Times New Roman"/>
          <w:sz w:val="28"/>
          <w:szCs w:val="28"/>
        </w:rPr>
        <w:t xml:space="preserve">. </w:t>
      </w:r>
      <w:proofErr w:type="spellStart"/>
      <w:r>
        <w:rPr>
          <w:rFonts w:ascii="Times New Roman" w:hAnsi="Times New Roman" w:cs="Times New Roman"/>
          <w:sz w:val="28"/>
          <w:szCs w:val="28"/>
        </w:rPr>
        <w:t>Adrine</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Namara</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5FD504A9" w14:textId="05E16CD5" w:rsidR="0084756A" w:rsidRPr="00DA08E4" w:rsidRDefault="0084756A" w:rsidP="0084756A">
      <w:pPr>
        <w:pStyle w:val="ListParagraph"/>
        <w:numPr>
          <w:ilvl w:val="0"/>
          <w:numId w:val="8"/>
        </w:numPr>
        <w:spacing w:line="360" w:lineRule="auto"/>
        <w:rPr>
          <w:rFonts w:ascii="Times New Roman" w:hAnsi="Times New Roman" w:cs="Times New Roman"/>
          <w:sz w:val="28"/>
          <w:szCs w:val="28"/>
        </w:rPr>
      </w:pPr>
      <w:r>
        <w:rPr>
          <w:rFonts w:ascii="Times New Roman" w:hAnsi="Times New Roman" w:cs="Times New Roman"/>
          <w:sz w:val="28"/>
          <w:szCs w:val="28"/>
        </w:rPr>
        <w:t xml:space="preserve">Ms. Suzan </w:t>
      </w:r>
      <w:proofErr w:type="spellStart"/>
      <w:r>
        <w:rPr>
          <w:rFonts w:ascii="Times New Roman" w:hAnsi="Times New Roman" w:cs="Times New Roman"/>
          <w:sz w:val="28"/>
          <w:szCs w:val="28"/>
        </w:rPr>
        <w:t>N</w:t>
      </w:r>
      <w:r w:rsidRPr="00DA08E4">
        <w:rPr>
          <w:rFonts w:ascii="Times New Roman" w:hAnsi="Times New Roman" w:cs="Times New Roman"/>
          <w:sz w:val="28"/>
          <w:szCs w:val="28"/>
        </w:rPr>
        <w:t>abirye</w:t>
      </w:r>
      <w:proofErr w:type="spellEnd"/>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0A20BC5C" w14:textId="0F2C9C4C" w:rsidR="0084756A" w:rsidRDefault="0084756A" w:rsidP="0084756A">
      <w:pPr>
        <w:pStyle w:val="ListParagraph"/>
        <w:numPr>
          <w:ilvl w:val="0"/>
          <w:numId w:val="8"/>
        </w:numPr>
        <w:spacing w:after="0" w:line="360" w:lineRule="auto"/>
        <w:jc w:val="both"/>
        <w:rPr>
          <w:rFonts w:ascii="Times New Roman" w:hAnsi="Times New Roman" w:cs="Times New Roman"/>
          <w:sz w:val="28"/>
          <w:szCs w:val="28"/>
        </w:rPr>
      </w:pPr>
      <w:r w:rsidRPr="00DA08E4">
        <w:rPr>
          <w:rFonts w:ascii="Times New Roman" w:hAnsi="Times New Roman" w:cs="Times New Roman"/>
          <w:sz w:val="28"/>
          <w:szCs w:val="28"/>
        </w:rPr>
        <w:t>M</w:t>
      </w:r>
      <w:r>
        <w:rPr>
          <w:rFonts w:ascii="Times New Roman" w:hAnsi="Times New Roman" w:cs="Times New Roman"/>
          <w:sz w:val="28"/>
          <w:szCs w:val="28"/>
        </w:rPr>
        <w:t>r</w:t>
      </w:r>
      <w:r w:rsidRPr="00DA08E4">
        <w:rPr>
          <w:rFonts w:ascii="Times New Roman" w:hAnsi="Times New Roman" w:cs="Times New Roman"/>
          <w:sz w:val="28"/>
          <w:szCs w:val="28"/>
        </w:rPr>
        <w:t xml:space="preserve">. </w:t>
      </w:r>
      <w:r>
        <w:rPr>
          <w:rFonts w:ascii="Times New Roman" w:hAnsi="Times New Roman" w:cs="Times New Roman"/>
          <w:sz w:val="28"/>
          <w:szCs w:val="28"/>
        </w:rPr>
        <w:t xml:space="preserve">Michael </w:t>
      </w:r>
      <w:proofErr w:type="spellStart"/>
      <w:r>
        <w:rPr>
          <w:rFonts w:ascii="Times New Roman" w:hAnsi="Times New Roman" w:cs="Times New Roman"/>
          <w:sz w:val="28"/>
          <w:szCs w:val="28"/>
        </w:rPr>
        <w:t>Matovu</w:t>
      </w:r>
      <w:proofErr w:type="spellEnd"/>
      <w:r w:rsidRPr="00DA08E4">
        <w:rPr>
          <w:rFonts w:ascii="Times New Roman" w:hAnsi="Times New Roman" w:cs="Times New Roman"/>
          <w:sz w:val="28"/>
          <w:szCs w:val="28"/>
        </w:rPr>
        <w:t xml:space="preserve">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w:t>
      </w:r>
    </w:p>
    <w:p w14:paraId="3D74BAC5" w14:textId="77777777" w:rsidR="0084756A" w:rsidRDefault="0084756A" w:rsidP="0084756A">
      <w:pPr>
        <w:spacing w:after="0" w:line="360" w:lineRule="auto"/>
        <w:jc w:val="both"/>
        <w:rPr>
          <w:rFonts w:ascii="Times New Roman" w:hAnsi="Times New Roman" w:cs="Times New Roman"/>
          <w:sz w:val="28"/>
          <w:szCs w:val="28"/>
        </w:rPr>
      </w:pPr>
    </w:p>
    <w:p w14:paraId="7D710E23" w14:textId="24B73AA3" w:rsidR="0084756A" w:rsidRPr="0084756A" w:rsidRDefault="009A45A1" w:rsidP="0084756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Dated: 28/2/2020</w:t>
      </w:r>
    </w:p>
    <w:sectPr w:rsidR="0084756A" w:rsidRPr="0084756A">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C3FBD0" w14:textId="77777777" w:rsidR="004F54EA" w:rsidRDefault="004F54EA" w:rsidP="00DC71F6">
      <w:pPr>
        <w:spacing w:after="0" w:line="240" w:lineRule="auto"/>
      </w:pPr>
      <w:r>
        <w:separator/>
      </w:r>
    </w:p>
  </w:endnote>
  <w:endnote w:type="continuationSeparator" w:id="0">
    <w:p w14:paraId="4438B0EE" w14:textId="77777777" w:rsidR="004F54EA" w:rsidRDefault="004F54EA" w:rsidP="00DC7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C1733E" w14:textId="77777777" w:rsidR="00DC71F6" w:rsidRDefault="00DC71F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931283525"/>
      <w:docPartObj>
        <w:docPartGallery w:val="Page Numbers (Bottom of Page)"/>
        <w:docPartUnique/>
      </w:docPartObj>
    </w:sdtPr>
    <w:sdtEndPr>
      <w:rPr>
        <w:noProof/>
      </w:rPr>
    </w:sdtEndPr>
    <w:sdtContent>
      <w:p w14:paraId="3B081E50" w14:textId="5C8A3B12" w:rsidR="00DC71F6" w:rsidRDefault="00DC71F6">
        <w:pPr>
          <w:pStyle w:val="Footer"/>
          <w:jc w:val="center"/>
        </w:pPr>
        <w:r>
          <w:fldChar w:fldCharType="begin"/>
        </w:r>
        <w:r>
          <w:instrText xml:space="preserve"> PAGE   \* MERGEFORMAT </w:instrText>
        </w:r>
        <w:r>
          <w:fldChar w:fldCharType="separate"/>
        </w:r>
        <w:r w:rsidR="00E8781F">
          <w:rPr>
            <w:noProof/>
          </w:rPr>
          <w:t>14</w:t>
        </w:r>
        <w:r>
          <w:rPr>
            <w:noProof/>
          </w:rPr>
          <w:fldChar w:fldCharType="end"/>
        </w:r>
      </w:p>
    </w:sdtContent>
  </w:sdt>
  <w:p w14:paraId="0DA90283" w14:textId="77777777" w:rsidR="00DC71F6" w:rsidRDefault="00DC71F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715649" w14:textId="77777777" w:rsidR="00DC71F6" w:rsidRDefault="00DC71F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9DE0A0" w14:textId="77777777" w:rsidR="004F54EA" w:rsidRDefault="004F54EA" w:rsidP="00DC71F6">
      <w:pPr>
        <w:spacing w:after="0" w:line="240" w:lineRule="auto"/>
      </w:pPr>
      <w:r>
        <w:separator/>
      </w:r>
    </w:p>
  </w:footnote>
  <w:footnote w:type="continuationSeparator" w:id="0">
    <w:p w14:paraId="7CF713DD" w14:textId="77777777" w:rsidR="004F54EA" w:rsidRDefault="004F54EA" w:rsidP="00DC71F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49C9B7" w14:textId="77777777" w:rsidR="00DC71F6" w:rsidRDefault="00DC71F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0D3C76" w14:textId="77777777" w:rsidR="00DC71F6" w:rsidRDefault="00DC71F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A98D8B" w14:textId="77777777" w:rsidR="00DC71F6" w:rsidRDefault="00DC71F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FC3277"/>
    <w:multiLevelType w:val="hybridMultilevel"/>
    <w:tmpl w:val="7DBAED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1">
    <w:nsid w:val="1ACC488A"/>
    <w:multiLevelType w:val="hybridMultilevel"/>
    <w:tmpl w:val="7DBAED9C"/>
    <w:lvl w:ilvl="0" w:tplc="0409000F">
      <w:start w:val="1"/>
      <w:numFmt w:val="decimal"/>
      <w:lvlText w:val="%1."/>
      <w:lvlJc w:val="left"/>
      <w:pPr>
        <w:ind w:left="450" w:hanging="360"/>
      </w:p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nsid w:val="23495B5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B4E6F02"/>
    <w:multiLevelType w:val="hybridMultilevel"/>
    <w:tmpl w:val="86063272"/>
    <w:lvl w:ilvl="0" w:tplc="9B742C64">
      <w:start w:val="1"/>
      <w:numFmt w:val="decimal"/>
      <w:lvlText w:val="%1."/>
      <w:lvlJc w:val="left"/>
      <w:pPr>
        <w:ind w:left="450" w:hanging="360"/>
      </w:pPr>
    </w:lvl>
    <w:lvl w:ilvl="1" w:tplc="04090019">
      <w:start w:val="1"/>
      <w:numFmt w:val="decimal"/>
      <w:lvlText w:val="%2."/>
      <w:lvlJc w:val="left"/>
      <w:pPr>
        <w:tabs>
          <w:tab w:val="num" w:pos="450"/>
        </w:tabs>
        <w:ind w:left="45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6E33213"/>
    <w:multiLevelType w:val="hybridMultilevel"/>
    <w:tmpl w:val="723CD0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231796"/>
    <w:multiLevelType w:val="hybridMultilevel"/>
    <w:tmpl w:val="45367C8A"/>
    <w:lvl w:ilvl="0" w:tplc="E99EF10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A1001FE"/>
    <w:multiLevelType w:val="hybridMultilevel"/>
    <w:tmpl w:val="E11EC9BA"/>
    <w:lvl w:ilvl="0" w:tplc="91E223A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4"/>
  </w:num>
  <w:num w:numId="4">
    <w:abstractNumId w:val="6"/>
  </w:num>
  <w:num w:numId="5">
    <w:abstractNumId w:val="5"/>
  </w:num>
  <w:num w:numId="6">
    <w:abstractNumId w:val="3"/>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6C44"/>
    <w:rsid w:val="00000C47"/>
    <w:rsid w:val="0004035F"/>
    <w:rsid w:val="00063B52"/>
    <w:rsid w:val="00074849"/>
    <w:rsid w:val="000906DF"/>
    <w:rsid w:val="000D5B4C"/>
    <w:rsid w:val="000D711B"/>
    <w:rsid w:val="000E5B12"/>
    <w:rsid w:val="00101C11"/>
    <w:rsid w:val="00110A65"/>
    <w:rsid w:val="0019690F"/>
    <w:rsid w:val="001C67F7"/>
    <w:rsid w:val="00235764"/>
    <w:rsid w:val="00240FD3"/>
    <w:rsid w:val="002607B4"/>
    <w:rsid w:val="002609CD"/>
    <w:rsid w:val="002D6C21"/>
    <w:rsid w:val="0034315B"/>
    <w:rsid w:val="00370100"/>
    <w:rsid w:val="00377294"/>
    <w:rsid w:val="003929B4"/>
    <w:rsid w:val="003B0894"/>
    <w:rsid w:val="003B4D28"/>
    <w:rsid w:val="003D4F35"/>
    <w:rsid w:val="003E39D6"/>
    <w:rsid w:val="003E4F3E"/>
    <w:rsid w:val="0042100F"/>
    <w:rsid w:val="004248F7"/>
    <w:rsid w:val="00424911"/>
    <w:rsid w:val="00491EE9"/>
    <w:rsid w:val="004A63DC"/>
    <w:rsid w:val="004D6D7C"/>
    <w:rsid w:val="004E2599"/>
    <w:rsid w:val="004F29C2"/>
    <w:rsid w:val="004F54EA"/>
    <w:rsid w:val="005010A4"/>
    <w:rsid w:val="00581C96"/>
    <w:rsid w:val="005A0394"/>
    <w:rsid w:val="005A783D"/>
    <w:rsid w:val="005C1DEB"/>
    <w:rsid w:val="006258FA"/>
    <w:rsid w:val="00636438"/>
    <w:rsid w:val="00636EBB"/>
    <w:rsid w:val="00654BF6"/>
    <w:rsid w:val="00655D1B"/>
    <w:rsid w:val="006C46E2"/>
    <w:rsid w:val="006E0319"/>
    <w:rsid w:val="006F2744"/>
    <w:rsid w:val="00761BAA"/>
    <w:rsid w:val="007716A8"/>
    <w:rsid w:val="007925F0"/>
    <w:rsid w:val="007C445B"/>
    <w:rsid w:val="007E216A"/>
    <w:rsid w:val="007E651D"/>
    <w:rsid w:val="007F2878"/>
    <w:rsid w:val="008229DE"/>
    <w:rsid w:val="00823BD5"/>
    <w:rsid w:val="00841F75"/>
    <w:rsid w:val="0084756A"/>
    <w:rsid w:val="0087414D"/>
    <w:rsid w:val="00893CCD"/>
    <w:rsid w:val="00927762"/>
    <w:rsid w:val="00935AA8"/>
    <w:rsid w:val="009421B2"/>
    <w:rsid w:val="00985679"/>
    <w:rsid w:val="009970C0"/>
    <w:rsid w:val="009A45A1"/>
    <w:rsid w:val="009F016B"/>
    <w:rsid w:val="00A8307C"/>
    <w:rsid w:val="00A96140"/>
    <w:rsid w:val="00AB6DBD"/>
    <w:rsid w:val="00B41474"/>
    <w:rsid w:val="00BA0FD6"/>
    <w:rsid w:val="00BA3BAC"/>
    <w:rsid w:val="00BA5E70"/>
    <w:rsid w:val="00BB4233"/>
    <w:rsid w:val="00BE22A8"/>
    <w:rsid w:val="00C3327E"/>
    <w:rsid w:val="00C613A0"/>
    <w:rsid w:val="00C93771"/>
    <w:rsid w:val="00CA2665"/>
    <w:rsid w:val="00CC4E34"/>
    <w:rsid w:val="00CD4424"/>
    <w:rsid w:val="00D53BB9"/>
    <w:rsid w:val="00D669D2"/>
    <w:rsid w:val="00DB6CA9"/>
    <w:rsid w:val="00DC71F6"/>
    <w:rsid w:val="00DE34D2"/>
    <w:rsid w:val="00DF2CC8"/>
    <w:rsid w:val="00DF2DB9"/>
    <w:rsid w:val="00E8781F"/>
    <w:rsid w:val="00E96091"/>
    <w:rsid w:val="00EA68CB"/>
    <w:rsid w:val="00ED181D"/>
    <w:rsid w:val="00F12D62"/>
    <w:rsid w:val="00F321C5"/>
    <w:rsid w:val="00F36134"/>
    <w:rsid w:val="00F47253"/>
    <w:rsid w:val="00F72F97"/>
    <w:rsid w:val="00F77510"/>
    <w:rsid w:val="00FB6C44"/>
    <w:rsid w:val="00FB70AC"/>
    <w:rsid w:val="00FD1B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30340A"/>
  <w15:chartTrackingRefBased/>
  <w15:docId w15:val="{0BDA5A0A-8E76-4E0E-A0A7-FD07C9331A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C44"/>
    <w:pPr>
      <w:spacing w:after="200" w:line="276"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6C44"/>
    <w:pPr>
      <w:ind w:left="720"/>
      <w:contextualSpacing/>
    </w:pPr>
  </w:style>
  <w:style w:type="character" w:styleId="CommentReference">
    <w:name w:val="annotation reference"/>
    <w:basedOn w:val="DefaultParagraphFont"/>
    <w:uiPriority w:val="99"/>
    <w:semiHidden/>
    <w:unhideWhenUsed/>
    <w:rsid w:val="007C445B"/>
    <w:rPr>
      <w:sz w:val="16"/>
      <w:szCs w:val="16"/>
    </w:rPr>
  </w:style>
  <w:style w:type="paragraph" w:styleId="CommentText">
    <w:name w:val="annotation text"/>
    <w:basedOn w:val="Normal"/>
    <w:link w:val="CommentTextChar"/>
    <w:uiPriority w:val="99"/>
    <w:semiHidden/>
    <w:unhideWhenUsed/>
    <w:rsid w:val="007C445B"/>
    <w:pPr>
      <w:spacing w:line="240" w:lineRule="auto"/>
    </w:pPr>
    <w:rPr>
      <w:sz w:val="20"/>
      <w:szCs w:val="20"/>
    </w:rPr>
  </w:style>
  <w:style w:type="character" w:customStyle="1" w:styleId="CommentTextChar">
    <w:name w:val="Comment Text Char"/>
    <w:basedOn w:val="DefaultParagraphFont"/>
    <w:link w:val="CommentText"/>
    <w:uiPriority w:val="99"/>
    <w:semiHidden/>
    <w:rsid w:val="007C445B"/>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C445B"/>
    <w:rPr>
      <w:b/>
      <w:bCs/>
    </w:rPr>
  </w:style>
  <w:style w:type="character" w:customStyle="1" w:styleId="CommentSubjectChar">
    <w:name w:val="Comment Subject Char"/>
    <w:basedOn w:val="CommentTextChar"/>
    <w:link w:val="CommentSubject"/>
    <w:uiPriority w:val="99"/>
    <w:semiHidden/>
    <w:rsid w:val="007C445B"/>
    <w:rPr>
      <w:rFonts w:eastAsiaTheme="minorEastAsia"/>
      <w:b/>
      <w:bCs/>
      <w:sz w:val="20"/>
      <w:szCs w:val="20"/>
    </w:rPr>
  </w:style>
  <w:style w:type="paragraph" w:styleId="BalloonText">
    <w:name w:val="Balloon Text"/>
    <w:basedOn w:val="Normal"/>
    <w:link w:val="BalloonTextChar"/>
    <w:uiPriority w:val="99"/>
    <w:semiHidden/>
    <w:unhideWhenUsed/>
    <w:rsid w:val="007C44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C445B"/>
    <w:rPr>
      <w:rFonts w:ascii="Segoe UI" w:eastAsiaTheme="minorEastAsia" w:hAnsi="Segoe UI" w:cs="Segoe UI"/>
      <w:sz w:val="18"/>
      <w:szCs w:val="18"/>
    </w:rPr>
  </w:style>
  <w:style w:type="paragraph" w:styleId="Header">
    <w:name w:val="header"/>
    <w:basedOn w:val="Normal"/>
    <w:link w:val="HeaderChar"/>
    <w:uiPriority w:val="99"/>
    <w:unhideWhenUsed/>
    <w:rsid w:val="00DC71F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71F6"/>
    <w:rPr>
      <w:rFonts w:eastAsiaTheme="minorEastAsia"/>
    </w:rPr>
  </w:style>
  <w:style w:type="paragraph" w:styleId="Footer">
    <w:name w:val="footer"/>
    <w:basedOn w:val="Normal"/>
    <w:link w:val="FooterChar"/>
    <w:uiPriority w:val="99"/>
    <w:unhideWhenUsed/>
    <w:rsid w:val="00DC71F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71F6"/>
    <w:rPr>
      <w:rFonts w:eastAsiaTheme="minorEastAsi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230</TotalTime>
  <Pages>1</Pages>
  <Words>3594</Words>
  <Characters>20488</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mariamuhindo2019@outlook.com</dc:creator>
  <cp:keywords/>
  <dc:description/>
  <cp:lastModifiedBy>Windows User</cp:lastModifiedBy>
  <cp:revision>9</cp:revision>
  <dcterms:created xsi:type="dcterms:W3CDTF">2020-02-27T14:19:00Z</dcterms:created>
  <dcterms:modified xsi:type="dcterms:W3CDTF">2020-03-04T14:10:00Z</dcterms:modified>
</cp:coreProperties>
</file>