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48E" w:rsidRPr="00881DA0" w:rsidRDefault="003C248E" w:rsidP="003C248E">
      <w:pPr>
        <w:spacing w:after="0" w:line="240" w:lineRule="auto"/>
        <w:ind w:left="90"/>
        <w:jc w:val="center"/>
        <w:rPr>
          <w:rFonts w:cstheme="minorHAnsi"/>
          <w:b/>
          <w:sz w:val="28"/>
          <w:szCs w:val="28"/>
        </w:rPr>
      </w:pPr>
      <w:r w:rsidRPr="00881DA0">
        <w:rPr>
          <w:rFonts w:cstheme="minorHAnsi"/>
          <w:b/>
          <w:sz w:val="28"/>
          <w:szCs w:val="28"/>
        </w:rPr>
        <w:t>THE REPUBLIC OF UGANDA</w:t>
      </w:r>
    </w:p>
    <w:p w:rsidR="003C248E" w:rsidRPr="00881DA0" w:rsidRDefault="003C248E" w:rsidP="003C248E">
      <w:pPr>
        <w:spacing w:after="0" w:line="240" w:lineRule="auto"/>
        <w:ind w:left="90"/>
        <w:jc w:val="center"/>
        <w:rPr>
          <w:rFonts w:cstheme="minorHAnsi"/>
          <w:b/>
          <w:sz w:val="28"/>
          <w:szCs w:val="28"/>
        </w:rPr>
      </w:pPr>
      <w:r w:rsidRPr="00881DA0">
        <w:rPr>
          <w:rFonts w:cstheme="minorHAnsi"/>
          <w:b/>
          <w:sz w:val="28"/>
          <w:szCs w:val="28"/>
        </w:rPr>
        <w:t>IN THE INDUSTRIAL COURT OF UGANDA AT KAMPALA</w:t>
      </w:r>
    </w:p>
    <w:p w:rsidR="003C248E" w:rsidRPr="00881DA0" w:rsidRDefault="003C248E" w:rsidP="003C248E">
      <w:pPr>
        <w:spacing w:after="0" w:line="240" w:lineRule="auto"/>
        <w:ind w:left="90"/>
        <w:jc w:val="center"/>
        <w:rPr>
          <w:rFonts w:cstheme="minorHAnsi"/>
          <w:b/>
          <w:sz w:val="28"/>
          <w:szCs w:val="28"/>
        </w:rPr>
      </w:pPr>
      <w:r>
        <w:rPr>
          <w:rFonts w:cstheme="minorHAnsi"/>
          <w:b/>
          <w:sz w:val="28"/>
          <w:szCs w:val="28"/>
        </w:rPr>
        <w:t xml:space="preserve">LABOUR DISPUTE REFERENCE NO. 119 </w:t>
      </w:r>
      <w:r w:rsidRPr="00881DA0">
        <w:rPr>
          <w:rFonts w:cstheme="minorHAnsi"/>
          <w:b/>
          <w:sz w:val="28"/>
          <w:szCs w:val="28"/>
        </w:rPr>
        <w:t>OF 20</w:t>
      </w:r>
      <w:r>
        <w:rPr>
          <w:rFonts w:cstheme="minorHAnsi"/>
          <w:b/>
          <w:sz w:val="28"/>
          <w:szCs w:val="28"/>
        </w:rPr>
        <w:t>20</w:t>
      </w:r>
    </w:p>
    <w:p w:rsidR="003C248E" w:rsidRPr="00881DA0" w:rsidRDefault="003C248E" w:rsidP="003C248E">
      <w:pPr>
        <w:spacing w:after="0" w:line="240" w:lineRule="auto"/>
        <w:ind w:left="90"/>
        <w:jc w:val="center"/>
        <w:rPr>
          <w:rFonts w:cstheme="minorHAnsi"/>
          <w:b/>
          <w:sz w:val="28"/>
          <w:szCs w:val="28"/>
        </w:rPr>
      </w:pPr>
      <w:r w:rsidRPr="00881DA0">
        <w:rPr>
          <w:rFonts w:cstheme="minorHAnsi"/>
          <w:b/>
          <w:sz w:val="28"/>
          <w:szCs w:val="28"/>
        </w:rPr>
        <w:t xml:space="preserve">[ARISING FROM </w:t>
      </w:r>
      <w:r>
        <w:rPr>
          <w:rFonts w:cstheme="minorHAnsi"/>
          <w:b/>
          <w:sz w:val="28"/>
          <w:szCs w:val="28"/>
        </w:rPr>
        <w:t>MISC. APPLN.</w:t>
      </w:r>
      <w:r w:rsidRPr="00881DA0">
        <w:rPr>
          <w:rFonts w:cstheme="minorHAnsi"/>
          <w:b/>
          <w:sz w:val="28"/>
          <w:szCs w:val="28"/>
        </w:rPr>
        <w:t xml:space="preserve"> NO. </w:t>
      </w:r>
      <w:r>
        <w:rPr>
          <w:rFonts w:cstheme="minorHAnsi"/>
          <w:b/>
          <w:sz w:val="28"/>
          <w:szCs w:val="28"/>
        </w:rPr>
        <w:t>267</w:t>
      </w:r>
      <w:r w:rsidRPr="00881DA0">
        <w:rPr>
          <w:rFonts w:cstheme="minorHAnsi"/>
          <w:b/>
          <w:sz w:val="28"/>
          <w:szCs w:val="28"/>
        </w:rPr>
        <w:t xml:space="preserve"> OF 20</w:t>
      </w:r>
      <w:r>
        <w:rPr>
          <w:rFonts w:cstheme="minorHAnsi"/>
          <w:b/>
          <w:sz w:val="28"/>
          <w:szCs w:val="28"/>
        </w:rPr>
        <w:t>19</w:t>
      </w:r>
      <w:r w:rsidRPr="00881DA0">
        <w:rPr>
          <w:rFonts w:cstheme="minorHAnsi"/>
          <w:b/>
          <w:sz w:val="28"/>
          <w:szCs w:val="28"/>
        </w:rPr>
        <w:t>]</w:t>
      </w:r>
    </w:p>
    <w:p w:rsidR="003C248E" w:rsidRPr="00881DA0" w:rsidRDefault="003C248E" w:rsidP="003C248E">
      <w:pPr>
        <w:spacing w:after="0" w:line="240" w:lineRule="auto"/>
        <w:ind w:left="90"/>
        <w:jc w:val="center"/>
        <w:rPr>
          <w:rFonts w:cstheme="minorHAnsi"/>
          <w:b/>
          <w:sz w:val="28"/>
          <w:szCs w:val="28"/>
        </w:rPr>
      </w:pPr>
      <w:r w:rsidRPr="00881DA0">
        <w:rPr>
          <w:rFonts w:cstheme="minorHAnsi"/>
          <w:b/>
          <w:sz w:val="28"/>
          <w:szCs w:val="28"/>
        </w:rPr>
        <w:t xml:space="preserve">[ARISING FROM </w:t>
      </w:r>
      <w:r>
        <w:rPr>
          <w:rFonts w:cstheme="minorHAnsi"/>
          <w:b/>
          <w:sz w:val="28"/>
          <w:szCs w:val="28"/>
        </w:rPr>
        <w:t>LABOUR DISPUTE CLAIM</w:t>
      </w:r>
      <w:r w:rsidRPr="00881DA0">
        <w:rPr>
          <w:rFonts w:cstheme="minorHAnsi"/>
          <w:b/>
          <w:sz w:val="28"/>
          <w:szCs w:val="28"/>
        </w:rPr>
        <w:t xml:space="preserve"> NO. </w:t>
      </w:r>
      <w:r>
        <w:rPr>
          <w:rFonts w:cstheme="minorHAnsi"/>
          <w:b/>
          <w:sz w:val="28"/>
          <w:szCs w:val="28"/>
        </w:rPr>
        <w:t xml:space="preserve">018 </w:t>
      </w:r>
      <w:r w:rsidRPr="00881DA0">
        <w:rPr>
          <w:rFonts w:cstheme="minorHAnsi"/>
          <w:b/>
          <w:sz w:val="28"/>
          <w:szCs w:val="28"/>
        </w:rPr>
        <w:t>OF 20</w:t>
      </w:r>
      <w:r>
        <w:rPr>
          <w:rFonts w:cstheme="minorHAnsi"/>
          <w:b/>
          <w:sz w:val="28"/>
          <w:szCs w:val="28"/>
        </w:rPr>
        <w:t>15 &amp; HCCS No. 18/2013</w:t>
      </w:r>
      <w:r w:rsidRPr="00881DA0">
        <w:rPr>
          <w:rFonts w:cstheme="minorHAnsi"/>
          <w:b/>
          <w:sz w:val="28"/>
          <w:szCs w:val="28"/>
        </w:rPr>
        <w:t>]</w:t>
      </w:r>
    </w:p>
    <w:p w:rsidR="003C248E" w:rsidRPr="00881DA0" w:rsidRDefault="003C248E" w:rsidP="003C248E">
      <w:pPr>
        <w:tabs>
          <w:tab w:val="left" w:pos="6015"/>
        </w:tabs>
        <w:spacing w:after="0" w:line="240" w:lineRule="auto"/>
        <w:ind w:left="90"/>
        <w:rPr>
          <w:rFonts w:cstheme="minorHAnsi"/>
          <w:b/>
          <w:sz w:val="28"/>
          <w:szCs w:val="28"/>
        </w:rPr>
      </w:pPr>
    </w:p>
    <w:p w:rsidR="003C248E" w:rsidRDefault="003C248E" w:rsidP="003C248E">
      <w:pPr>
        <w:spacing w:after="0" w:line="240" w:lineRule="auto"/>
        <w:ind w:left="90"/>
        <w:jc w:val="center"/>
        <w:rPr>
          <w:rFonts w:cstheme="minorHAnsi"/>
          <w:b/>
          <w:sz w:val="28"/>
          <w:szCs w:val="28"/>
        </w:rPr>
      </w:pPr>
      <w:r w:rsidRPr="00881DA0">
        <w:rPr>
          <w:rFonts w:cstheme="minorHAnsi"/>
          <w:b/>
          <w:sz w:val="28"/>
          <w:szCs w:val="28"/>
        </w:rPr>
        <w:t>BETWEEN</w:t>
      </w:r>
    </w:p>
    <w:p w:rsidR="003C248E" w:rsidRDefault="003C248E" w:rsidP="003C248E">
      <w:pPr>
        <w:spacing w:after="0" w:line="240" w:lineRule="auto"/>
        <w:ind w:left="90"/>
        <w:jc w:val="center"/>
        <w:rPr>
          <w:rFonts w:cstheme="minorHAnsi"/>
          <w:b/>
          <w:sz w:val="28"/>
          <w:szCs w:val="28"/>
        </w:rPr>
      </w:pPr>
    </w:p>
    <w:p w:rsidR="003C248E" w:rsidRPr="00AA719B" w:rsidRDefault="003C248E" w:rsidP="003C248E">
      <w:pPr>
        <w:spacing w:after="0" w:line="240" w:lineRule="auto"/>
        <w:rPr>
          <w:rFonts w:cstheme="minorHAnsi"/>
          <w:b/>
          <w:sz w:val="28"/>
          <w:szCs w:val="28"/>
        </w:rPr>
      </w:pPr>
      <w:r>
        <w:rPr>
          <w:rFonts w:cstheme="minorHAnsi"/>
          <w:b/>
          <w:sz w:val="28"/>
          <w:szCs w:val="28"/>
        </w:rPr>
        <w:t>KIWALABYE JOSEPH &amp; OTHERS</w:t>
      </w:r>
      <w:r w:rsidRPr="00AA719B">
        <w:rPr>
          <w:rFonts w:cstheme="minorHAnsi"/>
          <w:b/>
          <w:sz w:val="28"/>
          <w:szCs w:val="28"/>
        </w:rPr>
        <w:t xml:space="preserve"> </w:t>
      </w:r>
      <w:r>
        <w:rPr>
          <w:rFonts w:cstheme="minorHAnsi"/>
          <w:b/>
          <w:sz w:val="28"/>
          <w:szCs w:val="28"/>
        </w:rPr>
        <w:t>.......................................................CLAIM</w:t>
      </w:r>
      <w:r w:rsidRPr="00AA719B">
        <w:rPr>
          <w:rFonts w:cstheme="minorHAnsi"/>
          <w:b/>
          <w:sz w:val="28"/>
          <w:szCs w:val="28"/>
        </w:rPr>
        <w:t>ANT</w:t>
      </w:r>
    </w:p>
    <w:p w:rsidR="003C248E" w:rsidRPr="00881DA0" w:rsidRDefault="003C248E" w:rsidP="003C248E">
      <w:pPr>
        <w:spacing w:after="0" w:line="240" w:lineRule="auto"/>
        <w:ind w:left="90"/>
        <w:jc w:val="center"/>
        <w:rPr>
          <w:rFonts w:cstheme="minorHAnsi"/>
          <w:b/>
          <w:sz w:val="28"/>
          <w:szCs w:val="28"/>
        </w:rPr>
      </w:pPr>
    </w:p>
    <w:p w:rsidR="003C248E" w:rsidRPr="00881DA0" w:rsidRDefault="003C248E" w:rsidP="003C248E">
      <w:pPr>
        <w:spacing w:after="0" w:line="240" w:lineRule="auto"/>
        <w:ind w:left="90"/>
        <w:jc w:val="center"/>
        <w:rPr>
          <w:rFonts w:cstheme="minorHAnsi"/>
          <w:b/>
          <w:sz w:val="28"/>
          <w:szCs w:val="28"/>
        </w:rPr>
      </w:pPr>
      <w:r w:rsidRPr="00881DA0">
        <w:rPr>
          <w:rFonts w:cstheme="minorHAnsi"/>
          <w:b/>
          <w:sz w:val="28"/>
          <w:szCs w:val="28"/>
        </w:rPr>
        <w:t>VERSUS</w:t>
      </w:r>
    </w:p>
    <w:p w:rsidR="003C248E" w:rsidRPr="00881DA0" w:rsidRDefault="003C248E" w:rsidP="003C248E">
      <w:pPr>
        <w:spacing w:after="0" w:line="240" w:lineRule="auto"/>
        <w:ind w:left="90"/>
        <w:jc w:val="center"/>
        <w:rPr>
          <w:rFonts w:cstheme="minorHAnsi"/>
          <w:b/>
          <w:sz w:val="28"/>
          <w:szCs w:val="28"/>
        </w:rPr>
      </w:pPr>
    </w:p>
    <w:p w:rsidR="003C248E" w:rsidRPr="00AA719B" w:rsidRDefault="003C248E" w:rsidP="003C248E">
      <w:pPr>
        <w:spacing w:after="0" w:line="240" w:lineRule="auto"/>
        <w:rPr>
          <w:rFonts w:cstheme="minorHAnsi"/>
          <w:b/>
          <w:sz w:val="28"/>
          <w:szCs w:val="28"/>
        </w:rPr>
      </w:pPr>
      <w:r>
        <w:rPr>
          <w:rFonts w:cstheme="minorHAnsi"/>
          <w:b/>
          <w:sz w:val="28"/>
          <w:szCs w:val="28"/>
        </w:rPr>
        <w:t>POSTA UGANDA……………………………………………………………</w:t>
      </w:r>
      <w:r w:rsidRPr="00AA719B">
        <w:rPr>
          <w:rFonts w:cstheme="minorHAnsi"/>
          <w:b/>
          <w:sz w:val="28"/>
          <w:szCs w:val="28"/>
        </w:rPr>
        <w:t>…………RESPONDENT</w:t>
      </w:r>
    </w:p>
    <w:p w:rsidR="003C248E" w:rsidRPr="00881DA0" w:rsidRDefault="003C248E" w:rsidP="003C248E">
      <w:pPr>
        <w:spacing w:after="0" w:line="240" w:lineRule="auto"/>
        <w:ind w:left="90"/>
        <w:jc w:val="both"/>
        <w:rPr>
          <w:rFonts w:cstheme="minorHAnsi"/>
          <w:b/>
          <w:sz w:val="28"/>
          <w:szCs w:val="28"/>
          <w:u w:val="single"/>
        </w:rPr>
      </w:pPr>
    </w:p>
    <w:p w:rsidR="003C248E" w:rsidRPr="00881DA0" w:rsidRDefault="003C248E" w:rsidP="003C248E">
      <w:pPr>
        <w:spacing w:after="0" w:line="240" w:lineRule="auto"/>
        <w:ind w:left="90"/>
        <w:jc w:val="both"/>
        <w:rPr>
          <w:rFonts w:cstheme="minorHAnsi"/>
          <w:b/>
          <w:sz w:val="28"/>
          <w:szCs w:val="28"/>
          <w:u w:val="single"/>
        </w:rPr>
      </w:pPr>
      <w:r w:rsidRPr="00881DA0">
        <w:rPr>
          <w:rFonts w:cstheme="minorHAnsi"/>
          <w:b/>
          <w:sz w:val="28"/>
          <w:szCs w:val="28"/>
          <w:u w:val="single"/>
        </w:rPr>
        <w:t>BEFORE</w:t>
      </w:r>
    </w:p>
    <w:p w:rsidR="003C248E" w:rsidRPr="00881DA0" w:rsidRDefault="003C248E" w:rsidP="003C248E">
      <w:pPr>
        <w:pStyle w:val="ListParagraph"/>
        <w:numPr>
          <w:ilvl w:val="0"/>
          <w:numId w:val="1"/>
        </w:numPr>
        <w:spacing w:after="0" w:line="240" w:lineRule="auto"/>
        <w:jc w:val="both"/>
        <w:rPr>
          <w:rFonts w:cstheme="minorHAnsi"/>
          <w:sz w:val="28"/>
          <w:szCs w:val="28"/>
        </w:rPr>
      </w:pPr>
      <w:r w:rsidRPr="00881DA0">
        <w:rPr>
          <w:rFonts w:cstheme="minorHAnsi"/>
          <w:sz w:val="28"/>
          <w:szCs w:val="28"/>
        </w:rPr>
        <w:t xml:space="preserve">Hon. Judge </w:t>
      </w:r>
      <w:proofErr w:type="spellStart"/>
      <w:r w:rsidRPr="00881DA0">
        <w:rPr>
          <w:rFonts w:cstheme="minorHAnsi"/>
          <w:sz w:val="28"/>
          <w:szCs w:val="28"/>
        </w:rPr>
        <w:t>Ruhinda</w:t>
      </w:r>
      <w:proofErr w:type="spellEnd"/>
      <w:r w:rsidRPr="00881DA0">
        <w:rPr>
          <w:rFonts w:cstheme="minorHAnsi"/>
          <w:sz w:val="28"/>
          <w:szCs w:val="28"/>
        </w:rPr>
        <w:t xml:space="preserve"> Asaph </w:t>
      </w:r>
      <w:proofErr w:type="spellStart"/>
      <w:r w:rsidRPr="00881DA0">
        <w:rPr>
          <w:rFonts w:cstheme="minorHAnsi"/>
          <w:sz w:val="28"/>
          <w:szCs w:val="28"/>
        </w:rPr>
        <w:t>Ntengye</w:t>
      </w:r>
      <w:proofErr w:type="spellEnd"/>
    </w:p>
    <w:p w:rsidR="003C248E" w:rsidRPr="00881DA0" w:rsidRDefault="003C248E" w:rsidP="003C248E">
      <w:pPr>
        <w:pStyle w:val="ListParagraph"/>
        <w:numPr>
          <w:ilvl w:val="0"/>
          <w:numId w:val="1"/>
        </w:numPr>
        <w:spacing w:after="0" w:line="240" w:lineRule="auto"/>
        <w:jc w:val="both"/>
        <w:rPr>
          <w:rFonts w:cstheme="minorHAnsi"/>
          <w:sz w:val="28"/>
          <w:szCs w:val="28"/>
        </w:rPr>
      </w:pPr>
      <w:r w:rsidRPr="00881DA0">
        <w:rPr>
          <w:rFonts w:cstheme="minorHAnsi"/>
          <w:sz w:val="28"/>
          <w:szCs w:val="28"/>
        </w:rPr>
        <w:t xml:space="preserve">Hon. </w:t>
      </w:r>
      <w:r>
        <w:rPr>
          <w:rFonts w:cstheme="minorHAnsi"/>
          <w:sz w:val="28"/>
          <w:szCs w:val="28"/>
        </w:rPr>
        <w:t>Judge</w:t>
      </w:r>
      <w:r w:rsidRPr="00881DA0">
        <w:rPr>
          <w:rFonts w:cstheme="minorHAnsi"/>
          <w:sz w:val="28"/>
          <w:szCs w:val="28"/>
        </w:rPr>
        <w:t xml:space="preserve"> Linda </w:t>
      </w:r>
      <w:proofErr w:type="spellStart"/>
      <w:r w:rsidRPr="00881DA0">
        <w:rPr>
          <w:rFonts w:cstheme="minorHAnsi"/>
          <w:sz w:val="28"/>
          <w:szCs w:val="28"/>
        </w:rPr>
        <w:t>Tumusiime</w:t>
      </w:r>
      <w:proofErr w:type="spellEnd"/>
      <w:r w:rsidRPr="00881DA0">
        <w:rPr>
          <w:rFonts w:cstheme="minorHAnsi"/>
          <w:sz w:val="28"/>
          <w:szCs w:val="28"/>
        </w:rPr>
        <w:t xml:space="preserve"> </w:t>
      </w:r>
      <w:proofErr w:type="spellStart"/>
      <w:r w:rsidRPr="00881DA0">
        <w:rPr>
          <w:rFonts w:cstheme="minorHAnsi"/>
          <w:sz w:val="28"/>
          <w:szCs w:val="28"/>
        </w:rPr>
        <w:t>Mugisha</w:t>
      </w:r>
      <w:proofErr w:type="spellEnd"/>
    </w:p>
    <w:p w:rsidR="003C248E" w:rsidRPr="00881DA0" w:rsidRDefault="003C248E" w:rsidP="003C248E">
      <w:pPr>
        <w:spacing w:after="0" w:line="240" w:lineRule="auto"/>
        <w:ind w:left="90"/>
        <w:jc w:val="both"/>
        <w:rPr>
          <w:rFonts w:cstheme="minorHAnsi"/>
          <w:sz w:val="28"/>
          <w:szCs w:val="28"/>
        </w:rPr>
      </w:pPr>
    </w:p>
    <w:p w:rsidR="003C248E" w:rsidRPr="00881DA0" w:rsidRDefault="003C248E" w:rsidP="003C248E">
      <w:pPr>
        <w:spacing w:after="0" w:line="240" w:lineRule="auto"/>
        <w:ind w:left="90"/>
        <w:jc w:val="both"/>
        <w:rPr>
          <w:rFonts w:cstheme="minorHAnsi"/>
          <w:b/>
          <w:sz w:val="28"/>
          <w:szCs w:val="28"/>
          <w:u w:val="single"/>
        </w:rPr>
      </w:pPr>
      <w:r w:rsidRPr="00881DA0">
        <w:rPr>
          <w:rFonts w:cstheme="minorHAnsi"/>
          <w:b/>
          <w:sz w:val="28"/>
          <w:szCs w:val="28"/>
          <w:u w:val="single"/>
        </w:rPr>
        <w:t>PANELISTS</w:t>
      </w:r>
    </w:p>
    <w:p w:rsidR="003C248E" w:rsidRPr="00881DA0" w:rsidRDefault="003C248E" w:rsidP="003C248E">
      <w:pPr>
        <w:pStyle w:val="ListParagraph"/>
        <w:numPr>
          <w:ilvl w:val="0"/>
          <w:numId w:val="2"/>
        </w:numPr>
        <w:spacing w:after="0" w:line="240" w:lineRule="auto"/>
        <w:rPr>
          <w:rFonts w:cstheme="minorHAnsi"/>
          <w:sz w:val="28"/>
          <w:szCs w:val="28"/>
        </w:rPr>
      </w:pPr>
      <w:r w:rsidRPr="00881DA0">
        <w:rPr>
          <w:rFonts w:cstheme="minorHAnsi"/>
          <w:sz w:val="28"/>
          <w:szCs w:val="28"/>
        </w:rPr>
        <w:t xml:space="preserve">Mr. </w:t>
      </w:r>
      <w:proofErr w:type="spellStart"/>
      <w:r w:rsidR="00A306DB">
        <w:rPr>
          <w:rFonts w:cstheme="minorHAnsi"/>
          <w:sz w:val="28"/>
          <w:szCs w:val="28"/>
        </w:rPr>
        <w:t>Ebyau</w:t>
      </w:r>
      <w:proofErr w:type="spellEnd"/>
      <w:r w:rsidR="00A306DB">
        <w:rPr>
          <w:rFonts w:cstheme="minorHAnsi"/>
          <w:sz w:val="28"/>
          <w:szCs w:val="28"/>
        </w:rPr>
        <w:t xml:space="preserve"> Fidel</w:t>
      </w:r>
    </w:p>
    <w:p w:rsidR="003C248E" w:rsidRPr="00881DA0" w:rsidRDefault="003C248E" w:rsidP="003C248E">
      <w:pPr>
        <w:pStyle w:val="ListParagraph"/>
        <w:numPr>
          <w:ilvl w:val="0"/>
          <w:numId w:val="2"/>
        </w:numPr>
        <w:spacing w:after="0" w:line="240" w:lineRule="auto"/>
        <w:rPr>
          <w:rFonts w:cstheme="minorHAnsi"/>
          <w:sz w:val="28"/>
          <w:szCs w:val="28"/>
        </w:rPr>
      </w:pPr>
      <w:r w:rsidRPr="00881DA0">
        <w:rPr>
          <w:rFonts w:cstheme="minorHAnsi"/>
          <w:sz w:val="28"/>
          <w:szCs w:val="28"/>
        </w:rPr>
        <w:t>Ms</w:t>
      </w:r>
      <w:r>
        <w:rPr>
          <w:rFonts w:cstheme="minorHAnsi"/>
          <w:sz w:val="28"/>
          <w:szCs w:val="28"/>
        </w:rPr>
        <w:t>.</w:t>
      </w:r>
      <w:r w:rsidRPr="00AA719B">
        <w:rPr>
          <w:rFonts w:cstheme="minorHAnsi"/>
          <w:sz w:val="28"/>
          <w:szCs w:val="28"/>
        </w:rPr>
        <w:t xml:space="preserve"> </w:t>
      </w:r>
      <w:r w:rsidR="00A306DB">
        <w:rPr>
          <w:rFonts w:cstheme="minorHAnsi"/>
          <w:sz w:val="28"/>
          <w:szCs w:val="28"/>
        </w:rPr>
        <w:t xml:space="preserve">Harriet </w:t>
      </w:r>
      <w:proofErr w:type="spellStart"/>
      <w:r w:rsidR="00A306DB">
        <w:rPr>
          <w:rFonts w:cstheme="minorHAnsi"/>
          <w:sz w:val="28"/>
          <w:szCs w:val="28"/>
        </w:rPr>
        <w:t>Mugambwa</w:t>
      </w:r>
      <w:proofErr w:type="spellEnd"/>
    </w:p>
    <w:p w:rsidR="003C248E" w:rsidRPr="00881DA0" w:rsidRDefault="003C248E" w:rsidP="003C248E">
      <w:pPr>
        <w:pStyle w:val="ListParagraph"/>
        <w:numPr>
          <w:ilvl w:val="0"/>
          <w:numId w:val="2"/>
        </w:numPr>
        <w:spacing w:after="0" w:line="240" w:lineRule="auto"/>
        <w:rPr>
          <w:rFonts w:cstheme="minorHAnsi"/>
          <w:sz w:val="28"/>
          <w:szCs w:val="28"/>
        </w:rPr>
      </w:pPr>
      <w:r w:rsidRPr="00881DA0">
        <w:rPr>
          <w:rFonts w:cstheme="minorHAnsi"/>
          <w:sz w:val="28"/>
          <w:szCs w:val="28"/>
        </w:rPr>
        <w:t xml:space="preserve">Mr. </w:t>
      </w:r>
      <w:proofErr w:type="spellStart"/>
      <w:r w:rsidR="00A306DB">
        <w:rPr>
          <w:rFonts w:cstheme="minorHAnsi"/>
          <w:sz w:val="28"/>
          <w:szCs w:val="28"/>
        </w:rPr>
        <w:t>Micheal</w:t>
      </w:r>
      <w:proofErr w:type="spellEnd"/>
      <w:r w:rsidR="00A306DB">
        <w:rPr>
          <w:rFonts w:cstheme="minorHAnsi"/>
          <w:sz w:val="28"/>
          <w:szCs w:val="28"/>
        </w:rPr>
        <w:t xml:space="preserve"> </w:t>
      </w:r>
      <w:proofErr w:type="spellStart"/>
      <w:r w:rsidR="00A306DB">
        <w:rPr>
          <w:rFonts w:cstheme="minorHAnsi"/>
          <w:sz w:val="28"/>
          <w:szCs w:val="28"/>
        </w:rPr>
        <w:t>Matovu</w:t>
      </w:r>
      <w:proofErr w:type="spellEnd"/>
      <w:r w:rsidRPr="00A42F0E">
        <w:rPr>
          <w:rFonts w:cstheme="minorHAnsi"/>
          <w:sz w:val="28"/>
          <w:szCs w:val="28"/>
        </w:rPr>
        <w:t xml:space="preserve"> </w:t>
      </w:r>
    </w:p>
    <w:p w:rsidR="003C248E" w:rsidRPr="00881DA0" w:rsidRDefault="003C248E" w:rsidP="003C248E">
      <w:pPr>
        <w:pStyle w:val="ListParagraph"/>
        <w:spacing w:after="0" w:line="360" w:lineRule="auto"/>
        <w:ind w:left="450"/>
        <w:jc w:val="center"/>
        <w:rPr>
          <w:rFonts w:cstheme="minorHAnsi"/>
          <w:sz w:val="28"/>
          <w:szCs w:val="28"/>
        </w:rPr>
      </w:pPr>
    </w:p>
    <w:p w:rsidR="003C248E" w:rsidRDefault="003C248E" w:rsidP="003C248E">
      <w:pPr>
        <w:jc w:val="center"/>
        <w:rPr>
          <w:rFonts w:cstheme="minorHAnsi"/>
          <w:b/>
          <w:sz w:val="28"/>
          <w:szCs w:val="28"/>
          <w:u w:val="single"/>
        </w:rPr>
      </w:pPr>
      <w:r w:rsidRPr="00881DA0">
        <w:rPr>
          <w:rFonts w:cstheme="minorHAnsi"/>
          <w:b/>
          <w:sz w:val="28"/>
          <w:szCs w:val="28"/>
          <w:u w:val="single"/>
        </w:rPr>
        <w:t>RULING</w:t>
      </w:r>
    </w:p>
    <w:p w:rsidR="003C248E" w:rsidRDefault="003C248E" w:rsidP="003C248E">
      <w:pPr>
        <w:jc w:val="both"/>
        <w:rPr>
          <w:rFonts w:cstheme="minorHAnsi"/>
          <w:sz w:val="28"/>
          <w:szCs w:val="28"/>
        </w:rPr>
      </w:pPr>
      <w:r w:rsidRPr="003C248E">
        <w:rPr>
          <w:rFonts w:cstheme="minorHAnsi"/>
          <w:sz w:val="28"/>
          <w:szCs w:val="28"/>
        </w:rPr>
        <w:t xml:space="preserve">This ruling arises from a reference by the Registrar </w:t>
      </w:r>
      <w:r>
        <w:rPr>
          <w:rFonts w:cstheme="minorHAnsi"/>
          <w:sz w:val="28"/>
          <w:szCs w:val="28"/>
        </w:rPr>
        <w:t xml:space="preserve">of this Court. The brief back ground is that this court delivered an Award on 24/05/2019 in </w:t>
      </w:r>
      <w:r w:rsidR="00DD70C3">
        <w:rPr>
          <w:rFonts w:cstheme="minorHAnsi"/>
          <w:sz w:val="28"/>
          <w:szCs w:val="28"/>
        </w:rPr>
        <w:t>favor</w:t>
      </w:r>
      <w:r>
        <w:rPr>
          <w:rFonts w:cstheme="minorHAnsi"/>
          <w:sz w:val="28"/>
          <w:szCs w:val="28"/>
        </w:rPr>
        <w:t xml:space="preserve"> of the </w:t>
      </w:r>
      <w:r w:rsidR="00224853">
        <w:rPr>
          <w:rFonts w:cstheme="minorHAnsi"/>
          <w:sz w:val="28"/>
          <w:szCs w:val="28"/>
        </w:rPr>
        <w:t xml:space="preserve">claimants in Labour Dispute Claim No. 018/2015 who were </w:t>
      </w:r>
      <w:proofErr w:type="spellStart"/>
      <w:r w:rsidR="00224853">
        <w:rPr>
          <w:rFonts w:cstheme="minorHAnsi"/>
          <w:sz w:val="28"/>
          <w:szCs w:val="28"/>
        </w:rPr>
        <w:t>Kiwalabye</w:t>
      </w:r>
      <w:proofErr w:type="spellEnd"/>
      <w:r w:rsidR="00224853">
        <w:rPr>
          <w:rFonts w:cstheme="minorHAnsi"/>
          <w:sz w:val="28"/>
          <w:szCs w:val="28"/>
        </w:rPr>
        <w:t xml:space="preserve"> Joseph </w:t>
      </w:r>
      <w:proofErr w:type="spellStart"/>
      <w:r w:rsidR="00224853">
        <w:rPr>
          <w:rFonts w:cstheme="minorHAnsi"/>
          <w:sz w:val="28"/>
          <w:szCs w:val="28"/>
        </w:rPr>
        <w:t>Kayondo</w:t>
      </w:r>
      <w:proofErr w:type="spellEnd"/>
      <w:r w:rsidR="00224853">
        <w:rPr>
          <w:rFonts w:cstheme="minorHAnsi"/>
          <w:sz w:val="28"/>
          <w:szCs w:val="28"/>
        </w:rPr>
        <w:t xml:space="preserve"> &amp; others. The court decided (among others)</w:t>
      </w:r>
      <w:r w:rsidR="0055031E">
        <w:rPr>
          <w:rFonts w:cstheme="minorHAnsi"/>
          <w:sz w:val="28"/>
          <w:szCs w:val="28"/>
        </w:rPr>
        <w:t>:</w:t>
      </w:r>
    </w:p>
    <w:p w:rsidR="00224853" w:rsidRDefault="00224853" w:rsidP="003C248E">
      <w:pPr>
        <w:jc w:val="both"/>
        <w:rPr>
          <w:rFonts w:cstheme="minorHAnsi"/>
          <w:sz w:val="28"/>
          <w:szCs w:val="28"/>
        </w:rPr>
      </w:pPr>
      <w:r w:rsidRPr="0055031E">
        <w:rPr>
          <w:rFonts w:cstheme="minorHAnsi"/>
          <w:b/>
          <w:sz w:val="28"/>
          <w:szCs w:val="28"/>
        </w:rPr>
        <w:t>“…………</w:t>
      </w:r>
      <w:r w:rsidR="00DD70C3" w:rsidRPr="0055031E">
        <w:rPr>
          <w:rFonts w:cstheme="minorHAnsi"/>
          <w:b/>
          <w:sz w:val="28"/>
          <w:szCs w:val="28"/>
        </w:rPr>
        <w:t>W</w:t>
      </w:r>
      <w:r w:rsidRPr="0055031E">
        <w:rPr>
          <w:rFonts w:cstheme="minorHAnsi"/>
          <w:b/>
          <w:sz w:val="28"/>
          <w:szCs w:val="28"/>
        </w:rPr>
        <w:t xml:space="preserve">e have perused all the contracts of the claimants and there is a provision that the claimants were entitled to 20% of gross salary for every 12 continuous months of services completed. The claimants’ contracts were for a certain period </w:t>
      </w:r>
      <w:r w:rsidR="00A306DB" w:rsidRPr="0055031E">
        <w:rPr>
          <w:rFonts w:cstheme="minorHAnsi"/>
          <w:b/>
          <w:sz w:val="28"/>
          <w:szCs w:val="28"/>
        </w:rPr>
        <w:t>(2 years) but renewable. In our opinion each renewed contractual term will be calculated as a continuous period from the previous contractual term until the claimant left service</w:t>
      </w:r>
      <w:r w:rsidR="00A306DB">
        <w:rPr>
          <w:rFonts w:cstheme="minorHAnsi"/>
          <w:sz w:val="28"/>
          <w:szCs w:val="28"/>
        </w:rPr>
        <w:t>.</w:t>
      </w:r>
    </w:p>
    <w:p w:rsidR="0055031E" w:rsidRPr="0055031E" w:rsidRDefault="00A306DB" w:rsidP="003C248E">
      <w:pPr>
        <w:jc w:val="both"/>
        <w:rPr>
          <w:rFonts w:cstheme="minorHAnsi"/>
          <w:b/>
          <w:sz w:val="28"/>
          <w:szCs w:val="28"/>
        </w:rPr>
      </w:pPr>
      <w:r w:rsidRPr="0055031E">
        <w:rPr>
          <w:rFonts w:cstheme="minorHAnsi"/>
          <w:b/>
          <w:sz w:val="28"/>
          <w:szCs w:val="28"/>
        </w:rPr>
        <w:lastRenderedPageBreak/>
        <w:t xml:space="preserve">They will therefore be paid gratuity for the period when they started working up to the time they were terminated </w:t>
      </w:r>
      <w:r w:rsidR="00440D8B" w:rsidRPr="0055031E">
        <w:rPr>
          <w:rFonts w:cstheme="minorHAnsi"/>
          <w:b/>
          <w:sz w:val="28"/>
          <w:szCs w:val="28"/>
        </w:rPr>
        <w:t>from service.</w:t>
      </w:r>
      <w:r w:rsidR="0055031E" w:rsidRPr="0055031E">
        <w:rPr>
          <w:rFonts w:cstheme="minorHAnsi"/>
          <w:b/>
          <w:sz w:val="28"/>
          <w:szCs w:val="28"/>
        </w:rPr>
        <w:t>”</w:t>
      </w:r>
      <w:r w:rsidR="00440D8B" w:rsidRPr="0055031E">
        <w:rPr>
          <w:rFonts w:cstheme="minorHAnsi"/>
          <w:b/>
          <w:sz w:val="28"/>
          <w:szCs w:val="28"/>
        </w:rPr>
        <w:t xml:space="preserve"> </w:t>
      </w:r>
    </w:p>
    <w:p w:rsidR="006A5029" w:rsidRDefault="00440D8B" w:rsidP="003C248E">
      <w:pPr>
        <w:jc w:val="both"/>
        <w:rPr>
          <w:rFonts w:cstheme="minorHAnsi"/>
          <w:sz w:val="28"/>
          <w:szCs w:val="28"/>
        </w:rPr>
      </w:pPr>
      <w:r>
        <w:rPr>
          <w:rFonts w:cstheme="minorHAnsi"/>
          <w:sz w:val="28"/>
          <w:szCs w:val="28"/>
        </w:rPr>
        <w:t xml:space="preserve">At execution of the Award the registrar was faced with interpretation of the Award in as far as the time period of payment of gratuity was concerned since the Judgment debtor argued that only contracts of 2011- May 2013 provided for gratuity and the previous contracts of 1998 – 2011 had no such provision. The Judgment debtor also argued </w:t>
      </w:r>
      <w:r w:rsidR="006A5029">
        <w:rPr>
          <w:rFonts w:cstheme="minorHAnsi"/>
          <w:sz w:val="28"/>
          <w:szCs w:val="28"/>
        </w:rPr>
        <w:t>before the registrar that they had paid gratuity for June 2011- 31</w:t>
      </w:r>
      <w:r w:rsidR="006A5029" w:rsidRPr="006A5029">
        <w:rPr>
          <w:rFonts w:cstheme="minorHAnsi"/>
          <w:sz w:val="28"/>
          <w:szCs w:val="28"/>
          <w:vertAlign w:val="superscript"/>
        </w:rPr>
        <w:t>st</w:t>
      </w:r>
      <w:r w:rsidR="006A5029">
        <w:rPr>
          <w:rFonts w:cstheme="minorHAnsi"/>
          <w:sz w:val="28"/>
          <w:szCs w:val="28"/>
        </w:rPr>
        <w:t xml:space="preserve"> May 2012 leaving only the period 1</w:t>
      </w:r>
      <w:r w:rsidR="006A5029" w:rsidRPr="006A5029">
        <w:rPr>
          <w:rFonts w:cstheme="minorHAnsi"/>
          <w:sz w:val="28"/>
          <w:szCs w:val="28"/>
          <w:vertAlign w:val="superscript"/>
        </w:rPr>
        <w:t>st</w:t>
      </w:r>
      <w:r w:rsidR="006A5029">
        <w:rPr>
          <w:rFonts w:cstheme="minorHAnsi"/>
          <w:sz w:val="28"/>
          <w:szCs w:val="28"/>
        </w:rPr>
        <w:t xml:space="preserve"> June 2012- September 2012 pending.</w:t>
      </w:r>
    </w:p>
    <w:p w:rsidR="00856254" w:rsidRPr="00141841" w:rsidRDefault="00856254" w:rsidP="003C248E">
      <w:pPr>
        <w:jc w:val="both"/>
        <w:rPr>
          <w:rFonts w:cstheme="minorHAnsi"/>
          <w:b/>
          <w:sz w:val="28"/>
          <w:szCs w:val="28"/>
        </w:rPr>
      </w:pPr>
      <w:r w:rsidRPr="00141841">
        <w:rPr>
          <w:rFonts w:cstheme="minorHAnsi"/>
          <w:b/>
          <w:sz w:val="28"/>
          <w:szCs w:val="28"/>
        </w:rPr>
        <w:t>REPRESENTATIONS</w:t>
      </w:r>
      <w:r w:rsidR="00141841" w:rsidRPr="00141841">
        <w:rPr>
          <w:rFonts w:cstheme="minorHAnsi"/>
          <w:b/>
          <w:sz w:val="28"/>
          <w:szCs w:val="28"/>
        </w:rPr>
        <w:t>:</w:t>
      </w:r>
    </w:p>
    <w:p w:rsidR="00856254" w:rsidRDefault="00856254" w:rsidP="003C248E">
      <w:pPr>
        <w:jc w:val="both"/>
        <w:rPr>
          <w:rFonts w:cstheme="minorHAnsi"/>
          <w:sz w:val="28"/>
          <w:szCs w:val="28"/>
        </w:rPr>
      </w:pPr>
      <w:r>
        <w:rPr>
          <w:rFonts w:cstheme="minorHAnsi"/>
          <w:sz w:val="28"/>
          <w:szCs w:val="28"/>
        </w:rPr>
        <w:t xml:space="preserve">The judgement creditors were represented by Mr. Isaac </w:t>
      </w:r>
      <w:proofErr w:type="spellStart"/>
      <w:r>
        <w:rPr>
          <w:rFonts w:cstheme="minorHAnsi"/>
          <w:sz w:val="28"/>
          <w:szCs w:val="28"/>
        </w:rPr>
        <w:t>Kugonza</w:t>
      </w:r>
      <w:proofErr w:type="spellEnd"/>
      <w:r>
        <w:rPr>
          <w:rFonts w:cstheme="minorHAnsi"/>
          <w:sz w:val="28"/>
          <w:szCs w:val="28"/>
        </w:rPr>
        <w:t xml:space="preserve"> of</w:t>
      </w:r>
      <w:r w:rsidR="00141841">
        <w:rPr>
          <w:rFonts w:cstheme="minorHAnsi"/>
          <w:sz w:val="28"/>
          <w:szCs w:val="28"/>
        </w:rPr>
        <w:t xml:space="preserve"> </w:t>
      </w:r>
      <w:proofErr w:type="spellStart"/>
      <w:r w:rsidR="00141841">
        <w:rPr>
          <w:rFonts w:cstheme="minorHAnsi"/>
          <w:sz w:val="28"/>
          <w:szCs w:val="28"/>
        </w:rPr>
        <w:t>Kabega</w:t>
      </w:r>
      <w:proofErr w:type="spellEnd"/>
      <w:r w:rsidR="00141841">
        <w:rPr>
          <w:rFonts w:cstheme="minorHAnsi"/>
          <w:sz w:val="28"/>
          <w:szCs w:val="28"/>
        </w:rPr>
        <w:t xml:space="preserve"> </w:t>
      </w:r>
      <w:proofErr w:type="spellStart"/>
      <w:r w:rsidR="00141841">
        <w:rPr>
          <w:rFonts w:cstheme="minorHAnsi"/>
          <w:sz w:val="28"/>
          <w:szCs w:val="28"/>
        </w:rPr>
        <w:t>Bogezi</w:t>
      </w:r>
      <w:proofErr w:type="spellEnd"/>
      <w:r w:rsidR="00141841">
        <w:rPr>
          <w:rFonts w:cstheme="minorHAnsi"/>
          <w:sz w:val="28"/>
          <w:szCs w:val="28"/>
        </w:rPr>
        <w:t xml:space="preserve"> &amp; </w:t>
      </w:r>
      <w:proofErr w:type="spellStart"/>
      <w:r w:rsidR="00141841">
        <w:rPr>
          <w:rFonts w:cstheme="minorHAnsi"/>
          <w:sz w:val="28"/>
          <w:szCs w:val="28"/>
        </w:rPr>
        <w:t>Bukenya</w:t>
      </w:r>
      <w:proofErr w:type="spellEnd"/>
      <w:r w:rsidR="00141841">
        <w:rPr>
          <w:rFonts w:cstheme="minorHAnsi"/>
          <w:sz w:val="28"/>
          <w:szCs w:val="28"/>
        </w:rPr>
        <w:t xml:space="preserve"> Advocates while the judgement debtor was represented by </w:t>
      </w:r>
      <w:proofErr w:type="spellStart"/>
      <w:r w:rsidR="00141841">
        <w:rPr>
          <w:rFonts w:cstheme="minorHAnsi"/>
          <w:sz w:val="28"/>
          <w:szCs w:val="28"/>
        </w:rPr>
        <w:t>Ms</w:t>
      </w:r>
      <w:proofErr w:type="spellEnd"/>
      <w:r w:rsidR="00141841">
        <w:rPr>
          <w:rFonts w:cstheme="minorHAnsi"/>
          <w:sz w:val="28"/>
          <w:szCs w:val="28"/>
        </w:rPr>
        <w:t xml:space="preserve"> </w:t>
      </w:r>
      <w:proofErr w:type="spellStart"/>
      <w:r w:rsidR="00141841">
        <w:rPr>
          <w:rFonts w:cstheme="minorHAnsi"/>
          <w:sz w:val="28"/>
          <w:szCs w:val="28"/>
        </w:rPr>
        <w:t>Muyanja</w:t>
      </w:r>
      <w:proofErr w:type="spellEnd"/>
      <w:r w:rsidR="00141841">
        <w:rPr>
          <w:rFonts w:cstheme="minorHAnsi"/>
          <w:sz w:val="28"/>
          <w:szCs w:val="28"/>
        </w:rPr>
        <w:t xml:space="preserve"> Alice of the respondent’s Legal Department.</w:t>
      </w:r>
    </w:p>
    <w:p w:rsidR="00A306DB" w:rsidRDefault="006A5029" w:rsidP="003C248E">
      <w:pPr>
        <w:jc w:val="both"/>
        <w:rPr>
          <w:rFonts w:cstheme="minorHAnsi"/>
          <w:sz w:val="28"/>
          <w:szCs w:val="28"/>
        </w:rPr>
      </w:pPr>
      <w:r>
        <w:rPr>
          <w:rFonts w:cstheme="minorHAnsi"/>
          <w:sz w:val="28"/>
          <w:szCs w:val="28"/>
        </w:rPr>
        <w:t xml:space="preserve">When the matter came before us on 26/4/2021. Both counsel were in court and we gave them directives to </w:t>
      </w:r>
      <w:r w:rsidR="00610784">
        <w:rPr>
          <w:rFonts w:cstheme="minorHAnsi"/>
          <w:sz w:val="28"/>
          <w:szCs w:val="28"/>
        </w:rPr>
        <w:t>file submissions by Judgment debtor and Judgment</w:t>
      </w:r>
      <w:r>
        <w:rPr>
          <w:rFonts w:cstheme="minorHAnsi"/>
          <w:sz w:val="28"/>
          <w:szCs w:val="28"/>
        </w:rPr>
        <w:t xml:space="preserve"> </w:t>
      </w:r>
      <w:r w:rsidR="00610784">
        <w:rPr>
          <w:rFonts w:cstheme="minorHAnsi"/>
          <w:sz w:val="28"/>
          <w:szCs w:val="28"/>
        </w:rPr>
        <w:t>creditor on 10/5/2021 and 24/05/2021 respectively. Whereas the Judgment debtor (</w:t>
      </w:r>
      <w:r w:rsidR="0028175D">
        <w:rPr>
          <w:rFonts w:cstheme="minorHAnsi"/>
          <w:sz w:val="28"/>
          <w:szCs w:val="28"/>
        </w:rPr>
        <w:t>Posta Uganda) filed in time, the Judgment Creditor did not file theirs by the time we discussed the case. We shall not therefore refer to the Judge</w:t>
      </w:r>
      <w:r w:rsidR="0055031E">
        <w:rPr>
          <w:rFonts w:cstheme="minorHAnsi"/>
          <w:sz w:val="28"/>
          <w:szCs w:val="28"/>
        </w:rPr>
        <w:t>ment</w:t>
      </w:r>
      <w:r w:rsidR="0028175D">
        <w:rPr>
          <w:rFonts w:cstheme="minorHAnsi"/>
          <w:sz w:val="28"/>
          <w:szCs w:val="28"/>
        </w:rPr>
        <w:t xml:space="preserve"> creditor</w:t>
      </w:r>
      <w:r w:rsidR="0055031E">
        <w:rPr>
          <w:rFonts w:cstheme="minorHAnsi"/>
          <w:sz w:val="28"/>
          <w:szCs w:val="28"/>
        </w:rPr>
        <w:t>’</w:t>
      </w:r>
      <w:r w:rsidR="0028175D">
        <w:rPr>
          <w:rFonts w:cstheme="minorHAnsi"/>
          <w:sz w:val="28"/>
          <w:szCs w:val="28"/>
        </w:rPr>
        <w:t>s submissions.</w:t>
      </w:r>
    </w:p>
    <w:p w:rsidR="0028175D" w:rsidRDefault="0028175D" w:rsidP="003C248E">
      <w:pPr>
        <w:jc w:val="both"/>
        <w:rPr>
          <w:rFonts w:cstheme="minorHAnsi"/>
          <w:sz w:val="28"/>
          <w:szCs w:val="28"/>
        </w:rPr>
      </w:pPr>
      <w:r w:rsidRPr="00141841">
        <w:rPr>
          <w:rFonts w:cstheme="minorHAnsi"/>
          <w:b/>
          <w:sz w:val="28"/>
          <w:szCs w:val="28"/>
        </w:rPr>
        <w:t>Order 50 rule 7</w:t>
      </w:r>
      <w:r>
        <w:rPr>
          <w:rFonts w:cstheme="minorHAnsi"/>
          <w:sz w:val="28"/>
          <w:szCs w:val="28"/>
        </w:rPr>
        <w:t xml:space="preserve"> provides</w:t>
      </w:r>
      <w:r w:rsidR="0055031E">
        <w:rPr>
          <w:rFonts w:cstheme="minorHAnsi"/>
          <w:sz w:val="28"/>
          <w:szCs w:val="28"/>
        </w:rPr>
        <w:t>:</w:t>
      </w:r>
    </w:p>
    <w:p w:rsidR="0028175D" w:rsidRPr="008210AE" w:rsidRDefault="0028175D" w:rsidP="003C248E">
      <w:pPr>
        <w:jc w:val="both"/>
        <w:rPr>
          <w:rFonts w:cstheme="minorHAnsi"/>
          <w:b/>
          <w:i/>
          <w:sz w:val="28"/>
          <w:szCs w:val="28"/>
        </w:rPr>
      </w:pPr>
      <w:r w:rsidRPr="008210AE">
        <w:rPr>
          <w:rFonts w:cstheme="minorHAnsi"/>
          <w:b/>
          <w:i/>
          <w:sz w:val="28"/>
          <w:szCs w:val="28"/>
        </w:rPr>
        <w:t>“If any matter appears to the regist</w:t>
      </w:r>
      <w:r w:rsidR="008210AE" w:rsidRPr="008210AE">
        <w:rPr>
          <w:rFonts w:cstheme="minorHAnsi"/>
          <w:b/>
          <w:i/>
          <w:sz w:val="28"/>
          <w:szCs w:val="28"/>
        </w:rPr>
        <w:t>rar</w:t>
      </w:r>
      <w:r w:rsidRPr="008210AE">
        <w:rPr>
          <w:rFonts w:cstheme="minorHAnsi"/>
          <w:b/>
          <w:i/>
          <w:sz w:val="28"/>
          <w:szCs w:val="28"/>
        </w:rPr>
        <w:t xml:space="preserve"> to be proper for the decision of the High Court the </w:t>
      </w:r>
      <w:r w:rsidR="008210AE" w:rsidRPr="008210AE">
        <w:rPr>
          <w:rFonts w:cstheme="minorHAnsi"/>
          <w:b/>
          <w:i/>
          <w:sz w:val="28"/>
          <w:szCs w:val="28"/>
        </w:rPr>
        <w:t>registrar may refer the matter to the High Court, and a Judge of the High Court may either dispose of the matter or refer it back</w:t>
      </w:r>
      <w:r w:rsidR="0055031E">
        <w:rPr>
          <w:rFonts w:cstheme="minorHAnsi"/>
          <w:b/>
          <w:i/>
          <w:sz w:val="28"/>
          <w:szCs w:val="28"/>
        </w:rPr>
        <w:t xml:space="preserve"> to</w:t>
      </w:r>
      <w:r w:rsidR="008210AE" w:rsidRPr="008210AE">
        <w:rPr>
          <w:rFonts w:cstheme="minorHAnsi"/>
          <w:b/>
          <w:i/>
          <w:sz w:val="28"/>
          <w:szCs w:val="28"/>
        </w:rPr>
        <w:t xml:space="preserve"> the registrar with such directions as</w:t>
      </w:r>
      <w:r w:rsidR="0055031E">
        <w:rPr>
          <w:rFonts w:cstheme="minorHAnsi"/>
          <w:b/>
          <w:i/>
          <w:sz w:val="28"/>
          <w:szCs w:val="28"/>
        </w:rPr>
        <w:t xml:space="preserve"> he or</w:t>
      </w:r>
      <w:r w:rsidR="008210AE" w:rsidRPr="008210AE">
        <w:rPr>
          <w:rFonts w:cstheme="minorHAnsi"/>
          <w:b/>
          <w:i/>
          <w:sz w:val="28"/>
          <w:szCs w:val="28"/>
        </w:rPr>
        <w:t xml:space="preserve"> she may think fit.</w:t>
      </w:r>
      <w:r w:rsidRPr="008210AE">
        <w:rPr>
          <w:rFonts w:cstheme="minorHAnsi"/>
          <w:b/>
          <w:i/>
          <w:sz w:val="28"/>
          <w:szCs w:val="28"/>
        </w:rPr>
        <w:t>”</w:t>
      </w:r>
    </w:p>
    <w:p w:rsidR="008210AE" w:rsidRDefault="008210AE" w:rsidP="003C248E">
      <w:pPr>
        <w:jc w:val="both"/>
        <w:rPr>
          <w:rFonts w:cstheme="minorHAnsi"/>
          <w:sz w:val="28"/>
          <w:szCs w:val="28"/>
        </w:rPr>
      </w:pPr>
      <w:r>
        <w:rPr>
          <w:rFonts w:cstheme="minorHAnsi"/>
          <w:sz w:val="28"/>
          <w:szCs w:val="28"/>
        </w:rPr>
        <w:t>Section 17 of the Labour Dispute (Arbitration and Settlement) Act 2006 provides</w:t>
      </w:r>
      <w:r w:rsidR="0055031E">
        <w:rPr>
          <w:rFonts w:cstheme="minorHAnsi"/>
          <w:sz w:val="28"/>
          <w:szCs w:val="28"/>
        </w:rPr>
        <w:t>:</w:t>
      </w:r>
    </w:p>
    <w:p w:rsidR="008210AE" w:rsidRPr="0055031E" w:rsidRDefault="0055031E" w:rsidP="003C248E">
      <w:pPr>
        <w:jc w:val="both"/>
        <w:rPr>
          <w:rFonts w:cstheme="minorHAnsi"/>
          <w:b/>
          <w:sz w:val="28"/>
          <w:szCs w:val="28"/>
        </w:rPr>
      </w:pPr>
      <w:r>
        <w:rPr>
          <w:rFonts w:cstheme="minorHAnsi"/>
          <w:b/>
          <w:sz w:val="28"/>
          <w:szCs w:val="28"/>
        </w:rPr>
        <w:t>“</w:t>
      </w:r>
      <w:r w:rsidR="008210AE" w:rsidRPr="0055031E">
        <w:rPr>
          <w:rFonts w:cstheme="minorHAnsi"/>
          <w:b/>
          <w:sz w:val="28"/>
          <w:szCs w:val="28"/>
        </w:rPr>
        <w:t>17. Interpretation and review of Awards</w:t>
      </w:r>
    </w:p>
    <w:p w:rsidR="008210AE" w:rsidRPr="0055031E" w:rsidRDefault="008210AE" w:rsidP="003C248E">
      <w:pPr>
        <w:jc w:val="both"/>
        <w:rPr>
          <w:rFonts w:cstheme="minorHAnsi"/>
          <w:b/>
          <w:sz w:val="28"/>
          <w:szCs w:val="28"/>
        </w:rPr>
      </w:pPr>
      <w:r w:rsidRPr="0055031E">
        <w:rPr>
          <w:rFonts w:cstheme="minorHAnsi"/>
          <w:b/>
          <w:sz w:val="28"/>
          <w:szCs w:val="28"/>
        </w:rPr>
        <w:t xml:space="preserve">(1) Where any question </w:t>
      </w:r>
      <w:r w:rsidR="00D81B83" w:rsidRPr="0055031E">
        <w:rPr>
          <w:rFonts w:cstheme="minorHAnsi"/>
          <w:b/>
          <w:sz w:val="28"/>
          <w:szCs w:val="28"/>
        </w:rPr>
        <w:t xml:space="preserve">arises as to the Interpretation </w:t>
      </w:r>
      <w:r w:rsidR="00FE3D27">
        <w:rPr>
          <w:rFonts w:cstheme="minorHAnsi"/>
          <w:b/>
          <w:sz w:val="28"/>
          <w:szCs w:val="28"/>
        </w:rPr>
        <w:t>of any Award of the Industrial C</w:t>
      </w:r>
      <w:r w:rsidR="00D81B83" w:rsidRPr="0055031E">
        <w:rPr>
          <w:rFonts w:cstheme="minorHAnsi"/>
          <w:b/>
          <w:sz w:val="28"/>
          <w:szCs w:val="28"/>
        </w:rPr>
        <w:t xml:space="preserve">ourt within </w:t>
      </w:r>
      <w:r w:rsidR="00FE3D27" w:rsidRPr="0055031E">
        <w:rPr>
          <w:rFonts w:cstheme="minorHAnsi"/>
          <w:b/>
          <w:sz w:val="28"/>
          <w:szCs w:val="28"/>
        </w:rPr>
        <w:t>twenty-one</w:t>
      </w:r>
      <w:r w:rsidR="00D81B83" w:rsidRPr="0055031E">
        <w:rPr>
          <w:rFonts w:cstheme="minorHAnsi"/>
          <w:b/>
          <w:sz w:val="28"/>
          <w:szCs w:val="28"/>
        </w:rPr>
        <w:t xml:space="preserve"> days from the effective date of the Award or, where new and relevant facts concerning the dispute materialize, a party </w:t>
      </w:r>
      <w:r w:rsidR="00D81B83" w:rsidRPr="0055031E">
        <w:rPr>
          <w:rFonts w:cstheme="minorHAnsi"/>
          <w:b/>
          <w:sz w:val="28"/>
          <w:szCs w:val="28"/>
        </w:rPr>
        <w:lastRenderedPageBreak/>
        <w:t>to the Award may apply to the Industrial Court to review its decision on a question of interpretation or in the light of the new facts.</w:t>
      </w:r>
      <w:r w:rsidR="0055031E">
        <w:rPr>
          <w:rFonts w:cstheme="minorHAnsi"/>
          <w:b/>
          <w:sz w:val="28"/>
          <w:szCs w:val="28"/>
        </w:rPr>
        <w:t>”</w:t>
      </w:r>
    </w:p>
    <w:p w:rsidR="00CA0AA4" w:rsidRDefault="00FE3D27" w:rsidP="003C248E">
      <w:pPr>
        <w:jc w:val="both"/>
        <w:rPr>
          <w:rFonts w:cstheme="minorHAnsi"/>
          <w:sz w:val="28"/>
          <w:szCs w:val="28"/>
        </w:rPr>
      </w:pPr>
      <w:r>
        <w:rPr>
          <w:rFonts w:cstheme="minorHAnsi"/>
          <w:sz w:val="28"/>
          <w:szCs w:val="28"/>
        </w:rPr>
        <w:t xml:space="preserve">Given the </w:t>
      </w:r>
      <w:r w:rsidR="004752C3">
        <w:rPr>
          <w:rFonts w:cstheme="minorHAnsi"/>
          <w:sz w:val="28"/>
          <w:szCs w:val="28"/>
        </w:rPr>
        <w:t>above provisions</w:t>
      </w:r>
      <w:r w:rsidR="00D81B83">
        <w:rPr>
          <w:rFonts w:cstheme="minorHAnsi"/>
          <w:sz w:val="28"/>
          <w:szCs w:val="28"/>
        </w:rPr>
        <w:t xml:space="preserve"> of the law, this matter is properly before the full panel of the Industrial court having been properly referred to the court by the re</w:t>
      </w:r>
      <w:r w:rsidR="00CA0AA4">
        <w:rPr>
          <w:rFonts w:cstheme="minorHAnsi"/>
          <w:sz w:val="28"/>
          <w:szCs w:val="28"/>
        </w:rPr>
        <w:t>gistrar and under the same provisions of the law, the court is seized with Jurisdiction to handle the same.</w:t>
      </w:r>
    </w:p>
    <w:p w:rsidR="00D81B83" w:rsidRDefault="00CA0AA4" w:rsidP="003C248E">
      <w:pPr>
        <w:jc w:val="both"/>
        <w:rPr>
          <w:rFonts w:cstheme="minorHAnsi"/>
          <w:sz w:val="28"/>
          <w:szCs w:val="28"/>
        </w:rPr>
      </w:pPr>
      <w:r>
        <w:rPr>
          <w:rFonts w:cstheme="minorHAnsi"/>
          <w:sz w:val="28"/>
          <w:szCs w:val="28"/>
        </w:rPr>
        <w:t>In his submission counsel for the Judgment creditor argued that the contracts between 1998 did not provide for payment of gratuity and that the claimants did not make any claim for the same during this period.</w:t>
      </w:r>
    </w:p>
    <w:p w:rsidR="00CA0AA4" w:rsidRDefault="00FE3D27" w:rsidP="003C248E">
      <w:pPr>
        <w:jc w:val="both"/>
        <w:rPr>
          <w:rFonts w:cstheme="minorHAnsi"/>
          <w:sz w:val="28"/>
          <w:szCs w:val="28"/>
        </w:rPr>
      </w:pPr>
      <w:r>
        <w:rPr>
          <w:rFonts w:cstheme="minorHAnsi"/>
          <w:sz w:val="28"/>
          <w:szCs w:val="28"/>
        </w:rPr>
        <w:t>In our understanding e</w:t>
      </w:r>
      <w:r w:rsidR="00CA0AA4">
        <w:rPr>
          <w:rFonts w:cstheme="minorHAnsi"/>
          <w:sz w:val="28"/>
          <w:szCs w:val="28"/>
        </w:rPr>
        <w:t xml:space="preserve">very contract between the parties ended with the completion of the period specified in the contract. </w:t>
      </w:r>
      <w:r w:rsidR="002C22FC">
        <w:rPr>
          <w:rFonts w:cstheme="minorHAnsi"/>
          <w:sz w:val="28"/>
          <w:szCs w:val="28"/>
        </w:rPr>
        <w:t xml:space="preserve">A renewal of the contract was only a renewal as far as the period stipulated in the renewed contract. Therefore the provision of entitlement to </w:t>
      </w:r>
      <w:r w:rsidR="002C22FC" w:rsidRPr="002C22FC">
        <w:rPr>
          <w:rFonts w:cstheme="minorHAnsi"/>
          <w:b/>
          <w:sz w:val="28"/>
          <w:szCs w:val="28"/>
        </w:rPr>
        <w:t>“20% of gross salary for every 12 continuous months of service completed”</w:t>
      </w:r>
      <w:r w:rsidR="002C22FC">
        <w:rPr>
          <w:rFonts w:cstheme="minorHAnsi"/>
          <w:b/>
          <w:sz w:val="28"/>
          <w:szCs w:val="28"/>
        </w:rPr>
        <w:t xml:space="preserve"> </w:t>
      </w:r>
      <w:r w:rsidR="002C22FC" w:rsidRPr="002C22FC">
        <w:rPr>
          <w:rFonts w:cstheme="minorHAnsi"/>
          <w:sz w:val="28"/>
          <w:szCs w:val="28"/>
        </w:rPr>
        <w:t xml:space="preserve">could </w:t>
      </w:r>
      <w:r w:rsidR="002C22FC">
        <w:rPr>
          <w:rFonts w:cstheme="minorHAnsi"/>
          <w:sz w:val="28"/>
          <w:szCs w:val="28"/>
        </w:rPr>
        <w:t>only refer to the current contract and not to precious completed contracts.</w:t>
      </w:r>
    </w:p>
    <w:p w:rsidR="006B60BA" w:rsidRPr="00DD70C3" w:rsidRDefault="002C22FC" w:rsidP="00DD70C3">
      <w:pPr>
        <w:spacing w:after="0" w:line="240" w:lineRule="auto"/>
        <w:jc w:val="both"/>
        <w:rPr>
          <w:rFonts w:cstheme="minorHAnsi"/>
          <w:sz w:val="28"/>
          <w:szCs w:val="28"/>
        </w:rPr>
      </w:pPr>
      <w:r>
        <w:rPr>
          <w:rFonts w:cstheme="minorHAnsi"/>
          <w:sz w:val="28"/>
          <w:szCs w:val="28"/>
        </w:rPr>
        <w:t xml:space="preserve">The statement in the Award that </w:t>
      </w:r>
      <w:r w:rsidRPr="002C22FC">
        <w:rPr>
          <w:rFonts w:cstheme="minorHAnsi"/>
          <w:b/>
          <w:sz w:val="28"/>
          <w:szCs w:val="28"/>
        </w:rPr>
        <w:t>“gratuity is ordinarily provided for in the contracts of service between the employer and the employee”</w:t>
      </w:r>
      <w:r w:rsidRPr="002C22FC">
        <w:rPr>
          <w:rFonts w:cstheme="minorHAnsi"/>
          <w:sz w:val="28"/>
          <w:szCs w:val="28"/>
        </w:rPr>
        <w:t xml:space="preserve"> is</w:t>
      </w:r>
      <w:r>
        <w:rPr>
          <w:rFonts w:cstheme="minorHAnsi"/>
          <w:b/>
          <w:sz w:val="28"/>
          <w:szCs w:val="28"/>
        </w:rPr>
        <w:t xml:space="preserve"> </w:t>
      </w:r>
      <w:r w:rsidRPr="006B60BA">
        <w:rPr>
          <w:rFonts w:cstheme="minorHAnsi"/>
          <w:sz w:val="28"/>
          <w:szCs w:val="28"/>
        </w:rPr>
        <w:t>in direct conflict wi</w:t>
      </w:r>
      <w:r w:rsidR="006B60BA">
        <w:rPr>
          <w:rFonts w:cstheme="minorHAnsi"/>
          <w:sz w:val="28"/>
          <w:szCs w:val="28"/>
        </w:rPr>
        <w:t>t</w:t>
      </w:r>
      <w:r w:rsidRPr="006B60BA">
        <w:rPr>
          <w:rFonts w:cstheme="minorHAnsi"/>
          <w:sz w:val="28"/>
          <w:szCs w:val="28"/>
        </w:rPr>
        <w:t xml:space="preserve">h the </w:t>
      </w:r>
      <w:r w:rsidR="006B60BA">
        <w:rPr>
          <w:rFonts w:cstheme="minorHAnsi"/>
          <w:sz w:val="28"/>
          <w:szCs w:val="28"/>
        </w:rPr>
        <w:t>statement in the same Award that</w:t>
      </w:r>
      <w:r w:rsidR="00DD70C3">
        <w:rPr>
          <w:rFonts w:cstheme="minorHAnsi"/>
          <w:sz w:val="28"/>
          <w:szCs w:val="28"/>
        </w:rPr>
        <w:t xml:space="preserve"> </w:t>
      </w:r>
      <w:r w:rsidR="006B60BA" w:rsidRPr="006B60BA">
        <w:rPr>
          <w:rFonts w:cstheme="minorHAnsi"/>
          <w:b/>
          <w:sz w:val="28"/>
          <w:szCs w:val="28"/>
        </w:rPr>
        <w:t>“They will therefore be paid gratuity for the period when they started working up to the time they were terminated from service.”</w:t>
      </w:r>
    </w:p>
    <w:p w:rsidR="006B60BA" w:rsidRDefault="006B60BA" w:rsidP="003C248E">
      <w:pPr>
        <w:jc w:val="both"/>
        <w:rPr>
          <w:rFonts w:cstheme="minorHAnsi"/>
          <w:sz w:val="28"/>
          <w:szCs w:val="28"/>
        </w:rPr>
      </w:pPr>
      <w:r w:rsidRPr="006B60BA">
        <w:rPr>
          <w:rFonts w:cstheme="minorHAnsi"/>
          <w:sz w:val="28"/>
          <w:szCs w:val="28"/>
        </w:rPr>
        <w:t xml:space="preserve">This is especially so considering the submission that the contracts </w:t>
      </w:r>
      <w:r>
        <w:rPr>
          <w:rFonts w:cstheme="minorHAnsi"/>
          <w:sz w:val="28"/>
          <w:szCs w:val="28"/>
        </w:rPr>
        <w:t>during the period 1998 – 2011 did not contain a provision for payment of gratuity.</w:t>
      </w:r>
    </w:p>
    <w:p w:rsidR="00D81B83" w:rsidRPr="003C248E" w:rsidRDefault="006B60BA" w:rsidP="003C248E">
      <w:pPr>
        <w:jc w:val="both"/>
        <w:rPr>
          <w:rFonts w:cstheme="minorHAnsi"/>
          <w:sz w:val="28"/>
          <w:szCs w:val="28"/>
        </w:rPr>
      </w:pPr>
      <w:r>
        <w:rPr>
          <w:rFonts w:cstheme="minorHAnsi"/>
          <w:sz w:val="28"/>
          <w:szCs w:val="28"/>
        </w:rPr>
        <w:t xml:space="preserve">Consequently, in the absence </w:t>
      </w:r>
      <w:r w:rsidR="00D2070A">
        <w:rPr>
          <w:rFonts w:cstheme="minorHAnsi"/>
          <w:sz w:val="28"/>
          <w:szCs w:val="28"/>
        </w:rPr>
        <w:t>of a</w:t>
      </w:r>
      <w:r>
        <w:rPr>
          <w:rFonts w:cstheme="minorHAnsi"/>
          <w:sz w:val="28"/>
          <w:szCs w:val="28"/>
        </w:rPr>
        <w:t xml:space="preserve"> submission from the Judgment Creditor about the contents of the contracts of </w:t>
      </w:r>
      <w:r w:rsidR="005D268C">
        <w:rPr>
          <w:rFonts w:cstheme="minorHAnsi"/>
          <w:sz w:val="28"/>
          <w:szCs w:val="28"/>
        </w:rPr>
        <w:t>19</w:t>
      </w:r>
      <w:r w:rsidR="00FE3D27">
        <w:rPr>
          <w:rFonts w:cstheme="minorHAnsi"/>
          <w:sz w:val="28"/>
          <w:szCs w:val="28"/>
        </w:rPr>
        <w:t>9</w:t>
      </w:r>
      <w:r w:rsidR="005D268C">
        <w:rPr>
          <w:rFonts w:cstheme="minorHAnsi"/>
          <w:sz w:val="28"/>
          <w:szCs w:val="28"/>
        </w:rPr>
        <w:t>8-2011, we agree with the submission of the Judgment debtor that the Award in Labour Dispute Claim No.018/2015 excludes gratuity for the period 1998-2011 since the contracts in respect to this period did not include a provision for the same. No order as to costs is made.</w:t>
      </w:r>
    </w:p>
    <w:p w:rsidR="00DD70C3" w:rsidRPr="00881DA0" w:rsidRDefault="00DD70C3" w:rsidP="00DD70C3">
      <w:pPr>
        <w:ind w:left="90"/>
        <w:jc w:val="both"/>
        <w:rPr>
          <w:rFonts w:cstheme="minorHAnsi"/>
          <w:b/>
          <w:sz w:val="28"/>
          <w:szCs w:val="28"/>
          <w:u w:val="single"/>
        </w:rPr>
      </w:pPr>
      <w:r>
        <w:rPr>
          <w:rFonts w:cstheme="minorHAnsi"/>
          <w:b/>
          <w:sz w:val="28"/>
          <w:szCs w:val="28"/>
          <w:u w:val="single"/>
        </w:rPr>
        <w:t>Delivered &amp; signed by:</w:t>
      </w:r>
    </w:p>
    <w:p w:rsidR="00DD70C3" w:rsidRPr="00881DA0" w:rsidRDefault="00DD70C3" w:rsidP="00DD70C3">
      <w:pPr>
        <w:pStyle w:val="ListParagraph"/>
        <w:numPr>
          <w:ilvl w:val="0"/>
          <w:numId w:val="3"/>
        </w:numPr>
        <w:jc w:val="both"/>
        <w:rPr>
          <w:rFonts w:cstheme="minorHAnsi"/>
          <w:sz w:val="28"/>
          <w:szCs w:val="28"/>
        </w:rPr>
      </w:pPr>
      <w:r w:rsidRPr="00881DA0">
        <w:rPr>
          <w:rFonts w:cstheme="minorHAnsi"/>
          <w:sz w:val="28"/>
          <w:szCs w:val="28"/>
        </w:rPr>
        <w:t xml:space="preserve">Hon. Judge </w:t>
      </w:r>
      <w:proofErr w:type="spellStart"/>
      <w:r w:rsidRPr="00881DA0">
        <w:rPr>
          <w:rFonts w:cstheme="minorHAnsi"/>
          <w:sz w:val="28"/>
          <w:szCs w:val="28"/>
        </w:rPr>
        <w:t>Ruhinda</w:t>
      </w:r>
      <w:proofErr w:type="spellEnd"/>
      <w:r w:rsidRPr="00881DA0">
        <w:rPr>
          <w:rFonts w:cstheme="minorHAnsi"/>
          <w:sz w:val="28"/>
          <w:szCs w:val="28"/>
        </w:rPr>
        <w:t xml:space="preserve"> Asaph </w:t>
      </w:r>
      <w:proofErr w:type="spellStart"/>
      <w:r w:rsidRPr="00881DA0">
        <w:rPr>
          <w:rFonts w:cstheme="minorHAnsi"/>
          <w:sz w:val="28"/>
          <w:szCs w:val="28"/>
        </w:rPr>
        <w:t>Ntengye</w:t>
      </w:r>
      <w:proofErr w:type="spellEnd"/>
      <w:r>
        <w:rPr>
          <w:rFonts w:cstheme="minorHAnsi"/>
          <w:sz w:val="28"/>
          <w:szCs w:val="28"/>
        </w:rPr>
        <w:tab/>
        <w:t>………………….</w:t>
      </w:r>
    </w:p>
    <w:p w:rsidR="00DD70C3" w:rsidRPr="00DD70C3" w:rsidRDefault="00DD70C3" w:rsidP="00DD70C3">
      <w:pPr>
        <w:pStyle w:val="ListParagraph"/>
        <w:numPr>
          <w:ilvl w:val="0"/>
          <w:numId w:val="3"/>
        </w:numPr>
        <w:jc w:val="both"/>
        <w:rPr>
          <w:rFonts w:cstheme="minorHAnsi"/>
          <w:sz w:val="28"/>
          <w:szCs w:val="28"/>
        </w:rPr>
      </w:pPr>
      <w:r w:rsidRPr="00881DA0">
        <w:rPr>
          <w:rFonts w:cstheme="minorHAnsi"/>
          <w:sz w:val="28"/>
          <w:szCs w:val="28"/>
        </w:rPr>
        <w:t xml:space="preserve">Hon. </w:t>
      </w:r>
      <w:r>
        <w:rPr>
          <w:rFonts w:cstheme="minorHAnsi"/>
          <w:sz w:val="28"/>
          <w:szCs w:val="28"/>
        </w:rPr>
        <w:t>Judge</w:t>
      </w:r>
      <w:r w:rsidRPr="00881DA0">
        <w:rPr>
          <w:rFonts w:cstheme="minorHAnsi"/>
          <w:sz w:val="28"/>
          <w:szCs w:val="28"/>
        </w:rPr>
        <w:t xml:space="preserve"> Linda </w:t>
      </w:r>
      <w:proofErr w:type="spellStart"/>
      <w:r w:rsidRPr="00881DA0">
        <w:rPr>
          <w:rFonts w:cstheme="minorHAnsi"/>
          <w:sz w:val="28"/>
          <w:szCs w:val="28"/>
        </w:rPr>
        <w:t>Tumusiime</w:t>
      </w:r>
      <w:proofErr w:type="spellEnd"/>
      <w:r w:rsidRPr="00881DA0">
        <w:rPr>
          <w:rFonts w:cstheme="minorHAnsi"/>
          <w:sz w:val="28"/>
          <w:szCs w:val="28"/>
        </w:rPr>
        <w:t xml:space="preserve"> </w:t>
      </w:r>
      <w:proofErr w:type="spellStart"/>
      <w:r w:rsidRPr="00881DA0">
        <w:rPr>
          <w:rFonts w:cstheme="minorHAnsi"/>
          <w:sz w:val="28"/>
          <w:szCs w:val="28"/>
        </w:rPr>
        <w:t>Mugisha</w:t>
      </w:r>
      <w:proofErr w:type="spellEnd"/>
      <w:r>
        <w:rPr>
          <w:rFonts w:cstheme="minorHAnsi"/>
          <w:sz w:val="28"/>
          <w:szCs w:val="28"/>
        </w:rPr>
        <w:tab/>
        <w:t>………………….</w:t>
      </w:r>
    </w:p>
    <w:p w:rsidR="00DD70C3" w:rsidRPr="00881DA0" w:rsidRDefault="00DD70C3" w:rsidP="00DD70C3">
      <w:pPr>
        <w:ind w:left="90"/>
        <w:jc w:val="both"/>
        <w:rPr>
          <w:rFonts w:cstheme="minorHAnsi"/>
          <w:b/>
          <w:sz w:val="28"/>
          <w:szCs w:val="28"/>
          <w:u w:val="single"/>
        </w:rPr>
      </w:pPr>
      <w:r w:rsidRPr="00881DA0">
        <w:rPr>
          <w:rFonts w:cstheme="minorHAnsi"/>
          <w:b/>
          <w:sz w:val="28"/>
          <w:szCs w:val="28"/>
          <w:u w:val="single"/>
        </w:rPr>
        <w:t>PANELISTS</w:t>
      </w:r>
    </w:p>
    <w:p w:rsidR="00DD70C3" w:rsidRPr="00881DA0" w:rsidRDefault="00DD70C3" w:rsidP="00DD70C3">
      <w:pPr>
        <w:pStyle w:val="ListParagraph"/>
        <w:numPr>
          <w:ilvl w:val="0"/>
          <w:numId w:val="4"/>
        </w:numPr>
        <w:rPr>
          <w:rFonts w:cstheme="minorHAnsi"/>
          <w:sz w:val="28"/>
          <w:szCs w:val="28"/>
        </w:rPr>
      </w:pPr>
      <w:r w:rsidRPr="00881DA0">
        <w:rPr>
          <w:rFonts w:cstheme="minorHAnsi"/>
          <w:sz w:val="28"/>
          <w:szCs w:val="28"/>
        </w:rPr>
        <w:lastRenderedPageBreak/>
        <w:t xml:space="preserve">Mr. </w:t>
      </w:r>
      <w:proofErr w:type="spellStart"/>
      <w:r>
        <w:rPr>
          <w:rFonts w:cstheme="minorHAnsi"/>
          <w:sz w:val="28"/>
          <w:szCs w:val="28"/>
        </w:rPr>
        <w:t>Ebyau</w:t>
      </w:r>
      <w:proofErr w:type="spellEnd"/>
      <w:r>
        <w:rPr>
          <w:rFonts w:cstheme="minorHAnsi"/>
          <w:sz w:val="28"/>
          <w:szCs w:val="28"/>
        </w:rPr>
        <w:t xml:space="preserve"> Fidel</w:t>
      </w:r>
      <w:r>
        <w:rPr>
          <w:rFonts w:cstheme="minorHAnsi"/>
          <w:sz w:val="28"/>
          <w:szCs w:val="28"/>
        </w:rPr>
        <w:tab/>
      </w:r>
      <w:r>
        <w:rPr>
          <w:rFonts w:cstheme="minorHAnsi"/>
          <w:sz w:val="28"/>
          <w:szCs w:val="28"/>
        </w:rPr>
        <w:tab/>
        <w:t xml:space="preserve">                                 ………………….</w:t>
      </w:r>
    </w:p>
    <w:p w:rsidR="00DD70C3" w:rsidRPr="00881DA0" w:rsidRDefault="00DD70C3" w:rsidP="00DD70C3">
      <w:pPr>
        <w:pStyle w:val="ListParagraph"/>
        <w:numPr>
          <w:ilvl w:val="0"/>
          <w:numId w:val="4"/>
        </w:numPr>
        <w:rPr>
          <w:rFonts w:cstheme="minorHAnsi"/>
          <w:sz w:val="28"/>
          <w:szCs w:val="28"/>
        </w:rPr>
      </w:pPr>
      <w:r w:rsidRPr="00881DA0">
        <w:rPr>
          <w:rFonts w:cstheme="minorHAnsi"/>
          <w:sz w:val="28"/>
          <w:szCs w:val="28"/>
        </w:rPr>
        <w:t>Ms</w:t>
      </w:r>
      <w:r>
        <w:rPr>
          <w:rFonts w:cstheme="minorHAnsi"/>
          <w:sz w:val="28"/>
          <w:szCs w:val="28"/>
        </w:rPr>
        <w:t>.</w:t>
      </w:r>
      <w:r w:rsidRPr="00AA719B">
        <w:rPr>
          <w:rFonts w:cstheme="minorHAnsi"/>
          <w:sz w:val="28"/>
          <w:szCs w:val="28"/>
        </w:rPr>
        <w:t xml:space="preserve"> </w:t>
      </w:r>
      <w:r>
        <w:rPr>
          <w:rFonts w:cstheme="minorHAnsi"/>
          <w:sz w:val="28"/>
          <w:szCs w:val="28"/>
        </w:rPr>
        <w:t xml:space="preserve">Harriet </w:t>
      </w:r>
      <w:proofErr w:type="spellStart"/>
      <w:r>
        <w:rPr>
          <w:rFonts w:cstheme="minorHAnsi"/>
          <w:sz w:val="28"/>
          <w:szCs w:val="28"/>
        </w:rPr>
        <w:t>Mugambwa</w:t>
      </w:r>
      <w:proofErr w:type="spellEnd"/>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w:t>
      </w:r>
    </w:p>
    <w:p w:rsidR="00DD70C3" w:rsidRPr="006A15CA" w:rsidRDefault="00DD70C3" w:rsidP="006A15CA">
      <w:pPr>
        <w:pStyle w:val="ListParagraph"/>
        <w:numPr>
          <w:ilvl w:val="0"/>
          <w:numId w:val="4"/>
        </w:numPr>
        <w:rPr>
          <w:rFonts w:cstheme="minorHAnsi"/>
          <w:sz w:val="28"/>
          <w:szCs w:val="28"/>
        </w:rPr>
      </w:pPr>
      <w:r w:rsidRPr="00881DA0">
        <w:rPr>
          <w:rFonts w:cstheme="minorHAnsi"/>
          <w:sz w:val="28"/>
          <w:szCs w:val="28"/>
        </w:rPr>
        <w:t xml:space="preserve">Mr. </w:t>
      </w:r>
      <w:proofErr w:type="spellStart"/>
      <w:r>
        <w:rPr>
          <w:rFonts w:cstheme="minorHAnsi"/>
          <w:sz w:val="28"/>
          <w:szCs w:val="28"/>
        </w:rPr>
        <w:t>Micheal</w:t>
      </w:r>
      <w:proofErr w:type="spellEnd"/>
      <w:r>
        <w:rPr>
          <w:rFonts w:cstheme="minorHAnsi"/>
          <w:sz w:val="28"/>
          <w:szCs w:val="28"/>
        </w:rPr>
        <w:t xml:space="preserve"> </w:t>
      </w:r>
      <w:proofErr w:type="spellStart"/>
      <w:r>
        <w:rPr>
          <w:rFonts w:cstheme="minorHAnsi"/>
          <w:sz w:val="28"/>
          <w:szCs w:val="28"/>
        </w:rPr>
        <w:t>Matovu</w:t>
      </w:r>
      <w:proofErr w:type="spellEnd"/>
      <w:r w:rsidRPr="00A42F0E">
        <w:rPr>
          <w:rFonts w:cstheme="minorHAnsi"/>
          <w:sz w:val="28"/>
          <w:szCs w:val="28"/>
        </w:rPr>
        <w:t xml:space="preserve"> </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 xml:space="preserve">           ………………….</w:t>
      </w:r>
    </w:p>
    <w:p w:rsidR="00DD70C3" w:rsidRDefault="004752C3" w:rsidP="00DD70C3">
      <w:pPr>
        <w:jc w:val="both"/>
        <w:rPr>
          <w:sz w:val="28"/>
          <w:szCs w:val="28"/>
        </w:rPr>
      </w:pPr>
      <w:r>
        <w:rPr>
          <w:sz w:val="28"/>
          <w:szCs w:val="28"/>
        </w:rPr>
        <w:t xml:space="preserve">Dated:  </w:t>
      </w:r>
      <w:r w:rsidR="002A7937">
        <w:rPr>
          <w:sz w:val="28"/>
          <w:szCs w:val="28"/>
        </w:rPr>
        <w:t>11/06/2021</w:t>
      </w:r>
      <w:bookmarkStart w:id="0" w:name="_GoBack"/>
      <w:bookmarkEnd w:id="0"/>
    </w:p>
    <w:p w:rsidR="00856254" w:rsidRPr="0013756C" w:rsidRDefault="00856254" w:rsidP="00DD70C3">
      <w:pPr>
        <w:jc w:val="both"/>
        <w:rPr>
          <w:sz w:val="28"/>
          <w:szCs w:val="28"/>
        </w:rPr>
      </w:pPr>
    </w:p>
    <w:p w:rsidR="009B4F54" w:rsidRDefault="009B4F54" w:rsidP="00DD70C3">
      <w:pPr>
        <w:spacing w:line="240" w:lineRule="auto"/>
      </w:pPr>
    </w:p>
    <w:sectPr w:rsidR="009B4F5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300" w:rsidRDefault="00104300" w:rsidP="006A15CA">
      <w:pPr>
        <w:spacing w:after="0" w:line="240" w:lineRule="auto"/>
      </w:pPr>
      <w:r>
        <w:separator/>
      </w:r>
    </w:p>
  </w:endnote>
  <w:endnote w:type="continuationSeparator" w:id="0">
    <w:p w:rsidR="00104300" w:rsidRDefault="00104300" w:rsidP="006A1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969414"/>
      <w:docPartObj>
        <w:docPartGallery w:val="Page Numbers (Bottom of Page)"/>
        <w:docPartUnique/>
      </w:docPartObj>
    </w:sdtPr>
    <w:sdtEndPr>
      <w:rPr>
        <w:color w:val="7F7F7F" w:themeColor="background1" w:themeShade="7F"/>
        <w:spacing w:val="60"/>
      </w:rPr>
    </w:sdtEndPr>
    <w:sdtContent>
      <w:p w:rsidR="006A15CA" w:rsidRDefault="006A15C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A7937" w:rsidRPr="002A7937">
          <w:rPr>
            <w:b/>
            <w:bCs/>
            <w:noProof/>
          </w:rPr>
          <w:t>4</w:t>
        </w:r>
        <w:r>
          <w:rPr>
            <w:b/>
            <w:bCs/>
            <w:noProof/>
          </w:rPr>
          <w:fldChar w:fldCharType="end"/>
        </w:r>
        <w:r>
          <w:rPr>
            <w:b/>
            <w:bCs/>
          </w:rPr>
          <w:t xml:space="preserve"> | </w:t>
        </w:r>
        <w:r>
          <w:rPr>
            <w:color w:val="7F7F7F" w:themeColor="background1" w:themeShade="7F"/>
            <w:spacing w:val="60"/>
          </w:rPr>
          <w:t>Page</w:t>
        </w:r>
      </w:p>
    </w:sdtContent>
  </w:sdt>
  <w:p w:rsidR="006A15CA" w:rsidRDefault="006A15C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300" w:rsidRDefault="00104300" w:rsidP="006A15CA">
      <w:pPr>
        <w:spacing w:after="0" w:line="240" w:lineRule="auto"/>
      </w:pPr>
      <w:r>
        <w:separator/>
      </w:r>
    </w:p>
  </w:footnote>
  <w:footnote w:type="continuationSeparator" w:id="0">
    <w:p w:rsidR="00104300" w:rsidRDefault="00104300" w:rsidP="006A15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E1716"/>
    <w:multiLevelType w:val="hybridMultilevel"/>
    <w:tmpl w:val="86063272"/>
    <w:lvl w:ilvl="0" w:tplc="9B742C64">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61C6830"/>
    <w:multiLevelType w:val="hybridMultilevel"/>
    <w:tmpl w:val="93E4079A"/>
    <w:lvl w:ilvl="0" w:tplc="602851B8">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B4E6F02"/>
    <w:multiLevelType w:val="hybridMultilevel"/>
    <w:tmpl w:val="86063272"/>
    <w:lvl w:ilvl="0" w:tplc="9B742C64">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ECF2717"/>
    <w:multiLevelType w:val="hybridMultilevel"/>
    <w:tmpl w:val="93E4079A"/>
    <w:lvl w:ilvl="0" w:tplc="602851B8">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07C"/>
    <w:rsid w:val="00104300"/>
    <w:rsid w:val="00141841"/>
    <w:rsid w:val="00224853"/>
    <w:rsid w:val="0028175D"/>
    <w:rsid w:val="002A7937"/>
    <w:rsid w:val="002B4F11"/>
    <w:rsid w:val="002C22FC"/>
    <w:rsid w:val="003C248E"/>
    <w:rsid w:val="00440D8B"/>
    <w:rsid w:val="004752C3"/>
    <w:rsid w:val="0055031E"/>
    <w:rsid w:val="005D268C"/>
    <w:rsid w:val="00610784"/>
    <w:rsid w:val="0062607C"/>
    <w:rsid w:val="006A15CA"/>
    <w:rsid w:val="006A5029"/>
    <w:rsid w:val="006B60BA"/>
    <w:rsid w:val="008210AE"/>
    <w:rsid w:val="00856254"/>
    <w:rsid w:val="009B4F54"/>
    <w:rsid w:val="00A306DB"/>
    <w:rsid w:val="00CA0AA4"/>
    <w:rsid w:val="00D2070A"/>
    <w:rsid w:val="00D81B83"/>
    <w:rsid w:val="00DD70C3"/>
    <w:rsid w:val="00FE3D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E5B82"/>
  <w15:chartTrackingRefBased/>
  <w15:docId w15:val="{5E591AD4-3A2E-4DAA-B79F-59FC1861B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8E"/>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48E"/>
    <w:pPr>
      <w:ind w:left="720"/>
      <w:contextualSpacing/>
    </w:pPr>
  </w:style>
  <w:style w:type="paragraph" w:styleId="Header">
    <w:name w:val="header"/>
    <w:basedOn w:val="Normal"/>
    <w:link w:val="HeaderChar"/>
    <w:uiPriority w:val="99"/>
    <w:unhideWhenUsed/>
    <w:rsid w:val="006A15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15CA"/>
    <w:rPr>
      <w:rFonts w:eastAsiaTheme="minorEastAsia"/>
      <w:lang w:val="en-US"/>
    </w:rPr>
  </w:style>
  <w:style w:type="paragraph" w:styleId="Footer">
    <w:name w:val="footer"/>
    <w:basedOn w:val="Normal"/>
    <w:link w:val="FooterChar"/>
    <w:uiPriority w:val="99"/>
    <w:unhideWhenUsed/>
    <w:rsid w:val="006A15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15CA"/>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C818D-FBB5-4E99-8E47-D7C2EAA75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4</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Personal</cp:lastModifiedBy>
  <cp:revision>6</cp:revision>
  <dcterms:created xsi:type="dcterms:W3CDTF">2021-06-08T07:28:00Z</dcterms:created>
  <dcterms:modified xsi:type="dcterms:W3CDTF">2021-07-19T08:51:00Z</dcterms:modified>
</cp:coreProperties>
</file>