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0742" w14:textId="2BE2DA44" w:rsidR="00AD25F6" w:rsidRPr="00CF7070" w:rsidRDefault="00AD25F6" w:rsidP="0007483E">
      <w:pPr>
        <w:tabs>
          <w:tab w:val="left" w:pos="2813"/>
          <w:tab w:val="left" w:pos="3000"/>
          <w:tab w:val="center" w:pos="4680"/>
        </w:tabs>
        <w:spacing w:line="360" w:lineRule="auto"/>
        <w:jc w:val="center"/>
        <w:rPr>
          <w:rFonts w:ascii="Times New Roman" w:hAnsi="Times New Roman"/>
          <w:b/>
          <w:sz w:val="28"/>
          <w:szCs w:val="28"/>
        </w:rPr>
      </w:pPr>
      <w:bookmarkStart w:id="0" w:name="_Hlk29553923"/>
      <w:r w:rsidRPr="00CF7070">
        <w:rPr>
          <w:rFonts w:ascii="Times New Roman" w:hAnsi="Times New Roman"/>
          <w:b/>
          <w:sz w:val="28"/>
          <w:szCs w:val="28"/>
        </w:rPr>
        <w:t>THE REPUBLIC OF UGANDA</w:t>
      </w:r>
    </w:p>
    <w:p w14:paraId="1BD1681A" w14:textId="77777777" w:rsidR="00AD25F6" w:rsidRPr="00CF7070" w:rsidRDefault="00AD25F6" w:rsidP="0007483E">
      <w:pPr>
        <w:spacing w:line="360" w:lineRule="auto"/>
        <w:jc w:val="center"/>
        <w:rPr>
          <w:rFonts w:ascii="Times New Roman" w:hAnsi="Times New Roman"/>
          <w:b/>
          <w:sz w:val="28"/>
          <w:szCs w:val="28"/>
        </w:rPr>
      </w:pPr>
      <w:r w:rsidRPr="00CF7070">
        <w:rPr>
          <w:rFonts w:ascii="Times New Roman" w:hAnsi="Times New Roman"/>
          <w:b/>
          <w:sz w:val="28"/>
          <w:szCs w:val="28"/>
        </w:rPr>
        <w:t>IN THE INDUSTRIAL COURT OF UGANDA AT KAMPALA</w:t>
      </w:r>
    </w:p>
    <w:p w14:paraId="4B9365A4" w14:textId="2A72781A" w:rsidR="00AD25F6" w:rsidRPr="00CF7070" w:rsidRDefault="00AD25F6" w:rsidP="0007483E">
      <w:pPr>
        <w:spacing w:line="360" w:lineRule="auto"/>
        <w:jc w:val="center"/>
        <w:rPr>
          <w:rFonts w:ascii="Times New Roman" w:hAnsi="Times New Roman"/>
          <w:b/>
          <w:sz w:val="28"/>
          <w:szCs w:val="28"/>
        </w:rPr>
      </w:pPr>
      <w:r w:rsidRPr="00CF7070">
        <w:rPr>
          <w:rFonts w:ascii="Times New Roman" w:hAnsi="Times New Roman"/>
          <w:b/>
          <w:sz w:val="28"/>
          <w:szCs w:val="28"/>
        </w:rPr>
        <w:t>LABOUR DISPUTE MISC.APPLN No 114/2019</w:t>
      </w:r>
    </w:p>
    <w:p w14:paraId="70AF2742" w14:textId="568CF5C5" w:rsidR="00AD25F6" w:rsidRPr="00CF7070" w:rsidRDefault="00AD25F6" w:rsidP="0007483E">
      <w:pPr>
        <w:spacing w:line="360" w:lineRule="auto"/>
        <w:jc w:val="center"/>
        <w:rPr>
          <w:rFonts w:ascii="Times New Roman" w:hAnsi="Times New Roman"/>
          <w:b/>
          <w:sz w:val="28"/>
          <w:szCs w:val="28"/>
        </w:rPr>
      </w:pPr>
      <w:r w:rsidRPr="00CF7070">
        <w:rPr>
          <w:rFonts w:ascii="Times New Roman" w:hAnsi="Times New Roman"/>
          <w:b/>
          <w:sz w:val="28"/>
          <w:szCs w:val="28"/>
        </w:rPr>
        <w:t>ARISING FROM LDA NO. 112 OF 2018.</w:t>
      </w:r>
    </w:p>
    <w:p w14:paraId="0A81F149" w14:textId="77777777" w:rsidR="00AD25F6" w:rsidRPr="00CF7070" w:rsidRDefault="00AD25F6" w:rsidP="0007483E">
      <w:pPr>
        <w:spacing w:line="360" w:lineRule="auto"/>
        <w:jc w:val="center"/>
        <w:rPr>
          <w:rFonts w:ascii="Times New Roman" w:hAnsi="Times New Roman"/>
          <w:b/>
          <w:sz w:val="28"/>
          <w:szCs w:val="28"/>
        </w:rPr>
      </w:pPr>
    </w:p>
    <w:p w14:paraId="3211BC99" w14:textId="77777777" w:rsidR="00AD25F6" w:rsidRPr="00CF7070" w:rsidRDefault="00AD25F6" w:rsidP="00CF7070">
      <w:pPr>
        <w:spacing w:line="360" w:lineRule="auto"/>
        <w:jc w:val="both"/>
        <w:rPr>
          <w:rFonts w:ascii="Times New Roman" w:hAnsi="Times New Roman"/>
          <w:b/>
          <w:sz w:val="28"/>
          <w:szCs w:val="28"/>
        </w:rPr>
      </w:pPr>
      <w:r w:rsidRPr="00CF7070">
        <w:rPr>
          <w:rFonts w:ascii="Times New Roman" w:hAnsi="Times New Roman"/>
          <w:b/>
          <w:sz w:val="28"/>
          <w:szCs w:val="28"/>
        </w:rPr>
        <w:t>MUTESI ANN LILLIAN</w:t>
      </w:r>
    </w:p>
    <w:p w14:paraId="36123CFC" w14:textId="48C9998B" w:rsidR="00AD25F6" w:rsidRPr="00CF7070" w:rsidRDefault="00AD25F6" w:rsidP="00CF7070">
      <w:pPr>
        <w:spacing w:line="360" w:lineRule="auto"/>
        <w:jc w:val="both"/>
        <w:rPr>
          <w:rFonts w:ascii="Times New Roman" w:hAnsi="Times New Roman"/>
          <w:b/>
          <w:sz w:val="28"/>
          <w:szCs w:val="28"/>
        </w:rPr>
      </w:pPr>
      <w:r w:rsidRPr="00CF7070">
        <w:rPr>
          <w:rFonts w:ascii="Times New Roman" w:hAnsi="Times New Roman"/>
          <w:b/>
          <w:sz w:val="28"/>
          <w:szCs w:val="28"/>
        </w:rPr>
        <w:t xml:space="preserve"> &amp; 3 OTHERS                                                         …………..APPLICANTS  </w:t>
      </w:r>
    </w:p>
    <w:p w14:paraId="74BA639D" w14:textId="5EA302AD" w:rsidR="00AD25F6" w:rsidRPr="00CF7070" w:rsidRDefault="002A490F" w:rsidP="00CF7070">
      <w:pPr>
        <w:spacing w:line="360" w:lineRule="auto"/>
        <w:jc w:val="both"/>
        <w:rPr>
          <w:rFonts w:ascii="Times New Roman" w:hAnsi="Times New Roman"/>
          <w:b/>
          <w:sz w:val="28"/>
          <w:szCs w:val="28"/>
        </w:rPr>
      </w:pPr>
      <w:r>
        <w:rPr>
          <w:rFonts w:ascii="Times New Roman" w:hAnsi="Times New Roman"/>
          <w:b/>
          <w:sz w:val="28"/>
          <w:szCs w:val="28"/>
        </w:rPr>
        <w:t xml:space="preserve">                                               </w:t>
      </w:r>
      <w:r w:rsidR="00AD25F6" w:rsidRPr="00CF7070">
        <w:rPr>
          <w:rFonts w:ascii="Times New Roman" w:hAnsi="Times New Roman"/>
          <w:b/>
          <w:sz w:val="28"/>
          <w:szCs w:val="28"/>
        </w:rPr>
        <w:t>VERSUS</w:t>
      </w:r>
    </w:p>
    <w:p w14:paraId="66B8DEC7" w14:textId="17B47B0F" w:rsidR="00F26A71" w:rsidRDefault="00F26A71" w:rsidP="00CF7070">
      <w:pPr>
        <w:spacing w:line="360" w:lineRule="auto"/>
        <w:jc w:val="both"/>
        <w:rPr>
          <w:rFonts w:ascii="Times New Roman" w:hAnsi="Times New Roman"/>
          <w:b/>
          <w:sz w:val="28"/>
          <w:szCs w:val="28"/>
        </w:rPr>
      </w:pPr>
      <w:r>
        <w:rPr>
          <w:rFonts w:ascii="Times New Roman" w:hAnsi="Times New Roman"/>
          <w:b/>
          <w:sz w:val="28"/>
          <w:szCs w:val="28"/>
        </w:rPr>
        <w:t>1.</w:t>
      </w:r>
      <w:r w:rsidR="00AD25F6" w:rsidRPr="00CF7070">
        <w:rPr>
          <w:rFonts w:ascii="Times New Roman" w:hAnsi="Times New Roman"/>
          <w:b/>
          <w:sz w:val="28"/>
          <w:szCs w:val="28"/>
        </w:rPr>
        <w:t>IRAN UGANDA EST. LTD</w:t>
      </w:r>
    </w:p>
    <w:p w14:paraId="01E19E08" w14:textId="0EFD3898" w:rsidR="00F26A71" w:rsidRPr="00CF7070" w:rsidRDefault="00F26A71" w:rsidP="00CF7070">
      <w:pPr>
        <w:spacing w:line="360" w:lineRule="auto"/>
        <w:jc w:val="both"/>
        <w:rPr>
          <w:rFonts w:ascii="Times New Roman" w:hAnsi="Times New Roman"/>
          <w:b/>
          <w:sz w:val="28"/>
          <w:szCs w:val="28"/>
        </w:rPr>
      </w:pPr>
      <w:r>
        <w:rPr>
          <w:rFonts w:ascii="Times New Roman" w:hAnsi="Times New Roman"/>
          <w:b/>
          <w:sz w:val="28"/>
          <w:szCs w:val="28"/>
        </w:rPr>
        <w:t>2.SEYED MOHAMMED</w:t>
      </w:r>
    </w:p>
    <w:p w14:paraId="2D8C7699" w14:textId="13FC2769" w:rsidR="00AD25F6" w:rsidRPr="00CF7070" w:rsidRDefault="00F26A71" w:rsidP="00CF7070">
      <w:pPr>
        <w:spacing w:line="360" w:lineRule="auto"/>
        <w:jc w:val="both"/>
        <w:rPr>
          <w:rFonts w:ascii="Times New Roman" w:hAnsi="Times New Roman"/>
          <w:b/>
          <w:sz w:val="28"/>
          <w:szCs w:val="28"/>
        </w:rPr>
      </w:pPr>
      <w:r>
        <w:rPr>
          <w:rFonts w:ascii="Times New Roman" w:hAnsi="Times New Roman"/>
          <w:b/>
          <w:sz w:val="28"/>
          <w:szCs w:val="28"/>
        </w:rPr>
        <w:t>3.IRAN UGANDA HOLDINGS</w:t>
      </w:r>
      <w:r w:rsidR="00AD25F6" w:rsidRPr="00CF7070">
        <w:rPr>
          <w:rFonts w:ascii="Times New Roman" w:hAnsi="Times New Roman"/>
          <w:b/>
          <w:sz w:val="28"/>
          <w:szCs w:val="28"/>
        </w:rPr>
        <w:t xml:space="preserve">                                    ……… RESPONDENTS</w:t>
      </w:r>
    </w:p>
    <w:p w14:paraId="00AE891A" w14:textId="77777777" w:rsidR="00AD25F6" w:rsidRPr="00CF7070" w:rsidRDefault="00AD25F6" w:rsidP="00CF7070">
      <w:pPr>
        <w:spacing w:line="360" w:lineRule="auto"/>
        <w:jc w:val="both"/>
        <w:rPr>
          <w:rFonts w:ascii="Times New Roman" w:hAnsi="Times New Roman"/>
          <w:b/>
          <w:sz w:val="28"/>
          <w:szCs w:val="28"/>
        </w:rPr>
      </w:pPr>
      <w:r w:rsidRPr="00CF7070">
        <w:rPr>
          <w:rFonts w:ascii="Times New Roman" w:hAnsi="Times New Roman"/>
          <w:b/>
          <w:sz w:val="28"/>
          <w:szCs w:val="28"/>
        </w:rPr>
        <w:t>BEFORE:</w:t>
      </w:r>
    </w:p>
    <w:p w14:paraId="42CE62CB" w14:textId="77777777" w:rsidR="00AD25F6" w:rsidRPr="00CF7070" w:rsidRDefault="00AD25F6" w:rsidP="00CF7070">
      <w:pPr>
        <w:pStyle w:val="ListParagraph"/>
        <w:numPr>
          <w:ilvl w:val="0"/>
          <w:numId w:val="1"/>
        </w:numPr>
        <w:spacing w:line="360" w:lineRule="auto"/>
        <w:ind w:left="0"/>
        <w:jc w:val="both"/>
        <w:rPr>
          <w:rFonts w:ascii="Times New Roman" w:hAnsi="Times New Roman"/>
          <w:b/>
          <w:sz w:val="28"/>
          <w:szCs w:val="28"/>
        </w:rPr>
      </w:pPr>
      <w:r w:rsidRPr="00CF7070">
        <w:rPr>
          <w:rFonts w:ascii="Times New Roman" w:hAnsi="Times New Roman"/>
          <w:b/>
          <w:sz w:val="28"/>
          <w:szCs w:val="28"/>
        </w:rPr>
        <w:t xml:space="preserve">THE HON. CHIEF JUDGE, ASAPH RUHINDA NTENGYE </w:t>
      </w:r>
    </w:p>
    <w:p w14:paraId="02B0D001" w14:textId="77777777" w:rsidR="00AD25F6" w:rsidRPr="00CF7070" w:rsidRDefault="00AD25F6" w:rsidP="00CF7070">
      <w:pPr>
        <w:pStyle w:val="ListParagraph"/>
        <w:numPr>
          <w:ilvl w:val="0"/>
          <w:numId w:val="1"/>
        </w:numPr>
        <w:spacing w:line="360" w:lineRule="auto"/>
        <w:ind w:left="0"/>
        <w:jc w:val="both"/>
        <w:rPr>
          <w:rFonts w:ascii="Times New Roman" w:hAnsi="Times New Roman"/>
          <w:b/>
          <w:sz w:val="28"/>
          <w:szCs w:val="28"/>
        </w:rPr>
      </w:pPr>
      <w:r w:rsidRPr="00CF7070">
        <w:rPr>
          <w:rFonts w:ascii="Times New Roman" w:hAnsi="Times New Roman"/>
          <w:b/>
          <w:sz w:val="28"/>
          <w:szCs w:val="28"/>
        </w:rPr>
        <w:t>THE HON. JUDGE, LINDA LILLIAN TUMUSIIME MUGISHA</w:t>
      </w:r>
    </w:p>
    <w:p w14:paraId="3972C957" w14:textId="77777777" w:rsidR="0007483E" w:rsidRDefault="00AD25F6" w:rsidP="0007483E">
      <w:pPr>
        <w:pStyle w:val="ListParagraph"/>
        <w:spacing w:line="360" w:lineRule="auto"/>
        <w:jc w:val="both"/>
        <w:rPr>
          <w:rFonts w:ascii="Times New Roman" w:hAnsi="Times New Roman"/>
          <w:b/>
          <w:sz w:val="28"/>
          <w:szCs w:val="28"/>
          <w:u w:val="single"/>
        </w:rPr>
      </w:pPr>
      <w:r w:rsidRPr="00CF7070">
        <w:rPr>
          <w:rFonts w:ascii="Times New Roman" w:hAnsi="Times New Roman"/>
          <w:b/>
          <w:sz w:val="28"/>
          <w:szCs w:val="28"/>
          <w:u w:val="single"/>
        </w:rPr>
        <w:t>PANELISTS</w:t>
      </w:r>
    </w:p>
    <w:p w14:paraId="2F319A9B" w14:textId="46D02045" w:rsidR="00AD25F6" w:rsidRPr="0007483E" w:rsidRDefault="00AD25F6" w:rsidP="0007483E">
      <w:pPr>
        <w:spacing w:line="360" w:lineRule="auto"/>
        <w:jc w:val="both"/>
        <w:rPr>
          <w:rFonts w:ascii="Times New Roman" w:hAnsi="Times New Roman"/>
          <w:b/>
          <w:sz w:val="28"/>
          <w:szCs w:val="28"/>
          <w:u w:val="single"/>
        </w:rPr>
      </w:pPr>
      <w:r w:rsidRPr="0007483E">
        <w:rPr>
          <w:rFonts w:ascii="Times New Roman" w:hAnsi="Times New Roman"/>
          <w:b/>
          <w:sz w:val="28"/>
          <w:szCs w:val="28"/>
        </w:rPr>
        <w:t xml:space="preserve">1. </w:t>
      </w:r>
      <w:bookmarkEnd w:id="0"/>
      <w:r w:rsidRPr="0007483E">
        <w:rPr>
          <w:rFonts w:ascii="Times New Roman" w:hAnsi="Times New Roman"/>
          <w:b/>
          <w:sz w:val="28"/>
          <w:szCs w:val="28"/>
        </w:rPr>
        <w:t>MS. HARRIET MUGAMBWA NGANZI</w:t>
      </w:r>
    </w:p>
    <w:p w14:paraId="1D04FFA2" w14:textId="67C1A3CF" w:rsidR="00AD25F6" w:rsidRPr="00CF7070" w:rsidRDefault="00AD25F6" w:rsidP="00CF7070">
      <w:pPr>
        <w:spacing w:line="360" w:lineRule="auto"/>
        <w:jc w:val="both"/>
        <w:rPr>
          <w:rFonts w:ascii="Times New Roman" w:hAnsi="Times New Roman"/>
          <w:b/>
          <w:sz w:val="28"/>
          <w:szCs w:val="28"/>
        </w:rPr>
      </w:pPr>
      <w:r w:rsidRPr="00CF7070">
        <w:rPr>
          <w:rFonts w:ascii="Times New Roman" w:hAnsi="Times New Roman"/>
          <w:b/>
          <w:sz w:val="28"/>
          <w:szCs w:val="28"/>
        </w:rPr>
        <w:t>2. MR. EBYAU FIDEL</w:t>
      </w:r>
    </w:p>
    <w:p w14:paraId="63CF9CBA" w14:textId="6F4EB45E" w:rsidR="00AD25F6" w:rsidRPr="00CF7070" w:rsidRDefault="00AD25F6" w:rsidP="00CF7070">
      <w:pPr>
        <w:spacing w:line="360" w:lineRule="auto"/>
        <w:jc w:val="both"/>
        <w:rPr>
          <w:rFonts w:ascii="Times New Roman" w:hAnsi="Times New Roman"/>
          <w:b/>
          <w:sz w:val="28"/>
          <w:szCs w:val="28"/>
        </w:rPr>
      </w:pPr>
      <w:r w:rsidRPr="00CF7070">
        <w:rPr>
          <w:rFonts w:ascii="Times New Roman" w:hAnsi="Times New Roman"/>
          <w:b/>
          <w:sz w:val="28"/>
          <w:szCs w:val="28"/>
        </w:rPr>
        <w:t>3.MR. FX MUBUUKE</w:t>
      </w:r>
    </w:p>
    <w:p w14:paraId="4180AF68" w14:textId="2C7487D7" w:rsidR="00AD25F6" w:rsidRPr="00CF7070" w:rsidRDefault="00AD25F6" w:rsidP="0007483E">
      <w:pPr>
        <w:spacing w:line="360" w:lineRule="auto"/>
        <w:jc w:val="center"/>
        <w:rPr>
          <w:rFonts w:ascii="Times New Roman" w:hAnsi="Times New Roman"/>
          <w:b/>
          <w:sz w:val="28"/>
          <w:szCs w:val="28"/>
        </w:rPr>
      </w:pPr>
      <w:r w:rsidRPr="00CF7070">
        <w:rPr>
          <w:rFonts w:ascii="Times New Roman" w:hAnsi="Times New Roman"/>
          <w:b/>
          <w:sz w:val="28"/>
          <w:szCs w:val="28"/>
        </w:rPr>
        <w:t>RULING</w:t>
      </w:r>
    </w:p>
    <w:p w14:paraId="549C5842" w14:textId="2C99A243" w:rsidR="00AD25F6" w:rsidRPr="00CF7070" w:rsidRDefault="00AD25F6" w:rsidP="00CF7070">
      <w:pPr>
        <w:spacing w:line="360" w:lineRule="auto"/>
        <w:jc w:val="both"/>
        <w:rPr>
          <w:rFonts w:ascii="Times New Roman" w:hAnsi="Times New Roman"/>
          <w:bCs/>
          <w:sz w:val="28"/>
          <w:szCs w:val="28"/>
        </w:rPr>
      </w:pPr>
      <w:r w:rsidRPr="00CF7070">
        <w:rPr>
          <w:rFonts w:ascii="Times New Roman" w:hAnsi="Times New Roman"/>
          <w:bCs/>
          <w:sz w:val="28"/>
          <w:szCs w:val="28"/>
        </w:rPr>
        <w:t>This application is brought by notice of motion under Section 98 of the Civil Procedure Act, Section 20 of the Companies Act, Order 38 rule 5(d), Order 52 Rules 1 and 3 of the Civil procedure Rules</w:t>
      </w:r>
      <w:r w:rsidR="0061634B" w:rsidRPr="00CF7070">
        <w:rPr>
          <w:rFonts w:ascii="Times New Roman" w:hAnsi="Times New Roman"/>
          <w:bCs/>
          <w:sz w:val="28"/>
          <w:szCs w:val="28"/>
        </w:rPr>
        <w:t xml:space="preserve"> for </w:t>
      </w:r>
      <w:r w:rsidRPr="00CF7070">
        <w:rPr>
          <w:rFonts w:ascii="Times New Roman" w:hAnsi="Times New Roman"/>
          <w:bCs/>
          <w:sz w:val="28"/>
          <w:szCs w:val="28"/>
        </w:rPr>
        <w:t xml:space="preserve"> order</w:t>
      </w:r>
      <w:r w:rsidR="0061634B" w:rsidRPr="00CF7070">
        <w:rPr>
          <w:rFonts w:ascii="Times New Roman" w:hAnsi="Times New Roman"/>
          <w:bCs/>
          <w:sz w:val="28"/>
          <w:szCs w:val="28"/>
        </w:rPr>
        <w:t>s that:</w:t>
      </w:r>
    </w:p>
    <w:p w14:paraId="701CA995" w14:textId="7947EE1B" w:rsidR="0061634B" w:rsidRPr="00CF7070" w:rsidRDefault="0061634B" w:rsidP="00CF7070">
      <w:pPr>
        <w:pStyle w:val="ListParagraph"/>
        <w:numPr>
          <w:ilvl w:val="0"/>
          <w:numId w:val="2"/>
        </w:numPr>
        <w:spacing w:line="360" w:lineRule="auto"/>
        <w:jc w:val="both"/>
        <w:rPr>
          <w:rFonts w:ascii="Times New Roman" w:hAnsi="Times New Roman"/>
          <w:bCs/>
          <w:sz w:val="28"/>
          <w:szCs w:val="28"/>
        </w:rPr>
      </w:pPr>
      <w:r w:rsidRPr="00CF7070">
        <w:rPr>
          <w:rFonts w:ascii="Times New Roman" w:hAnsi="Times New Roman"/>
          <w:bCs/>
          <w:sz w:val="28"/>
          <w:szCs w:val="28"/>
        </w:rPr>
        <w:lastRenderedPageBreak/>
        <w:t>The veil of incorporation of the Iran Uganda Establishments Limited</w:t>
      </w:r>
      <w:r w:rsidR="006A6726">
        <w:rPr>
          <w:rFonts w:ascii="Times New Roman" w:hAnsi="Times New Roman"/>
          <w:bCs/>
          <w:sz w:val="28"/>
          <w:szCs w:val="28"/>
        </w:rPr>
        <w:t>,</w:t>
      </w:r>
      <w:r w:rsidRPr="00CF7070">
        <w:rPr>
          <w:rFonts w:ascii="Times New Roman" w:hAnsi="Times New Roman"/>
          <w:bCs/>
          <w:sz w:val="28"/>
          <w:szCs w:val="28"/>
        </w:rPr>
        <w:t xml:space="preserve"> be lifted and the 2</w:t>
      </w:r>
      <w:r w:rsidRPr="00CF7070">
        <w:rPr>
          <w:rFonts w:ascii="Times New Roman" w:hAnsi="Times New Roman"/>
          <w:bCs/>
          <w:sz w:val="28"/>
          <w:szCs w:val="28"/>
          <w:vertAlign w:val="superscript"/>
        </w:rPr>
        <w:t>nd</w:t>
      </w:r>
      <w:r w:rsidRPr="00CF7070">
        <w:rPr>
          <w:rFonts w:ascii="Times New Roman" w:hAnsi="Times New Roman"/>
          <w:bCs/>
          <w:sz w:val="28"/>
          <w:szCs w:val="28"/>
        </w:rPr>
        <w:t xml:space="preserve"> and 3</w:t>
      </w:r>
      <w:r w:rsidRPr="00CF7070">
        <w:rPr>
          <w:rFonts w:ascii="Times New Roman" w:hAnsi="Times New Roman"/>
          <w:bCs/>
          <w:sz w:val="28"/>
          <w:szCs w:val="28"/>
          <w:vertAlign w:val="superscript"/>
        </w:rPr>
        <w:t>rd</w:t>
      </w:r>
      <w:r w:rsidRPr="00CF7070">
        <w:rPr>
          <w:rFonts w:ascii="Times New Roman" w:hAnsi="Times New Roman"/>
          <w:bCs/>
          <w:sz w:val="28"/>
          <w:szCs w:val="28"/>
        </w:rPr>
        <w:t xml:space="preserve"> Respondents be ordered to pay the decretal sums owing to the applicants in EMA No. 112 of 2018 and Labour Dispute No. 112 KCCA/CEN/LC/118/2017</w:t>
      </w:r>
    </w:p>
    <w:p w14:paraId="2933DFA7" w14:textId="77777777" w:rsidR="0061634B" w:rsidRPr="00CF7070" w:rsidRDefault="0061634B" w:rsidP="00CF7070">
      <w:pPr>
        <w:pStyle w:val="ListParagraph"/>
        <w:numPr>
          <w:ilvl w:val="0"/>
          <w:numId w:val="2"/>
        </w:numPr>
        <w:spacing w:line="360" w:lineRule="auto"/>
        <w:jc w:val="both"/>
        <w:rPr>
          <w:rFonts w:ascii="Times New Roman" w:hAnsi="Times New Roman"/>
          <w:bCs/>
          <w:sz w:val="28"/>
          <w:szCs w:val="28"/>
        </w:rPr>
      </w:pPr>
      <w:r w:rsidRPr="00CF7070">
        <w:rPr>
          <w:rFonts w:ascii="Times New Roman" w:hAnsi="Times New Roman"/>
          <w:bCs/>
          <w:sz w:val="28"/>
          <w:szCs w:val="28"/>
        </w:rPr>
        <w:t>That costs of the application be provided for.</w:t>
      </w:r>
    </w:p>
    <w:p w14:paraId="74968E1D" w14:textId="2722E357" w:rsidR="0061634B" w:rsidRPr="00CF7070" w:rsidRDefault="0061634B" w:rsidP="00CF7070">
      <w:pPr>
        <w:spacing w:line="360" w:lineRule="auto"/>
        <w:jc w:val="both"/>
        <w:rPr>
          <w:rFonts w:ascii="Times New Roman" w:hAnsi="Times New Roman"/>
          <w:bCs/>
          <w:sz w:val="28"/>
          <w:szCs w:val="28"/>
        </w:rPr>
      </w:pPr>
      <w:r w:rsidRPr="00CF7070">
        <w:rPr>
          <w:rFonts w:ascii="Times New Roman" w:hAnsi="Times New Roman"/>
          <w:bCs/>
          <w:sz w:val="28"/>
          <w:szCs w:val="28"/>
        </w:rPr>
        <w:t xml:space="preserve">The application is supported by an </w:t>
      </w:r>
      <w:r w:rsidR="0007483E" w:rsidRPr="00CF7070">
        <w:rPr>
          <w:rFonts w:ascii="Times New Roman" w:hAnsi="Times New Roman"/>
          <w:bCs/>
          <w:sz w:val="28"/>
          <w:szCs w:val="28"/>
        </w:rPr>
        <w:t>Affidavit</w:t>
      </w:r>
      <w:r w:rsidRPr="00CF7070">
        <w:rPr>
          <w:rFonts w:ascii="Times New Roman" w:hAnsi="Times New Roman"/>
          <w:bCs/>
          <w:sz w:val="28"/>
          <w:szCs w:val="28"/>
        </w:rPr>
        <w:t xml:space="preserve"> deponed by </w:t>
      </w:r>
      <w:r w:rsidR="0007483E" w:rsidRPr="00CF7070">
        <w:rPr>
          <w:rFonts w:ascii="Times New Roman" w:hAnsi="Times New Roman"/>
          <w:bCs/>
          <w:sz w:val="28"/>
          <w:szCs w:val="28"/>
        </w:rPr>
        <w:t>Mbabazi</w:t>
      </w:r>
      <w:r w:rsidRPr="00CF7070">
        <w:rPr>
          <w:rFonts w:ascii="Times New Roman" w:hAnsi="Times New Roman"/>
          <w:bCs/>
          <w:sz w:val="28"/>
          <w:szCs w:val="28"/>
        </w:rPr>
        <w:t xml:space="preserve"> Jassy summarized as follows:</w:t>
      </w:r>
    </w:p>
    <w:p w14:paraId="68413012" w14:textId="7F6CBE1A" w:rsidR="00B67EB9" w:rsidRPr="00074811" w:rsidRDefault="0061634B" w:rsidP="00074811">
      <w:pPr>
        <w:spacing w:line="360" w:lineRule="auto"/>
        <w:jc w:val="both"/>
        <w:rPr>
          <w:rFonts w:ascii="Times New Roman" w:hAnsi="Times New Roman"/>
          <w:bCs/>
          <w:sz w:val="28"/>
          <w:szCs w:val="28"/>
        </w:rPr>
      </w:pPr>
      <w:r w:rsidRPr="00074811">
        <w:rPr>
          <w:rFonts w:ascii="Times New Roman" w:hAnsi="Times New Roman"/>
          <w:bCs/>
          <w:sz w:val="28"/>
          <w:szCs w:val="28"/>
        </w:rPr>
        <w:t xml:space="preserve">That on the 18/05/2018, the applicants secured a ruling against the </w:t>
      </w:r>
      <w:proofErr w:type="gramStart"/>
      <w:r w:rsidRPr="00074811">
        <w:rPr>
          <w:rFonts w:ascii="Times New Roman" w:hAnsi="Times New Roman"/>
          <w:bCs/>
          <w:sz w:val="28"/>
          <w:szCs w:val="28"/>
        </w:rPr>
        <w:t>1</w:t>
      </w:r>
      <w:r w:rsidRPr="00074811">
        <w:rPr>
          <w:rFonts w:ascii="Times New Roman" w:hAnsi="Times New Roman"/>
          <w:bCs/>
          <w:sz w:val="28"/>
          <w:szCs w:val="28"/>
          <w:vertAlign w:val="superscript"/>
        </w:rPr>
        <w:t>st</w:t>
      </w:r>
      <w:r w:rsidR="006A6726">
        <w:rPr>
          <w:rFonts w:ascii="Times New Roman" w:hAnsi="Times New Roman"/>
          <w:bCs/>
          <w:sz w:val="28"/>
          <w:szCs w:val="28"/>
          <w:vertAlign w:val="superscript"/>
        </w:rPr>
        <w:t xml:space="preserve"> </w:t>
      </w:r>
      <w:r w:rsidRPr="00074811">
        <w:rPr>
          <w:rFonts w:ascii="Times New Roman" w:hAnsi="Times New Roman"/>
          <w:bCs/>
          <w:sz w:val="28"/>
          <w:szCs w:val="28"/>
        </w:rPr>
        <w:t xml:space="preserve"> </w:t>
      </w:r>
      <w:r w:rsidR="006A6726">
        <w:rPr>
          <w:rFonts w:ascii="Times New Roman" w:hAnsi="Times New Roman"/>
          <w:bCs/>
          <w:sz w:val="28"/>
          <w:szCs w:val="28"/>
        </w:rPr>
        <w:t>R</w:t>
      </w:r>
      <w:r w:rsidRPr="00074811">
        <w:rPr>
          <w:rFonts w:ascii="Times New Roman" w:hAnsi="Times New Roman"/>
          <w:bCs/>
          <w:sz w:val="28"/>
          <w:szCs w:val="28"/>
        </w:rPr>
        <w:t>espondent</w:t>
      </w:r>
      <w:proofErr w:type="gramEnd"/>
      <w:r w:rsidR="006A6726">
        <w:rPr>
          <w:rFonts w:ascii="Times New Roman" w:hAnsi="Times New Roman"/>
          <w:bCs/>
          <w:sz w:val="28"/>
          <w:szCs w:val="28"/>
        </w:rPr>
        <w:t xml:space="preserve"> </w:t>
      </w:r>
      <w:r w:rsidR="006A6726" w:rsidRPr="00074811">
        <w:rPr>
          <w:rFonts w:ascii="Times New Roman" w:hAnsi="Times New Roman"/>
          <w:bCs/>
          <w:sz w:val="28"/>
          <w:szCs w:val="28"/>
        </w:rPr>
        <w:t>in their favour</w:t>
      </w:r>
      <w:r w:rsidRPr="00074811">
        <w:rPr>
          <w:rFonts w:ascii="Times New Roman" w:hAnsi="Times New Roman"/>
          <w:bCs/>
          <w:sz w:val="28"/>
          <w:szCs w:val="28"/>
        </w:rPr>
        <w:t>, wherein the 1</w:t>
      </w:r>
      <w:r w:rsidRPr="00074811">
        <w:rPr>
          <w:rFonts w:ascii="Times New Roman" w:hAnsi="Times New Roman"/>
          <w:bCs/>
          <w:sz w:val="28"/>
          <w:szCs w:val="28"/>
          <w:vertAlign w:val="superscript"/>
        </w:rPr>
        <w:t>st</w:t>
      </w:r>
      <w:r w:rsidRPr="00074811">
        <w:rPr>
          <w:rFonts w:ascii="Times New Roman" w:hAnsi="Times New Roman"/>
          <w:bCs/>
          <w:sz w:val="28"/>
          <w:szCs w:val="28"/>
        </w:rPr>
        <w:t xml:space="preserve"> </w:t>
      </w:r>
      <w:r w:rsidR="006A6726">
        <w:rPr>
          <w:rFonts w:ascii="Times New Roman" w:hAnsi="Times New Roman"/>
          <w:bCs/>
          <w:sz w:val="28"/>
          <w:szCs w:val="28"/>
        </w:rPr>
        <w:t>R</w:t>
      </w:r>
      <w:r w:rsidRPr="00074811">
        <w:rPr>
          <w:rFonts w:ascii="Times New Roman" w:hAnsi="Times New Roman"/>
          <w:bCs/>
          <w:sz w:val="28"/>
          <w:szCs w:val="28"/>
        </w:rPr>
        <w:t xml:space="preserve">espondent was ordered </w:t>
      </w:r>
      <w:r w:rsidR="00B67EB9" w:rsidRPr="00074811">
        <w:rPr>
          <w:rFonts w:ascii="Times New Roman" w:hAnsi="Times New Roman"/>
          <w:bCs/>
          <w:sz w:val="28"/>
          <w:szCs w:val="28"/>
        </w:rPr>
        <w:t xml:space="preserve">to pay a </w:t>
      </w:r>
      <w:r w:rsidR="00656954" w:rsidRPr="00074811">
        <w:rPr>
          <w:rFonts w:ascii="Times New Roman" w:hAnsi="Times New Roman"/>
          <w:bCs/>
          <w:sz w:val="28"/>
          <w:szCs w:val="28"/>
        </w:rPr>
        <w:t>decretal</w:t>
      </w:r>
      <w:r w:rsidR="00B67EB9" w:rsidRPr="00074811">
        <w:rPr>
          <w:rFonts w:ascii="Times New Roman" w:hAnsi="Times New Roman"/>
          <w:bCs/>
          <w:sz w:val="28"/>
          <w:szCs w:val="28"/>
        </w:rPr>
        <w:t xml:space="preserve"> sum of Ugx. 119, 633,332/- being salary earned, </w:t>
      </w:r>
      <w:r w:rsidR="00006682" w:rsidRPr="00074811">
        <w:rPr>
          <w:rFonts w:ascii="Times New Roman" w:hAnsi="Times New Roman"/>
          <w:bCs/>
          <w:sz w:val="28"/>
          <w:szCs w:val="28"/>
        </w:rPr>
        <w:t>payment in</w:t>
      </w:r>
      <w:r w:rsidR="00B67EB9" w:rsidRPr="00074811">
        <w:rPr>
          <w:rFonts w:ascii="Times New Roman" w:hAnsi="Times New Roman"/>
          <w:bCs/>
          <w:sz w:val="28"/>
          <w:szCs w:val="28"/>
        </w:rPr>
        <w:t xml:space="preserve"> lieu of accrued leave which remained unpaid.</w:t>
      </w:r>
    </w:p>
    <w:p w14:paraId="553C5475" w14:textId="073924B6" w:rsidR="00656954" w:rsidRPr="00074811" w:rsidRDefault="00B67EB9" w:rsidP="00074811">
      <w:pPr>
        <w:spacing w:line="360" w:lineRule="auto"/>
        <w:jc w:val="both"/>
        <w:rPr>
          <w:rFonts w:ascii="Times New Roman" w:hAnsi="Times New Roman"/>
          <w:bCs/>
          <w:sz w:val="28"/>
          <w:szCs w:val="28"/>
        </w:rPr>
      </w:pPr>
      <w:r w:rsidRPr="00074811">
        <w:rPr>
          <w:rFonts w:ascii="Times New Roman" w:hAnsi="Times New Roman"/>
          <w:bCs/>
          <w:sz w:val="28"/>
          <w:szCs w:val="28"/>
        </w:rPr>
        <w:t>That efforts to enforce this decree against the 1</w:t>
      </w:r>
      <w:r w:rsidRPr="00074811">
        <w:rPr>
          <w:rFonts w:ascii="Times New Roman" w:hAnsi="Times New Roman"/>
          <w:bCs/>
          <w:sz w:val="28"/>
          <w:szCs w:val="28"/>
          <w:vertAlign w:val="superscript"/>
        </w:rPr>
        <w:t>st</w:t>
      </w:r>
      <w:r w:rsidRPr="00074811">
        <w:rPr>
          <w:rFonts w:ascii="Times New Roman" w:hAnsi="Times New Roman"/>
          <w:bCs/>
          <w:sz w:val="28"/>
          <w:szCs w:val="28"/>
        </w:rPr>
        <w:t xml:space="preserve"> </w:t>
      </w:r>
      <w:r w:rsidR="006A6726">
        <w:rPr>
          <w:rFonts w:ascii="Times New Roman" w:hAnsi="Times New Roman"/>
          <w:bCs/>
          <w:sz w:val="28"/>
          <w:szCs w:val="28"/>
        </w:rPr>
        <w:t>R</w:t>
      </w:r>
      <w:r w:rsidRPr="00074811">
        <w:rPr>
          <w:rFonts w:ascii="Times New Roman" w:hAnsi="Times New Roman"/>
          <w:bCs/>
          <w:sz w:val="28"/>
          <w:szCs w:val="28"/>
        </w:rPr>
        <w:t xml:space="preserve">espondent remains </w:t>
      </w:r>
      <w:r w:rsidR="00006682" w:rsidRPr="00074811">
        <w:rPr>
          <w:rFonts w:ascii="Times New Roman" w:hAnsi="Times New Roman"/>
          <w:bCs/>
          <w:sz w:val="28"/>
          <w:szCs w:val="28"/>
        </w:rPr>
        <w:t>futile because</w:t>
      </w:r>
      <w:r w:rsidR="00656954" w:rsidRPr="00074811">
        <w:rPr>
          <w:rFonts w:ascii="Times New Roman" w:hAnsi="Times New Roman"/>
          <w:bCs/>
          <w:sz w:val="28"/>
          <w:szCs w:val="28"/>
        </w:rPr>
        <w:t xml:space="preserve"> it does not have any known assets in its names, save for goods at the known office at Jinja road which the </w:t>
      </w:r>
      <w:r w:rsidR="00006682" w:rsidRPr="00074811">
        <w:rPr>
          <w:rFonts w:ascii="Times New Roman" w:hAnsi="Times New Roman"/>
          <w:bCs/>
          <w:sz w:val="28"/>
          <w:szCs w:val="28"/>
        </w:rPr>
        <w:t>directors</w:t>
      </w:r>
      <w:r w:rsidR="00656954" w:rsidRPr="00074811">
        <w:rPr>
          <w:rFonts w:ascii="Times New Roman" w:hAnsi="Times New Roman"/>
          <w:bCs/>
          <w:sz w:val="28"/>
          <w:szCs w:val="28"/>
        </w:rPr>
        <w:t xml:space="preserve"> claimed and transferred to another company through fraudulent means.</w:t>
      </w:r>
    </w:p>
    <w:p w14:paraId="089D5D58" w14:textId="21ED50EA" w:rsidR="00656954" w:rsidRPr="00074811" w:rsidRDefault="00656954" w:rsidP="00074811">
      <w:pPr>
        <w:spacing w:line="360" w:lineRule="auto"/>
        <w:jc w:val="both"/>
        <w:rPr>
          <w:rFonts w:ascii="Times New Roman" w:hAnsi="Times New Roman"/>
          <w:bCs/>
          <w:sz w:val="28"/>
          <w:szCs w:val="28"/>
        </w:rPr>
      </w:pPr>
      <w:r w:rsidRPr="00074811">
        <w:rPr>
          <w:rFonts w:ascii="Times New Roman" w:hAnsi="Times New Roman"/>
          <w:bCs/>
          <w:sz w:val="28"/>
          <w:szCs w:val="28"/>
        </w:rPr>
        <w:t>That the 2</w:t>
      </w:r>
      <w:r w:rsidRPr="00074811">
        <w:rPr>
          <w:rFonts w:ascii="Times New Roman" w:hAnsi="Times New Roman"/>
          <w:bCs/>
          <w:sz w:val="28"/>
          <w:szCs w:val="28"/>
          <w:vertAlign w:val="superscript"/>
        </w:rPr>
        <w:t>nd</w:t>
      </w:r>
      <w:r w:rsidRPr="00074811">
        <w:rPr>
          <w:rFonts w:ascii="Times New Roman" w:hAnsi="Times New Roman"/>
          <w:bCs/>
          <w:sz w:val="28"/>
          <w:szCs w:val="28"/>
        </w:rPr>
        <w:t xml:space="preserve"> Respondent is a director on both the 1</w:t>
      </w:r>
      <w:r w:rsidRPr="00074811">
        <w:rPr>
          <w:rFonts w:ascii="Times New Roman" w:hAnsi="Times New Roman"/>
          <w:bCs/>
          <w:sz w:val="28"/>
          <w:szCs w:val="28"/>
          <w:vertAlign w:val="superscript"/>
        </w:rPr>
        <w:t>st</w:t>
      </w:r>
      <w:r w:rsidRPr="00074811">
        <w:rPr>
          <w:rFonts w:ascii="Times New Roman" w:hAnsi="Times New Roman"/>
          <w:bCs/>
          <w:sz w:val="28"/>
          <w:szCs w:val="28"/>
        </w:rPr>
        <w:t xml:space="preserve"> and 3</w:t>
      </w:r>
      <w:r w:rsidRPr="00074811">
        <w:rPr>
          <w:rFonts w:ascii="Times New Roman" w:hAnsi="Times New Roman"/>
          <w:bCs/>
          <w:sz w:val="28"/>
          <w:szCs w:val="28"/>
          <w:vertAlign w:val="superscript"/>
        </w:rPr>
        <w:t>rd</w:t>
      </w:r>
      <w:r w:rsidRPr="00074811">
        <w:rPr>
          <w:rFonts w:ascii="Times New Roman" w:hAnsi="Times New Roman"/>
          <w:bCs/>
          <w:sz w:val="28"/>
          <w:szCs w:val="28"/>
        </w:rPr>
        <w:t xml:space="preserve"> Respondent </w:t>
      </w:r>
      <w:r w:rsidR="006A6726">
        <w:rPr>
          <w:rFonts w:ascii="Times New Roman" w:hAnsi="Times New Roman"/>
          <w:bCs/>
          <w:sz w:val="28"/>
          <w:szCs w:val="28"/>
        </w:rPr>
        <w:t>C</w:t>
      </w:r>
      <w:r w:rsidRPr="00074811">
        <w:rPr>
          <w:rFonts w:ascii="Times New Roman" w:hAnsi="Times New Roman"/>
          <w:bCs/>
          <w:sz w:val="28"/>
          <w:szCs w:val="28"/>
        </w:rPr>
        <w:t>ompanies and uses them as a shield to defraud the creditors and employees like the applicants.</w:t>
      </w:r>
    </w:p>
    <w:p w14:paraId="69F93613" w14:textId="2845EB57" w:rsidR="00656954" w:rsidRPr="00074811" w:rsidRDefault="00656954" w:rsidP="00074811">
      <w:pPr>
        <w:spacing w:line="360" w:lineRule="auto"/>
        <w:jc w:val="both"/>
        <w:rPr>
          <w:rFonts w:ascii="Times New Roman" w:hAnsi="Times New Roman"/>
          <w:bCs/>
          <w:sz w:val="28"/>
          <w:szCs w:val="28"/>
        </w:rPr>
      </w:pPr>
      <w:r w:rsidRPr="00074811">
        <w:rPr>
          <w:rFonts w:ascii="Times New Roman" w:hAnsi="Times New Roman"/>
          <w:bCs/>
          <w:sz w:val="28"/>
          <w:szCs w:val="28"/>
        </w:rPr>
        <w:t>That unless the corporate veil of the 1</w:t>
      </w:r>
      <w:r w:rsidRPr="00074811">
        <w:rPr>
          <w:rFonts w:ascii="Times New Roman" w:hAnsi="Times New Roman"/>
          <w:bCs/>
          <w:sz w:val="28"/>
          <w:szCs w:val="28"/>
          <w:vertAlign w:val="superscript"/>
        </w:rPr>
        <w:t>st</w:t>
      </w:r>
      <w:r w:rsidRPr="00074811">
        <w:rPr>
          <w:rFonts w:ascii="Times New Roman" w:hAnsi="Times New Roman"/>
          <w:bCs/>
          <w:sz w:val="28"/>
          <w:szCs w:val="28"/>
        </w:rPr>
        <w:t xml:space="preserve"> Respondent Company is lifted</w:t>
      </w:r>
      <w:r w:rsidR="006A6726">
        <w:rPr>
          <w:rFonts w:ascii="Times New Roman" w:hAnsi="Times New Roman"/>
          <w:bCs/>
          <w:sz w:val="28"/>
          <w:szCs w:val="28"/>
        </w:rPr>
        <w:t>,</w:t>
      </w:r>
      <w:r w:rsidRPr="00074811">
        <w:rPr>
          <w:rFonts w:ascii="Times New Roman" w:hAnsi="Times New Roman"/>
          <w:bCs/>
          <w:sz w:val="28"/>
          <w:szCs w:val="28"/>
        </w:rPr>
        <w:t xml:space="preserve"> the applicant shall not be able to realize the fruits of the decree and therefore the orders prayed for should be granted.</w:t>
      </w:r>
    </w:p>
    <w:p w14:paraId="1CF29C64" w14:textId="2ADB499D" w:rsidR="0061634B" w:rsidRDefault="00656954" w:rsidP="00CF7070">
      <w:pPr>
        <w:spacing w:line="360" w:lineRule="auto"/>
        <w:jc w:val="both"/>
        <w:rPr>
          <w:rFonts w:ascii="Times New Roman" w:hAnsi="Times New Roman"/>
          <w:sz w:val="28"/>
          <w:szCs w:val="28"/>
        </w:rPr>
      </w:pPr>
      <w:r w:rsidRPr="00CF7070">
        <w:rPr>
          <w:rFonts w:ascii="Times New Roman" w:hAnsi="Times New Roman"/>
          <w:sz w:val="28"/>
          <w:szCs w:val="28"/>
        </w:rPr>
        <w:t xml:space="preserve">In reply </w:t>
      </w:r>
      <w:proofErr w:type="spellStart"/>
      <w:r w:rsidRPr="00CF7070">
        <w:rPr>
          <w:rFonts w:ascii="Times New Roman" w:hAnsi="Times New Roman"/>
          <w:sz w:val="28"/>
          <w:szCs w:val="28"/>
        </w:rPr>
        <w:t>Ssekitto</w:t>
      </w:r>
      <w:proofErr w:type="spellEnd"/>
      <w:r w:rsidRPr="00CF7070">
        <w:rPr>
          <w:rFonts w:ascii="Times New Roman" w:hAnsi="Times New Roman"/>
          <w:sz w:val="28"/>
          <w:szCs w:val="28"/>
        </w:rPr>
        <w:t xml:space="preserve"> Faisal Legal assistant with Ms</w:t>
      </w:r>
      <w:r w:rsidR="00006682">
        <w:rPr>
          <w:rFonts w:ascii="Times New Roman" w:hAnsi="Times New Roman"/>
          <w:sz w:val="28"/>
          <w:szCs w:val="28"/>
        </w:rPr>
        <w:t xml:space="preserve">. </w:t>
      </w:r>
      <w:proofErr w:type="spellStart"/>
      <w:r w:rsidRPr="00CF7070">
        <w:rPr>
          <w:rFonts w:ascii="Times New Roman" w:hAnsi="Times New Roman"/>
          <w:sz w:val="28"/>
          <w:szCs w:val="28"/>
        </w:rPr>
        <w:t>Yiga</w:t>
      </w:r>
      <w:proofErr w:type="spellEnd"/>
      <w:r w:rsidRPr="00CF7070">
        <w:rPr>
          <w:rFonts w:ascii="Times New Roman" w:hAnsi="Times New Roman"/>
          <w:sz w:val="28"/>
          <w:szCs w:val="28"/>
        </w:rPr>
        <w:t xml:space="preserve"> Advocates, </w:t>
      </w:r>
      <w:r w:rsidR="006A6726">
        <w:rPr>
          <w:rFonts w:ascii="Times New Roman" w:hAnsi="Times New Roman"/>
          <w:sz w:val="28"/>
          <w:szCs w:val="28"/>
        </w:rPr>
        <w:t xml:space="preserve">in reply </w:t>
      </w:r>
      <w:r w:rsidRPr="00CF7070">
        <w:rPr>
          <w:rFonts w:ascii="Times New Roman" w:hAnsi="Times New Roman"/>
          <w:sz w:val="28"/>
          <w:szCs w:val="28"/>
        </w:rPr>
        <w:t xml:space="preserve"> admitted</w:t>
      </w:r>
      <w:r w:rsidR="00CF7070" w:rsidRPr="00CF7070">
        <w:rPr>
          <w:rFonts w:ascii="Times New Roman" w:hAnsi="Times New Roman"/>
          <w:sz w:val="28"/>
          <w:szCs w:val="28"/>
        </w:rPr>
        <w:t xml:space="preserve"> </w:t>
      </w:r>
      <w:r w:rsidRPr="00CF7070">
        <w:rPr>
          <w:rFonts w:ascii="Times New Roman" w:hAnsi="Times New Roman"/>
          <w:sz w:val="28"/>
          <w:szCs w:val="28"/>
        </w:rPr>
        <w:t xml:space="preserve">that the Applicant </w:t>
      </w:r>
      <w:r w:rsidR="00CF7070" w:rsidRPr="00CF7070">
        <w:rPr>
          <w:rFonts w:ascii="Times New Roman" w:hAnsi="Times New Roman"/>
          <w:sz w:val="28"/>
          <w:szCs w:val="28"/>
        </w:rPr>
        <w:t>f</w:t>
      </w:r>
      <w:r w:rsidR="006A6726">
        <w:rPr>
          <w:rFonts w:ascii="Times New Roman" w:hAnsi="Times New Roman"/>
          <w:sz w:val="28"/>
          <w:szCs w:val="28"/>
        </w:rPr>
        <w:t>il</w:t>
      </w:r>
      <w:r w:rsidR="00CF7070" w:rsidRPr="00CF7070">
        <w:rPr>
          <w:rFonts w:ascii="Times New Roman" w:hAnsi="Times New Roman"/>
          <w:sz w:val="28"/>
          <w:szCs w:val="28"/>
        </w:rPr>
        <w:t>ed labour</w:t>
      </w:r>
      <w:r w:rsidRPr="00CF7070">
        <w:rPr>
          <w:rFonts w:ascii="Times New Roman" w:hAnsi="Times New Roman"/>
          <w:sz w:val="28"/>
          <w:szCs w:val="28"/>
        </w:rPr>
        <w:t xml:space="preserve"> complaint </w:t>
      </w:r>
      <w:r w:rsidR="00CF7070" w:rsidRPr="00CF7070">
        <w:rPr>
          <w:rFonts w:ascii="Times New Roman" w:hAnsi="Times New Roman"/>
          <w:sz w:val="28"/>
          <w:szCs w:val="28"/>
        </w:rPr>
        <w:t xml:space="preserve">No.112 </w:t>
      </w:r>
      <w:r w:rsidRPr="00CF7070">
        <w:rPr>
          <w:rFonts w:ascii="Times New Roman" w:hAnsi="Times New Roman"/>
          <w:sz w:val="28"/>
          <w:szCs w:val="28"/>
        </w:rPr>
        <w:t>KCCA/CEN/LC/118/2017</w:t>
      </w:r>
      <w:r w:rsidR="003F5A0B">
        <w:rPr>
          <w:rFonts w:ascii="Times New Roman" w:hAnsi="Times New Roman"/>
          <w:sz w:val="28"/>
          <w:szCs w:val="28"/>
        </w:rPr>
        <w:t xml:space="preserve">, </w:t>
      </w:r>
      <w:r w:rsidRPr="00CF7070">
        <w:rPr>
          <w:rFonts w:ascii="Times New Roman" w:hAnsi="Times New Roman"/>
          <w:sz w:val="28"/>
          <w:szCs w:val="28"/>
        </w:rPr>
        <w:t>against the 1</w:t>
      </w:r>
      <w:r w:rsidRPr="00CF7070">
        <w:rPr>
          <w:rFonts w:ascii="Times New Roman" w:hAnsi="Times New Roman"/>
          <w:sz w:val="28"/>
          <w:szCs w:val="28"/>
          <w:vertAlign w:val="superscript"/>
        </w:rPr>
        <w:t>st</w:t>
      </w:r>
      <w:r w:rsidRPr="00CF7070">
        <w:rPr>
          <w:rFonts w:ascii="Times New Roman" w:hAnsi="Times New Roman"/>
          <w:sz w:val="28"/>
          <w:szCs w:val="28"/>
        </w:rPr>
        <w:t xml:space="preserve"> Respondent Company which was decided  </w:t>
      </w:r>
      <w:r w:rsidR="00CF7070" w:rsidRPr="00CF7070">
        <w:rPr>
          <w:rFonts w:ascii="Times New Roman" w:hAnsi="Times New Roman"/>
          <w:sz w:val="28"/>
          <w:szCs w:val="28"/>
        </w:rPr>
        <w:t xml:space="preserve"> in their favour in the absence of the 1</w:t>
      </w:r>
      <w:r w:rsidR="00CF7070" w:rsidRPr="00CF7070">
        <w:rPr>
          <w:rFonts w:ascii="Times New Roman" w:hAnsi="Times New Roman"/>
          <w:sz w:val="28"/>
          <w:szCs w:val="28"/>
          <w:vertAlign w:val="superscript"/>
        </w:rPr>
        <w:t>st</w:t>
      </w:r>
      <w:r w:rsidR="00CF7070" w:rsidRPr="00CF7070">
        <w:rPr>
          <w:rFonts w:ascii="Times New Roman" w:hAnsi="Times New Roman"/>
          <w:sz w:val="28"/>
          <w:szCs w:val="28"/>
        </w:rPr>
        <w:t xml:space="preserve"> </w:t>
      </w:r>
      <w:r w:rsidR="006A6726">
        <w:rPr>
          <w:rFonts w:ascii="Times New Roman" w:hAnsi="Times New Roman"/>
          <w:sz w:val="28"/>
          <w:szCs w:val="28"/>
        </w:rPr>
        <w:t>R</w:t>
      </w:r>
      <w:r w:rsidR="00CF7070" w:rsidRPr="00CF7070">
        <w:rPr>
          <w:rFonts w:ascii="Times New Roman" w:hAnsi="Times New Roman"/>
          <w:sz w:val="28"/>
          <w:szCs w:val="28"/>
        </w:rPr>
        <w:t>espondent</w:t>
      </w:r>
      <w:r w:rsidR="00401767">
        <w:rPr>
          <w:rFonts w:ascii="Times New Roman" w:hAnsi="Times New Roman"/>
          <w:sz w:val="28"/>
          <w:szCs w:val="28"/>
        </w:rPr>
        <w:t>, who were never served for a hearing through their lawyers or directly.</w:t>
      </w:r>
      <w:r w:rsidR="00CF7070" w:rsidRPr="00CF7070">
        <w:rPr>
          <w:rFonts w:ascii="Times New Roman" w:hAnsi="Times New Roman"/>
          <w:sz w:val="28"/>
          <w:szCs w:val="28"/>
        </w:rPr>
        <w:t xml:space="preserve"> </w:t>
      </w:r>
      <w:r w:rsidR="0061634B" w:rsidRPr="00CF7070">
        <w:rPr>
          <w:rFonts w:ascii="Times New Roman" w:hAnsi="Times New Roman"/>
          <w:sz w:val="28"/>
          <w:szCs w:val="28"/>
        </w:rPr>
        <w:t xml:space="preserve"> </w:t>
      </w:r>
    </w:p>
    <w:p w14:paraId="1B33FB86" w14:textId="07CD56B7" w:rsidR="002B1587" w:rsidRDefault="00401767" w:rsidP="00CF7070">
      <w:pPr>
        <w:spacing w:line="360" w:lineRule="auto"/>
        <w:jc w:val="both"/>
        <w:rPr>
          <w:rFonts w:ascii="Times New Roman" w:hAnsi="Times New Roman"/>
          <w:sz w:val="28"/>
          <w:szCs w:val="28"/>
        </w:rPr>
      </w:pPr>
      <w:r>
        <w:rPr>
          <w:rFonts w:ascii="Times New Roman" w:hAnsi="Times New Roman"/>
          <w:sz w:val="28"/>
          <w:szCs w:val="28"/>
        </w:rPr>
        <w:lastRenderedPageBreak/>
        <w:t>That the 1</w:t>
      </w:r>
      <w:r w:rsidRPr="00401767">
        <w:rPr>
          <w:rFonts w:ascii="Times New Roman" w:hAnsi="Times New Roman"/>
          <w:sz w:val="28"/>
          <w:szCs w:val="28"/>
          <w:vertAlign w:val="superscript"/>
        </w:rPr>
        <w:t>st</w:t>
      </w:r>
      <w:r>
        <w:rPr>
          <w:rFonts w:ascii="Times New Roman" w:hAnsi="Times New Roman"/>
          <w:sz w:val="28"/>
          <w:szCs w:val="28"/>
        </w:rPr>
        <w:t xml:space="preserve"> Respondent only became aware of the Labour officer</w:t>
      </w:r>
      <w:r w:rsidR="002B1587">
        <w:rPr>
          <w:rFonts w:ascii="Times New Roman" w:hAnsi="Times New Roman"/>
          <w:sz w:val="28"/>
          <w:szCs w:val="28"/>
        </w:rPr>
        <w:t>’</w:t>
      </w:r>
      <w:r>
        <w:rPr>
          <w:rFonts w:ascii="Times New Roman" w:hAnsi="Times New Roman"/>
          <w:sz w:val="28"/>
          <w:szCs w:val="28"/>
        </w:rPr>
        <w:t xml:space="preserve">s decision when she was informed about an order for attachment against her, derived from the </w:t>
      </w:r>
      <w:proofErr w:type="spellStart"/>
      <w:r w:rsidR="006A6726">
        <w:rPr>
          <w:rFonts w:ascii="Times New Roman" w:hAnsi="Times New Roman"/>
          <w:sz w:val="28"/>
          <w:szCs w:val="28"/>
        </w:rPr>
        <w:t>exparte</w:t>
      </w:r>
      <w:proofErr w:type="spellEnd"/>
      <w:r w:rsidR="006A6726">
        <w:rPr>
          <w:rFonts w:ascii="Times New Roman" w:hAnsi="Times New Roman"/>
          <w:sz w:val="28"/>
          <w:szCs w:val="28"/>
        </w:rPr>
        <w:t xml:space="preserve"> </w:t>
      </w:r>
      <w:r w:rsidR="002B1587">
        <w:rPr>
          <w:rFonts w:ascii="Times New Roman" w:hAnsi="Times New Roman"/>
          <w:sz w:val="28"/>
          <w:szCs w:val="28"/>
        </w:rPr>
        <w:t>proceedings and</w:t>
      </w:r>
      <w:r>
        <w:rPr>
          <w:rFonts w:ascii="Times New Roman" w:hAnsi="Times New Roman"/>
          <w:sz w:val="28"/>
          <w:szCs w:val="28"/>
        </w:rPr>
        <w:t xml:space="preserve"> therefore </w:t>
      </w:r>
      <w:proofErr w:type="gramStart"/>
      <w:r w:rsidR="006A6726">
        <w:rPr>
          <w:rFonts w:ascii="Times New Roman" w:hAnsi="Times New Roman"/>
          <w:sz w:val="28"/>
          <w:szCs w:val="28"/>
        </w:rPr>
        <w:t xml:space="preserve">she </w:t>
      </w:r>
      <w:r>
        <w:rPr>
          <w:rFonts w:ascii="Times New Roman" w:hAnsi="Times New Roman"/>
          <w:sz w:val="28"/>
          <w:szCs w:val="28"/>
        </w:rPr>
        <w:t xml:space="preserve"> could</w:t>
      </w:r>
      <w:proofErr w:type="gramEnd"/>
      <w:r>
        <w:rPr>
          <w:rFonts w:ascii="Times New Roman" w:hAnsi="Times New Roman"/>
          <w:sz w:val="28"/>
          <w:szCs w:val="28"/>
        </w:rPr>
        <w:t xml:space="preserve"> not file an appeal agai</w:t>
      </w:r>
      <w:r w:rsidR="002B1587">
        <w:rPr>
          <w:rFonts w:ascii="Times New Roman" w:hAnsi="Times New Roman"/>
          <w:sz w:val="28"/>
          <w:szCs w:val="28"/>
        </w:rPr>
        <w:t>n</w:t>
      </w:r>
      <w:r>
        <w:rPr>
          <w:rFonts w:ascii="Times New Roman" w:hAnsi="Times New Roman"/>
          <w:sz w:val="28"/>
          <w:szCs w:val="28"/>
        </w:rPr>
        <w:t>st the decision. Subsequently the 1</w:t>
      </w:r>
      <w:r w:rsidRPr="00401767">
        <w:rPr>
          <w:rFonts w:ascii="Times New Roman" w:hAnsi="Times New Roman"/>
          <w:sz w:val="28"/>
          <w:szCs w:val="28"/>
          <w:vertAlign w:val="superscript"/>
        </w:rPr>
        <w:t>st</w:t>
      </w:r>
      <w:r>
        <w:rPr>
          <w:rFonts w:ascii="Times New Roman" w:hAnsi="Times New Roman"/>
          <w:sz w:val="28"/>
          <w:szCs w:val="28"/>
        </w:rPr>
        <w:t xml:space="preserve"> Respondent filed an application seeking leave to appeal out of time via Misc.</w:t>
      </w:r>
      <w:r w:rsidR="00006682">
        <w:rPr>
          <w:rFonts w:ascii="Times New Roman" w:hAnsi="Times New Roman"/>
          <w:sz w:val="28"/>
          <w:szCs w:val="28"/>
        </w:rPr>
        <w:t xml:space="preserve"> </w:t>
      </w:r>
      <w:proofErr w:type="spellStart"/>
      <w:r>
        <w:rPr>
          <w:rFonts w:ascii="Times New Roman" w:hAnsi="Times New Roman"/>
          <w:sz w:val="28"/>
          <w:szCs w:val="28"/>
        </w:rPr>
        <w:t>Appln</w:t>
      </w:r>
      <w:proofErr w:type="spellEnd"/>
      <w:r>
        <w:rPr>
          <w:rFonts w:ascii="Times New Roman" w:hAnsi="Times New Roman"/>
          <w:sz w:val="28"/>
          <w:szCs w:val="28"/>
        </w:rPr>
        <w:t xml:space="preserve"> No.199/2018.</w:t>
      </w:r>
      <w:r w:rsidR="002B1587">
        <w:rPr>
          <w:rFonts w:ascii="Times New Roman" w:hAnsi="Times New Roman"/>
          <w:sz w:val="28"/>
          <w:szCs w:val="28"/>
        </w:rPr>
        <w:t xml:space="preserve"> The application was heard and disposed of by this court which ordered that the matter was premature before th</w:t>
      </w:r>
      <w:r w:rsidR="006A6726">
        <w:rPr>
          <w:rFonts w:ascii="Times New Roman" w:hAnsi="Times New Roman"/>
          <w:sz w:val="28"/>
          <w:szCs w:val="28"/>
        </w:rPr>
        <w:t>e</w:t>
      </w:r>
      <w:r w:rsidR="002B1587">
        <w:rPr>
          <w:rFonts w:ascii="Times New Roman" w:hAnsi="Times New Roman"/>
          <w:sz w:val="28"/>
          <w:szCs w:val="28"/>
        </w:rPr>
        <w:t xml:space="preserve"> court and referred it back to the Labour officer</w:t>
      </w:r>
      <w:r w:rsidR="006A6726">
        <w:rPr>
          <w:rFonts w:ascii="Times New Roman" w:hAnsi="Times New Roman"/>
          <w:sz w:val="28"/>
          <w:szCs w:val="28"/>
        </w:rPr>
        <w:t xml:space="preserve"> for disposal</w:t>
      </w:r>
      <w:r w:rsidR="002B1587">
        <w:rPr>
          <w:rFonts w:ascii="Times New Roman" w:hAnsi="Times New Roman"/>
          <w:sz w:val="28"/>
          <w:szCs w:val="28"/>
        </w:rPr>
        <w:t>.</w:t>
      </w:r>
    </w:p>
    <w:p w14:paraId="0F807E8C" w14:textId="01CEB179" w:rsidR="006A6726" w:rsidRDefault="002B1587" w:rsidP="00CF7070">
      <w:pPr>
        <w:spacing w:line="360" w:lineRule="auto"/>
        <w:jc w:val="both"/>
        <w:rPr>
          <w:rFonts w:ascii="Times New Roman" w:hAnsi="Times New Roman"/>
          <w:sz w:val="28"/>
          <w:szCs w:val="28"/>
        </w:rPr>
      </w:pPr>
      <w:r>
        <w:rPr>
          <w:rFonts w:ascii="Times New Roman" w:hAnsi="Times New Roman"/>
          <w:sz w:val="28"/>
          <w:szCs w:val="28"/>
        </w:rPr>
        <w:t xml:space="preserve">That the matter having been referred back to the Labour officer to set aside his </w:t>
      </w:r>
      <w:proofErr w:type="spellStart"/>
      <w:r>
        <w:rPr>
          <w:rFonts w:ascii="Times New Roman" w:hAnsi="Times New Roman"/>
          <w:sz w:val="28"/>
          <w:szCs w:val="28"/>
        </w:rPr>
        <w:t>exparte</w:t>
      </w:r>
      <w:proofErr w:type="spellEnd"/>
      <w:r>
        <w:rPr>
          <w:rFonts w:ascii="Times New Roman" w:hAnsi="Times New Roman"/>
          <w:sz w:val="28"/>
          <w:szCs w:val="28"/>
        </w:rPr>
        <w:t xml:space="preserve"> award, </w:t>
      </w:r>
      <w:r w:rsidR="006A6726">
        <w:rPr>
          <w:rFonts w:ascii="Times New Roman" w:hAnsi="Times New Roman"/>
          <w:sz w:val="28"/>
          <w:szCs w:val="28"/>
        </w:rPr>
        <w:t xml:space="preserve">and give </w:t>
      </w:r>
      <w:r>
        <w:rPr>
          <w:rFonts w:ascii="Times New Roman" w:hAnsi="Times New Roman"/>
          <w:sz w:val="28"/>
          <w:szCs w:val="28"/>
        </w:rPr>
        <w:t>impending application to have the decree set aside</w:t>
      </w:r>
      <w:r w:rsidR="006A6726">
        <w:rPr>
          <w:rFonts w:ascii="Times New Roman" w:hAnsi="Times New Roman"/>
          <w:sz w:val="28"/>
          <w:szCs w:val="28"/>
        </w:rPr>
        <w:t xml:space="preserve">, the grant of the application for execution, </w:t>
      </w:r>
      <w:r>
        <w:rPr>
          <w:rFonts w:ascii="Times New Roman" w:hAnsi="Times New Roman"/>
          <w:sz w:val="28"/>
          <w:szCs w:val="28"/>
        </w:rPr>
        <w:t>would render the application nugatory.</w:t>
      </w:r>
      <w:r w:rsidR="006A6726">
        <w:rPr>
          <w:rFonts w:ascii="Times New Roman" w:hAnsi="Times New Roman"/>
          <w:sz w:val="28"/>
          <w:szCs w:val="28"/>
        </w:rPr>
        <w:t xml:space="preserve"> </w:t>
      </w:r>
    </w:p>
    <w:p w14:paraId="717B1F82" w14:textId="612694BE" w:rsidR="006A6726" w:rsidRDefault="002B1587" w:rsidP="006A6726">
      <w:pPr>
        <w:spacing w:line="360" w:lineRule="auto"/>
        <w:jc w:val="both"/>
        <w:rPr>
          <w:rFonts w:ascii="Times New Roman" w:hAnsi="Times New Roman"/>
          <w:sz w:val="28"/>
          <w:szCs w:val="28"/>
        </w:rPr>
      </w:pPr>
      <w:r>
        <w:rPr>
          <w:rFonts w:ascii="Times New Roman" w:hAnsi="Times New Roman"/>
          <w:sz w:val="28"/>
          <w:szCs w:val="28"/>
        </w:rPr>
        <w:t xml:space="preserve"> He asserted that the Respondent has not </w:t>
      </w:r>
      <w:r w:rsidR="00006682">
        <w:rPr>
          <w:rFonts w:ascii="Times New Roman" w:hAnsi="Times New Roman"/>
          <w:sz w:val="28"/>
          <w:szCs w:val="28"/>
        </w:rPr>
        <w:t>failed</w:t>
      </w:r>
      <w:r>
        <w:rPr>
          <w:rFonts w:ascii="Times New Roman" w:hAnsi="Times New Roman"/>
          <w:sz w:val="28"/>
          <w:szCs w:val="28"/>
        </w:rPr>
        <w:t xml:space="preserve"> to pay but has challenged the decision of the labour officer and the same is under review awaiting determination by the labour officer.</w:t>
      </w:r>
      <w:r w:rsidR="008A767F">
        <w:rPr>
          <w:rFonts w:ascii="Times New Roman" w:hAnsi="Times New Roman"/>
          <w:sz w:val="28"/>
          <w:szCs w:val="28"/>
        </w:rPr>
        <w:t xml:space="preserve"> </w:t>
      </w:r>
      <w:r w:rsidR="00006682">
        <w:rPr>
          <w:rFonts w:ascii="Times New Roman" w:hAnsi="Times New Roman"/>
          <w:sz w:val="28"/>
          <w:szCs w:val="28"/>
        </w:rPr>
        <w:t>Therefore,</w:t>
      </w:r>
      <w:r w:rsidR="008A767F">
        <w:rPr>
          <w:rFonts w:ascii="Times New Roman" w:hAnsi="Times New Roman"/>
          <w:sz w:val="28"/>
          <w:szCs w:val="28"/>
        </w:rPr>
        <w:t xml:space="preserve"> the application should be dismissed with costs.</w:t>
      </w:r>
      <w:r w:rsidR="006A6726" w:rsidRPr="006A6726">
        <w:rPr>
          <w:rFonts w:ascii="Times New Roman" w:hAnsi="Times New Roman"/>
          <w:sz w:val="28"/>
          <w:szCs w:val="28"/>
        </w:rPr>
        <w:t xml:space="preserve"> </w:t>
      </w:r>
      <w:r w:rsidR="006A6726">
        <w:rPr>
          <w:rFonts w:ascii="Times New Roman" w:hAnsi="Times New Roman"/>
          <w:sz w:val="28"/>
          <w:szCs w:val="28"/>
        </w:rPr>
        <w:t>And besides this court had no jurisdiction to handle this application</w:t>
      </w:r>
      <w:r w:rsidR="00916E7C">
        <w:rPr>
          <w:rFonts w:ascii="Times New Roman" w:hAnsi="Times New Roman"/>
          <w:sz w:val="28"/>
          <w:szCs w:val="28"/>
        </w:rPr>
        <w:t xml:space="preserve"> given section 20 of the Companies Act</w:t>
      </w:r>
      <w:r w:rsidR="006A6726">
        <w:rPr>
          <w:rFonts w:ascii="Times New Roman" w:hAnsi="Times New Roman"/>
          <w:sz w:val="28"/>
          <w:szCs w:val="28"/>
        </w:rPr>
        <w:t>.</w:t>
      </w:r>
    </w:p>
    <w:p w14:paraId="0A40DFE0" w14:textId="2D34A21D" w:rsidR="00401767" w:rsidRDefault="008A767F" w:rsidP="00CF7070">
      <w:pPr>
        <w:spacing w:line="360" w:lineRule="auto"/>
        <w:jc w:val="both"/>
        <w:rPr>
          <w:rFonts w:ascii="Times New Roman" w:hAnsi="Times New Roman"/>
          <w:sz w:val="28"/>
          <w:szCs w:val="28"/>
        </w:rPr>
      </w:pPr>
      <w:r>
        <w:rPr>
          <w:rFonts w:ascii="Times New Roman" w:hAnsi="Times New Roman"/>
          <w:sz w:val="28"/>
          <w:szCs w:val="28"/>
        </w:rPr>
        <w:t>In rejoinder</w:t>
      </w:r>
      <w:r w:rsidR="00916E7C">
        <w:rPr>
          <w:rFonts w:ascii="Times New Roman" w:hAnsi="Times New Roman"/>
          <w:sz w:val="28"/>
          <w:szCs w:val="28"/>
        </w:rPr>
        <w:t>,</w:t>
      </w:r>
      <w:r>
        <w:rPr>
          <w:rFonts w:ascii="Times New Roman" w:hAnsi="Times New Roman"/>
          <w:sz w:val="28"/>
          <w:szCs w:val="28"/>
        </w:rPr>
        <w:t xml:space="preserve"> Jassy stated that the 1</w:t>
      </w:r>
      <w:r w:rsidR="006A6726">
        <w:rPr>
          <w:rFonts w:ascii="Times New Roman" w:hAnsi="Times New Roman"/>
          <w:sz w:val="28"/>
          <w:szCs w:val="28"/>
          <w:vertAlign w:val="superscript"/>
        </w:rPr>
        <w:t xml:space="preserve">st </w:t>
      </w:r>
      <w:r w:rsidR="006A6726">
        <w:rPr>
          <w:rFonts w:ascii="Times New Roman" w:hAnsi="Times New Roman"/>
          <w:sz w:val="28"/>
          <w:szCs w:val="28"/>
        </w:rPr>
        <w:t>Respondent</w:t>
      </w:r>
      <w:r>
        <w:rPr>
          <w:rFonts w:ascii="Times New Roman" w:hAnsi="Times New Roman"/>
          <w:sz w:val="28"/>
          <w:szCs w:val="28"/>
        </w:rPr>
        <w:t xml:space="preserve"> was served with their claim and its representatives and its </w:t>
      </w:r>
      <w:r w:rsidR="006A6726">
        <w:rPr>
          <w:rFonts w:ascii="Times New Roman" w:hAnsi="Times New Roman"/>
          <w:sz w:val="28"/>
          <w:szCs w:val="28"/>
        </w:rPr>
        <w:t>C</w:t>
      </w:r>
      <w:r>
        <w:rPr>
          <w:rFonts w:ascii="Times New Roman" w:hAnsi="Times New Roman"/>
          <w:sz w:val="28"/>
          <w:szCs w:val="28"/>
        </w:rPr>
        <w:t>ounsel attended Court</w:t>
      </w:r>
      <w:r w:rsidR="00916E7C">
        <w:rPr>
          <w:rFonts w:ascii="Times New Roman" w:hAnsi="Times New Roman"/>
          <w:sz w:val="28"/>
          <w:szCs w:val="28"/>
        </w:rPr>
        <w:t>,</w:t>
      </w:r>
      <w:r>
        <w:rPr>
          <w:rFonts w:ascii="Times New Roman" w:hAnsi="Times New Roman"/>
          <w:sz w:val="28"/>
          <w:szCs w:val="28"/>
        </w:rPr>
        <w:t xml:space="preserve"> but stopped attending after some time. Later their lawyer withdrew from handing the matter. She attached copies of affidavits of service marked “A” to</w:t>
      </w:r>
      <w:r w:rsidR="00CB4B1D">
        <w:rPr>
          <w:rFonts w:ascii="Times New Roman" w:hAnsi="Times New Roman"/>
          <w:sz w:val="28"/>
          <w:szCs w:val="28"/>
        </w:rPr>
        <w:t xml:space="preserve"> </w:t>
      </w:r>
      <w:r>
        <w:rPr>
          <w:rFonts w:ascii="Times New Roman" w:hAnsi="Times New Roman"/>
          <w:sz w:val="28"/>
          <w:szCs w:val="28"/>
        </w:rPr>
        <w:t>show that</w:t>
      </w:r>
      <w:r w:rsidR="00CB4B1D">
        <w:rPr>
          <w:rFonts w:ascii="Times New Roman" w:hAnsi="Times New Roman"/>
          <w:sz w:val="28"/>
          <w:szCs w:val="28"/>
        </w:rPr>
        <w:t xml:space="preserve">, </w:t>
      </w:r>
      <w:proofErr w:type="spellStart"/>
      <w:r>
        <w:rPr>
          <w:rFonts w:ascii="Times New Roman" w:hAnsi="Times New Roman"/>
          <w:sz w:val="28"/>
          <w:szCs w:val="28"/>
        </w:rPr>
        <w:t>Seyed</w:t>
      </w:r>
      <w:proofErr w:type="spellEnd"/>
      <w:r>
        <w:rPr>
          <w:rFonts w:ascii="Times New Roman" w:hAnsi="Times New Roman"/>
          <w:sz w:val="28"/>
          <w:szCs w:val="28"/>
        </w:rPr>
        <w:t xml:space="preserve"> Mohammed Ali the 2</w:t>
      </w:r>
      <w:r w:rsidRPr="008A767F">
        <w:rPr>
          <w:rFonts w:ascii="Times New Roman" w:hAnsi="Times New Roman"/>
          <w:sz w:val="28"/>
          <w:szCs w:val="28"/>
          <w:vertAlign w:val="superscript"/>
        </w:rPr>
        <w:t>nd</w:t>
      </w:r>
      <w:r>
        <w:rPr>
          <w:rFonts w:ascii="Times New Roman" w:hAnsi="Times New Roman"/>
          <w:sz w:val="28"/>
          <w:szCs w:val="28"/>
        </w:rPr>
        <w:t xml:space="preserve"> respondent was always served with hearing </w:t>
      </w:r>
      <w:r w:rsidR="00151E0A">
        <w:rPr>
          <w:rFonts w:ascii="Times New Roman" w:hAnsi="Times New Roman"/>
          <w:sz w:val="28"/>
          <w:szCs w:val="28"/>
        </w:rPr>
        <w:t>notices but</w:t>
      </w:r>
      <w:r>
        <w:rPr>
          <w:rFonts w:ascii="Times New Roman" w:hAnsi="Times New Roman"/>
          <w:sz w:val="28"/>
          <w:szCs w:val="28"/>
        </w:rPr>
        <w:t xml:space="preserve"> he chose not to attend. </w:t>
      </w:r>
    </w:p>
    <w:p w14:paraId="252251DE" w14:textId="77B7A6D1" w:rsidR="008A767F" w:rsidRDefault="008A767F" w:rsidP="00CF7070">
      <w:pPr>
        <w:spacing w:line="360" w:lineRule="auto"/>
        <w:jc w:val="both"/>
        <w:rPr>
          <w:rFonts w:ascii="Times New Roman" w:hAnsi="Times New Roman"/>
          <w:sz w:val="28"/>
          <w:szCs w:val="28"/>
        </w:rPr>
      </w:pPr>
      <w:r>
        <w:rPr>
          <w:rFonts w:ascii="Times New Roman" w:hAnsi="Times New Roman"/>
          <w:sz w:val="28"/>
          <w:szCs w:val="28"/>
        </w:rPr>
        <w:t>She asserted that there is no evidence that the fi</w:t>
      </w:r>
      <w:r w:rsidR="00916E7C">
        <w:rPr>
          <w:rFonts w:ascii="Times New Roman" w:hAnsi="Times New Roman"/>
          <w:sz w:val="28"/>
          <w:szCs w:val="28"/>
        </w:rPr>
        <w:t>l</w:t>
      </w:r>
      <w:r>
        <w:rPr>
          <w:rFonts w:ascii="Times New Roman" w:hAnsi="Times New Roman"/>
          <w:sz w:val="28"/>
          <w:szCs w:val="28"/>
        </w:rPr>
        <w:t>e was referred back to</w:t>
      </w:r>
      <w:r w:rsidR="00CB4B1D">
        <w:rPr>
          <w:rFonts w:ascii="Times New Roman" w:hAnsi="Times New Roman"/>
          <w:sz w:val="28"/>
          <w:szCs w:val="28"/>
        </w:rPr>
        <w:t xml:space="preserve"> t</w:t>
      </w:r>
      <w:r>
        <w:rPr>
          <w:rFonts w:ascii="Times New Roman" w:hAnsi="Times New Roman"/>
          <w:sz w:val="28"/>
          <w:szCs w:val="28"/>
        </w:rPr>
        <w:t>he Labour officer nor is there any evidence of any application to the labour officer to set aside his decision in</w:t>
      </w:r>
      <w:r w:rsidR="00916E7C">
        <w:rPr>
          <w:rFonts w:ascii="Times New Roman" w:hAnsi="Times New Roman"/>
          <w:sz w:val="28"/>
          <w:szCs w:val="28"/>
        </w:rPr>
        <w:t xml:space="preserve">, </w:t>
      </w:r>
      <w:r>
        <w:rPr>
          <w:rFonts w:ascii="Times New Roman" w:hAnsi="Times New Roman"/>
          <w:sz w:val="28"/>
          <w:szCs w:val="28"/>
        </w:rPr>
        <w:t>112KCCA/CEN/LC/118/2017</w:t>
      </w:r>
      <w:r w:rsidR="001C0328">
        <w:rPr>
          <w:rFonts w:ascii="Times New Roman" w:hAnsi="Times New Roman"/>
          <w:sz w:val="28"/>
          <w:szCs w:val="28"/>
        </w:rPr>
        <w:t xml:space="preserve"> was ever filed.</w:t>
      </w:r>
    </w:p>
    <w:p w14:paraId="20B45626" w14:textId="7D89DE8F" w:rsidR="001C0328" w:rsidRPr="00CF7070" w:rsidRDefault="001C0328" w:rsidP="00CF7070">
      <w:pPr>
        <w:spacing w:line="360" w:lineRule="auto"/>
        <w:jc w:val="both"/>
        <w:rPr>
          <w:rFonts w:ascii="Times New Roman" w:hAnsi="Times New Roman"/>
          <w:sz w:val="28"/>
          <w:szCs w:val="28"/>
        </w:rPr>
      </w:pPr>
      <w:r>
        <w:rPr>
          <w:rFonts w:ascii="Times New Roman" w:hAnsi="Times New Roman"/>
          <w:sz w:val="28"/>
          <w:szCs w:val="28"/>
        </w:rPr>
        <w:t>That in accordance with the advice of her lawyers in this matter the application for l</w:t>
      </w:r>
      <w:r w:rsidR="0033133B">
        <w:rPr>
          <w:rFonts w:ascii="Times New Roman" w:hAnsi="Times New Roman"/>
          <w:sz w:val="28"/>
          <w:szCs w:val="28"/>
        </w:rPr>
        <w:t>i</w:t>
      </w:r>
      <w:r>
        <w:rPr>
          <w:rFonts w:ascii="Times New Roman" w:hAnsi="Times New Roman"/>
          <w:sz w:val="28"/>
          <w:szCs w:val="28"/>
        </w:rPr>
        <w:t xml:space="preserve">fting the veil is against the directors as provided under </w:t>
      </w:r>
      <w:r w:rsidR="00151E0A">
        <w:rPr>
          <w:rFonts w:ascii="Times New Roman" w:hAnsi="Times New Roman"/>
          <w:sz w:val="28"/>
          <w:szCs w:val="28"/>
        </w:rPr>
        <w:t>S</w:t>
      </w:r>
      <w:r>
        <w:rPr>
          <w:rFonts w:ascii="Times New Roman" w:hAnsi="Times New Roman"/>
          <w:sz w:val="28"/>
          <w:szCs w:val="28"/>
        </w:rPr>
        <w:t xml:space="preserve">ection 20 of the Companies </w:t>
      </w:r>
      <w:r w:rsidR="00916E7C">
        <w:rPr>
          <w:rFonts w:ascii="Times New Roman" w:hAnsi="Times New Roman"/>
          <w:sz w:val="28"/>
          <w:szCs w:val="28"/>
        </w:rPr>
        <w:t>A</w:t>
      </w:r>
      <w:r>
        <w:rPr>
          <w:rFonts w:ascii="Times New Roman" w:hAnsi="Times New Roman"/>
          <w:sz w:val="28"/>
          <w:szCs w:val="28"/>
        </w:rPr>
        <w:t xml:space="preserve">ct 2012 and this court has jurisdiction to hear the application. </w:t>
      </w:r>
    </w:p>
    <w:p w14:paraId="79BC5D67" w14:textId="4A582417" w:rsidR="00AD25F6" w:rsidRPr="00CF7070" w:rsidRDefault="00AD25F6" w:rsidP="00CF7070">
      <w:pPr>
        <w:spacing w:line="360" w:lineRule="auto"/>
        <w:jc w:val="both"/>
        <w:rPr>
          <w:rFonts w:ascii="Times New Roman" w:hAnsi="Times New Roman"/>
          <w:b/>
          <w:sz w:val="28"/>
          <w:szCs w:val="28"/>
        </w:rPr>
      </w:pPr>
    </w:p>
    <w:p w14:paraId="326D60F2" w14:textId="15DE2F91" w:rsidR="00AD25F6" w:rsidRDefault="0033133B" w:rsidP="00CF7070">
      <w:pPr>
        <w:spacing w:line="360" w:lineRule="auto"/>
        <w:jc w:val="both"/>
        <w:rPr>
          <w:rFonts w:ascii="Times New Roman" w:hAnsi="Times New Roman"/>
          <w:b/>
          <w:sz w:val="28"/>
          <w:szCs w:val="28"/>
        </w:rPr>
      </w:pPr>
      <w:r>
        <w:rPr>
          <w:rFonts w:ascii="Times New Roman" w:hAnsi="Times New Roman"/>
          <w:b/>
          <w:sz w:val="28"/>
          <w:szCs w:val="28"/>
        </w:rPr>
        <w:t>SUBMISSIONS</w:t>
      </w:r>
    </w:p>
    <w:p w14:paraId="65E2AB29" w14:textId="0316A344" w:rsidR="004621D6" w:rsidRDefault="0033133B" w:rsidP="004621D6">
      <w:pPr>
        <w:spacing w:line="360" w:lineRule="auto"/>
        <w:jc w:val="both"/>
        <w:rPr>
          <w:rFonts w:ascii="Times New Roman" w:hAnsi="Times New Roman"/>
          <w:bCs/>
          <w:sz w:val="28"/>
          <w:szCs w:val="28"/>
        </w:rPr>
      </w:pPr>
      <w:r>
        <w:rPr>
          <w:rFonts w:ascii="Times New Roman" w:hAnsi="Times New Roman"/>
          <w:bCs/>
          <w:sz w:val="28"/>
          <w:szCs w:val="28"/>
        </w:rPr>
        <w:t>It was</w:t>
      </w:r>
      <w:r w:rsidR="0002479A">
        <w:rPr>
          <w:rFonts w:ascii="Times New Roman" w:hAnsi="Times New Roman"/>
          <w:bCs/>
          <w:sz w:val="28"/>
          <w:szCs w:val="28"/>
        </w:rPr>
        <w:t xml:space="preserve"> submitted </w:t>
      </w:r>
      <w:r>
        <w:rPr>
          <w:rFonts w:ascii="Times New Roman" w:hAnsi="Times New Roman"/>
          <w:bCs/>
          <w:sz w:val="28"/>
          <w:szCs w:val="28"/>
        </w:rPr>
        <w:t xml:space="preserve"> </w:t>
      </w:r>
      <w:r w:rsidR="0002479A">
        <w:rPr>
          <w:rFonts w:ascii="Times New Roman" w:hAnsi="Times New Roman"/>
          <w:bCs/>
          <w:sz w:val="28"/>
          <w:szCs w:val="28"/>
        </w:rPr>
        <w:t xml:space="preserve">for the Applicant’s that </w:t>
      </w:r>
      <w:r w:rsidR="00006682">
        <w:rPr>
          <w:rFonts w:ascii="Times New Roman" w:hAnsi="Times New Roman"/>
          <w:bCs/>
          <w:sz w:val="28"/>
          <w:szCs w:val="28"/>
        </w:rPr>
        <w:t>S</w:t>
      </w:r>
      <w:r w:rsidR="00634C08">
        <w:rPr>
          <w:rFonts w:ascii="Times New Roman" w:hAnsi="Times New Roman"/>
          <w:bCs/>
          <w:sz w:val="28"/>
          <w:szCs w:val="28"/>
        </w:rPr>
        <w:t xml:space="preserve">ection 20 of the Companies Act, </w:t>
      </w:r>
      <w:r w:rsidR="00006682">
        <w:rPr>
          <w:rFonts w:ascii="Times New Roman" w:hAnsi="Times New Roman"/>
          <w:bCs/>
          <w:sz w:val="28"/>
          <w:szCs w:val="28"/>
        </w:rPr>
        <w:t>empowers this</w:t>
      </w:r>
      <w:r>
        <w:rPr>
          <w:rFonts w:ascii="Times New Roman" w:hAnsi="Times New Roman"/>
          <w:bCs/>
          <w:sz w:val="28"/>
          <w:szCs w:val="28"/>
        </w:rPr>
        <w:t xml:space="preserve"> court </w:t>
      </w:r>
      <w:r w:rsidR="00634C08">
        <w:rPr>
          <w:rFonts w:ascii="Times New Roman" w:hAnsi="Times New Roman"/>
          <w:bCs/>
          <w:sz w:val="28"/>
          <w:szCs w:val="28"/>
        </w:rPr>
        <w:t>t</w:t>
      </w:r>
      <w:r>
        <w:rPr>
          <w:rFonts w:ascii="Times New Roman" w:hAnsi="Times New Roman"/>
          <w:bCs/>
          <w:sz w:val="28"/>
          <w:szCs w:val="28"/>
        </w:rPr>
        <w:t xml:space="preserve">o lift the corporate veil, </w:t>
      </w:r>
      <w:r w:rsidR="00634C08">
        <w:rPr>
          <w:rFonts w:ascii="Times New Roman" w:hAnsi="Times New Roman"/>
          <w:bCs/>
          <w:sz w:val="28"/>
          <w:szCs w:val="28"/>
        </w:rPr>
        <w:t>where a company or its directors are involved in fraud.</w:t>
      </w:r>
      <w:r w:rsidR="004621D6">
        <w:rPr>
          <w:rFonts w:ascii="Times New Roman" w:hAnsi="Times New Roman"/>
          <w:bCs/>
          <w:sz w:val="28"/>
          <w:szCs w:val="28"/>
        </w:rPr>
        <w:t xml:space="preserve"> </w:t>
      </w:r>
      <w:r w:rsidR="00634C08">
        <w:rPr>
          <w:rFonts w:ascii="Times New Roman" w:hAnsi="Times New Roman"/>
          <w:bCs/>
          <w:sz w:val="28"/>
          <w:szCs w:val="28"/>
        </w:rPr>
        <w:t xml:space="preserve">Counsel cited </w:t>
      </w:r>
      <w:r w:rsidR="00634C08">
        <w:rPr>
          <w:rFonts w:ascii="Times New Roman" w:hAnsi="Times New Roman"/>
          <w:b/>
          <w:sz w:val="28"/>
          <w:szCs w:val="28"/>
        </w:rPr>
        <w:t xml:space="preserve">D.K Construction Co Ltd and Anor vs </w:t>
      </w:r>
      <w:r w:rsidR="004621D6">
        <w:rPr>
          <w:rFonts w:ascii="Times New Roman" w:hAnsi="Times New Roman"/>
          <w:b/>
          <w:sz w:val="28"/>
          <w:szCs w:val="28"/>
        </w:rPr>
        <w:t>Barclays bank</w:t>
      </w:r>
      <w:r w:rsidR="00634C08">
        <w:rPr>
          <w:rFonts w:ascii="Times New Roman" w:hAnsi="Times New Roman"/>
          <w:b/>
          <w:sz w:val="28"/>
          <w:szCs w:val="28"/>
        </w:rPr>
        <w:t xml:space="preserve"> </w:t>
      </w:r>
      <w:r w:rsidR="004621D6">
        <w:rPr>
          <w:rFonts w:ascii="Times New Roman" w:hAnsi="Times New Roman"/>
          <w:b/>
          <w:sz w:val="28"/>
          <w:szCs w:val="28"/>
        </w:rPr>
        <w:t>Uganda</w:t>
      </w:r>
      <w:r w:rsidR="00634C08">
        <w:rPr>
          <w:rFonts w:ascii="Times New Roman" w:hAnsi="Times New Roman"/>
          <w:b/>
          <w:sz w:val="28"/>
          <w:szCs w:val="28"/>
        </w:rPr>
        <w:t xml:space="preserve"> Ltd CS No. 644 of 2000, </w:t>
      </w:r>
      <w:r w:rsidR="004621D6">
        <w:rPr>
          <w:rFonts w:ascii="Times New Roman" w:hAnsi="Times New Roman"/>
          <w:b/>
          <w:sz w:val="28"/>
          <w:szCs w:val="28"/>
        </w:rPr>
        <w:t>Jones and</w:t>
      </w:r>
      <w:r w:rsidR="00634C08">
        <w:rPr>
          <w:rFonts w:ascii="Times New Roman" w:hAnsi="Times New Roman"/>
          <w:b/>
          <w:sz w:val="28"/>
          <w:szCs w:val="28"/>
        </w:rPr>
        <w:t xml:space="preserve"> Another vs Lipman and Another [1962] 1 ALLER 442 at 445</w:t>
      </w:r>
      <w:r w:rsidR="004621D6">
        <w:rPr>
          <w:rFonts w:ascii="Times New Roman" w:hAnsi="Times New Roman"/>
          <w:b/>
          <w:sz w:val="28"/>
          <w:szCs w:val="28"/>
        </w:rPr>
        <w:t xml:space="preserve">, </w:t>
      </w:r>
      <w:r w:rsidR="004621D6" w:rsidRPr="004621D6">
        <w:rPr>
          <w:rFonts w:ascii="Times New Roman" w:hAnsi="Times New Roman"/>
          <w:bCs/>
          <w:sz w:val="28"/>
          <w:szCs w:val="28"/>
        </w:rPr>
        <w:t>in support of his claim.</w:t>
      </w:r>
    </w:p>
    <w:p w14:paraId="5121E9BE" w14:textId="1A5B842E" w:rsidR="004F4DD3" w:rsidRDefault="00074811" w:rsidP="004621D6">
      <w:pPr>
        <w:spacing w:line="360" w:lineRule="auto"/>
        <w:jc w:val="both"/>
        <w:rPr>
          <w:rFonts w:ascii="Times New Roman" w:hAnsi="Times New Roman"/>
          <w:bCs/>
          <w:sz w:val="28"/>
          <w:szCs w:val="28"/>
        </w:rPr>
      </w:pPr>
      <w:r>
        <w:rPr>
          <w:rFonts w:ascii="Times New Roman" w:hAnsi="Times New Roman"/>
          <w:bCs/>
          <w:sz w:val="28"/>
          <w:szCs w:val="28"/>
        </w:rPr>
        <w:t>It was also the</w:t>
      </w:r>
      <w:r w:rsidR="0002479A">
        <w:rPr>
          <w:rFonts w:ascii="Times New Roman" w:hAnsi="Times New Roman"/>
          <w:bCs/>
          <w:sz w:val="28"/>
          <w:szCs w:val="28"/>
        </w:rPr>
        <w:t xml:space="preserve"> Applicant’s </w:t>
      </w:r>
      <w:r>
        <w:rPr>
          <w:rFonts w:ascii="Times New Roman" w:hAnsi="Times New Roman"/>
          <w:bCs/>
          <w:sz w:val="28"/>
          <w:szCs w:val="28"/>
        </w:rPr>
        <w:t xml:space="preserve">case that </w:t>
      </w:r>
      <w:r w:rsidR="004621D6">
        <w:rPr>
          <w:rFonts w:ascii="Times New Roman" w:hAnsi="Times New Roman"/>
          <w:bCs/>
          <w:sz w:val="28"/>
          <w:szCs w:val="28"/>
        </w:rPr>
        <w:t>the 1</w:t>
      </w:r>
      <w:r w:rsidR="004621D6" w:rsidRPr="004621D6">
        <w:rPr>
          <w:rFonts w:ascii="Times New Roman" w:hAnsi="Times New Roman"/>
          <w:bCs/>
          <w:sz w:val="28"/>
          <w:szCs w:val="28"/>
          <w:vertAlign w:val="superscript"/>
        </w:rPr>
        <w:t>st</w:t>
      </w:r>
      <w:r w:rsidR="0002479A">
        <w:rPr>
          <w:rFonts w:ascii="Times New Roman" w:hAnsi="Times New Roman"/>
          <w:bCs/>
          <w:sz w:val="28"/>
          <w:szCs w:val="28"/>
        </w:rPr>
        <w:t xml:space="preserve"> R</w:t>
      </w:r>
      <w:r w:rsidR="004621D6">
        <w:rPr>
          <w:rFonts w:ascii="Times New Roman" w:hAnsi="Times New Roman"/>
          <w:bCs/>
          <w:sz w:val="28"/>
          <w:szCs w:val="28"/>
        </w:rPr>
        <w:t>espondent was indebted to the</w:t>
      </w:r>
      <w:r>
        <w:rPr>
          <w:rFonts w:ascii="Times New Roman" w:hAnsi="Times New Roman"/>
          <w:bCs/>
          <w:sz w:val="28"/>
          <w:szCs w:val="28"/>
        </w:rPr>
        <w:t xml:space="preserve">m following the award of the labour </w:t>
      </w:r>
      <w:proofErr w:type="gramStart"/>
      <w:r>
        <w:rPr>
          <w:rFonts w:ascii="Times New Roman" w:hAnsi="Times New Roman"/>
          <w:bCs/>
          <w:sz w:val="28"/>
          <w:szCs w:val="28"/>
        </w:rPr>
        <w:t xml:space="preserve">officer </w:t>
      </w:r>
      <w:r w:rsidR="004621D6">
        <w:rPr>
          <w:rFonts w:ascii="Times New Roman" w:hAnsi="Times New Roman"/>
          <w:bCs/>
          <w:sz w:val="28"/>
          <w:szCs w:val="28"/>
        </w:rPr>
        <w:t xml:space="preserve"> and</w:t>
      </w:r>
      <w:proofErr w:type="gramEnd"/>
      <w:r w:rsidR="004621D6">
        <w:rPr>
          <w:rFonts w:ascii="Times New Roman" w:hAnsi="Times New Roman"/>
          <w:bCs/>
          <w:sz w:val="28"/>
          <w:szCs w:val="28"/>
        </w:rPr>
        <w:t xml:space="preserve"> at the time of execution the second </w:t>
      </w:r>
      <w:r w:rsidR="002B4C9B">
        <w:rPr>
          <w:rFonts w:ascii="Times New Roman" w:hAnsi="Times New Roman"/>
          <w:bCs/>
          <w:sz w:val="28"/>
          <w:szCs w:val="28"/>
        </w:rPr>
        <w:t>R</w:t>
      </w:r>
      <w:r w:rsidR="004621D6">
        <w:rPr>
          <w:rFonts w:ascii="Times New Roman" w:hAnsi="Times New Roman"/>
          <w:bCs/>
          <w:sz w:val="28"/>
          <w:szCs w:val="28"/>
        </w:rPr>
        <w:t>esp</w:t>
      </w:r>
      <w:r w:rsidR="002B4C9B">
        <w:rPr>
          <w:rFonts w:ascii="Times New Roman" w:hAnsi="Times New Roman"/>
          <w:bCs/>
          <w:sz w:val="28"/>
          <w:szCs w:val="28"/>
        </w:rPr>
        <w:t>ondent informed the Bailiff that the 1</w:t>
      </w:r>
      <w:r w:rsidR="002B4C9B" w:rsidRPr="002B4C9B">
        <w:rPr>
          <w:rFonts w:ascii="Times New Roman" w:hAnsi="Times New Roman"/>
          <w:bCs/>
          <w:sz w:val="28"/>
          <w:szCs w:val="28"/>
          <w:vertAlign w:val="superscript"/>
        </w:rPr>
        <w:t>st</w:t>
      </w:r>
      <w:r w:rsidR="002B4C9B">
        <w:rPr>
          <w:rFonts w:ascii="Times New Roman" w:hAnsi="Times New Roman"/>
          <w:bCs/>
          <w:sz w:val="28"/>
          <w:szCs w:val="28"/>
        </w:rPr>
        <w:t xml:space="preserve"> </w:t>
      </w:r>
      <w:r w:rsidR="0002479A">
        <w:rPr>
          <w:rFonts w:ascii="Times New Roman" w:hAnsi="Times New Roman"/>
          <w:bCs/>
          <w:sz w:val="28"/>
          <w:szCs w:val="28"/>
        </w:rPr>
        <w:t>R</w:t>
      </w:r>
      <w:r w:rsidR="002B4C9B">
        <w:rPr>
          <w:rFonts w:ascii="Times New Roman" w:hAnsi="Times New Roman"/>
          <w:bCs/>
          <w:sz w:val="28"/>
          <w:szCs w:val="28"/>
        </w:rPr>
        <w:t xml:space="preserve">espondent was </w:t>
      </w:r>
      <w:r w:rsidR="00B94B34">
        <w:rPr>
          <w:rFonts w:ascii="Times New Roman" w:hAnsi="Times New Roman"/>
          <w:bCs/>
          <w:sz w:val="28"/>
          <w:szCs w:val="28"/>
        </w:rPr>
        <w:t>no longer</w:t>
      </w:r>
      <w:r w:rsidR="002B4C9B">
        <w:rPr>
          <w:rFonts w:ascii="Times New Roman" w:hAnsi="Times New Roman"/>
          <w:bCs/>
          <w:sz w:val="28"/>
          <w:szCs w:val="28"/>
        </w:rPr>
        <w:t xml:space="preserve"> in existence and currently it was trading as Iran holdings , the 3</w:t>
      </w:r>
      <w:r w:rsidR="002B4C9B" w:rsidRPr="002B4C9B">
        <w:rPr>
          <w:rFonts w:ascii="Times New Roman" w:hAnsi="Times New Roman"/>
          <w:bCs/>
          <w:sz w:val="28"/>
          <w:szCs w:val="28"/>
          <w:vertAlign w:val="superscript"/>
        </w:rPr>
        <w:t>rd</w:t>
      </w:r>
      <w:r w:rsidR="002B4C9B">
        <w:rPr>
          <w:rFonts w:ascii="Times New Roman" w:hAnsi="Times New Roman"/>
          <w:bCs/>
          <w:sz w:val="28"/>
          <w:szCs w:val="28"/>
        </w:rPr>
        <w:t xml:space="preserve"> Respondent </w:t>
      </w:r>
      <w:r>
        <w:rPr>
          <w:rFonts w:ascii="Times New Roman" w:hAnsi="Times New Roman"/>
          <w:bCs/>
          <w:sz w:val="28"/>
          <w:szCs w:val="28"/>
        </w:rPr>
        <w:t xml:space="preserve">. However a </w:t>
      </w:r>
      <w:r w:rsidR="0002479A">
        <w:rPr>
          <w:rFonts w:ascii="Times New Roman" w:hAnsi="Times New Roman"/>
          <w:bCs/>
          <w:sz w:val="28"/>
          <w:szCs w:val="28"/>
        </w:rPr>
        <w:t>search established</w:t>
      </w:r>
      <w:r w:rsidR="004F4DD3">
        <w:rPr>
          <w:rFonts w:ascii="Times New Roman" w:hAnsi="Times New Roman"/>
          <w:bCs/>
          <w:sz w:val="28"/>
          <w:szCs w:val="28"/>
        </w:rPr>
        <w:t xml:space="preserve"> that the 1</w:t>
      </w:r>
      <w:r w:rsidR="004F4DD3" w:rsidRPr="004F4DD3">
        <w:rPr>
          <w:rFonts w:ascii="Times New Roman" w:hAnsi="Times New Roman"/>
          <w:bCs/>
          <w:sz w:val="28"/>
          <w:szCs w:val="28"/>
          <w:vertAlign w:val="superscript"/>
        </w:rPr>
        <w:t>st</w:t>
      </w:r>
      <w:r w:rsidR="004F4DD3">
        <w:rPr>
          <w:rFonts w:ascii="Times New Roman" w:hAnsi="Times New Roman"/>
          <w:bCs/>
          <w:sz w:val="28"/>
          <w:szCs w:val="28"/>
        </w:rPr>
        <w:t xml:space="preserve"> </w:t>
      </w:r>
      <w:r w:rsidR="0002479A">
        <w:rPr>
          <w:rFonts w:ascii="Times New Roman" w:hAnsi="Times New Roman"/>
          <w:bCs/>
          <w:sz w:val="28"/>
          <w:szCs w:val="28"/>
        </w:rPr>
        <w:t>Respondent was</w:t>
      </w:r>
      <w:r w:rsidR="004F4DD3">
        <w:rPr>
          <w:rFonts w:ascii="Times New Roman" w:hAnsi="Times New Roman"/>
          <w:bCs/>
          <w:sz w:val="28"/>
          <w:szCs w:val="28"/>
        </w:rPr>
        <w:t xml:space="preserve"> still in </w:t>
      </w:r>
      <w:r w:rsidR="0002479A">
        <w:rPr>
          <w:rFonts w:ascii="Times New Roman" w:hAnsi="Times New Roman"/>
          <w:bCs/>
          <w:sz w:val="28"/>
          <w:szCs w:val="28"/>
        </w:rPr>
        <w:t>existence and</w:t>
      </w:r>
      <w:r w:rsidR="004F4DD3">
        <w:rPr>
          <w:rFonts w:ascii="Times New Roman" w:hAnsi="Times New Roman"/>
          <w:bCs/>
          <w:sz w:val="28"/>
          <w:szCs w:val="28"/>
        </w:rPr>
        <w:t xml:space="preserve"> the 2</w:t>
      </w:r>
      <w:r w:rsidR="004F4DD3" w:rsidRPr="004F4DD3">
        <w:rPr>
          <w:rFonts w:ascii="Times New Roman" w:hAnsi="Times New Roman"/>
          <w:bCs/>
          <w:sz w:val="28"/>
          <w:szCs w:val="28"/>
          <w:vertAlign w:val="superscript"/>
        </w:rPr>
        <w:t>nd</w:t>
      </w:r>
      <w:r w:rsidR="004F4DD3">
        <w:rPr>
          <w:rFonts w:ascii="Times New Roman" w:hAnsi="Times New Roman"/>
          <w:bCs/>
          <w:sz w:val="28"/>
          <w:szCs w:val="28"/>
        </w:rPr>
        <w:t xml:space="preserve"> Respondent was a majority shareholder in it and</w:t>
      </w:r>
      <w:r>
        <w:rPr>
          <w:rFonts w:ascii="Times New Roman" w:hAnsi="Times New Roman"/>
          <w:bCs/>
          <w:sz w:val="28"/>
          <w:szCs w:val="28"/>
        </w:rPr>
        <w:t xml:space="preserve"> he was also</w:t>
      </w:r>
      <w:r w:rsidR="004F4DD3">
        <w:rPr>
          <w:rFonts w:ascii="Times New Roman" w:hAnsi="Times New Roman"/>
          <w:bCs/>
          <w:sz w:val="28"/>
          <w:szCs w:val="28"/>
        </w:rPr>
        <w:t xml:space="preserve"> a director in the 3</w:t>
      </w:r>
      <w:r w:rsidR="004F4DD3" w:rsidRPr="004F4DD3">
        <w:rPr>
          <w:rFonts w:ascii="Times New Roman" w:hAnsi="Times New Roman"/>
          <w:bCs/>
          <w:sz w:val="28"/>
          <w:szCs w:val="28"/>
          <w:vertAlign w:val="superscript"/>
        </w:rPr>
        <w:t>rd</w:t>
      </w:r>
      <w:r w:rsidR="004F4DD3">
        <w:rPr>
          <w:rFonts w:ascii="Times New Roman" w:hAnsi="Times New Roman"/>
          <w:bCs/>
          <w:sz w:val="28"/>
          <w:szCs w:val="28"/>
        </w:rPr>
        <w:t xml:space="preserve"> </w:t>
      </w:r>
      <w:r w:rsidR="0002479A">
        <w:rPr>
          <w:rFonts w:ascii="Times New Roman" w:hAnsi="Times New Roman"/>
          <w:bCs/>
          <w:sz w:val="28"/>
          <w:szCs w:val="28"/>
        </w:rPr>
        <w:t xml:space="preserve">Respondent </w:t>
      </w:r>
      <w:r w:rsidR="004F4DD3">
        <w:rPr>
          <w:rFonts w:ascii="Times New Roman" w:hAnsi="Times New Roman"/>
          <w:bCs/>
          <w:sz w:val="28"/>
          <w:szCs w:val="28"/>
        </w:rPr>
        <w:t xml:space="preserve">which was registered after the </w:t>
      </w:r>
      <w:r>
        <w:rPr>
          <w:rFonts w:ascii="Times New Roman" w:hAnsi="Times New Roman"/>
          <w:bCs/>
          <w:sz w:val="28"/>
          <w:szCs w:val="28"/>
        </w:rPr>
        <w:t>Applicants</w:t>
      </w:r>
      <w:r w:rsidR="004F4DD3">
        <w:rPr>
          <w:rFonts w:ascii="Times New Roman" w:hAnsi="Times New Roman"/>
          <w:bCs/>
          <w:sz w:val="28"/>
          <w:szCs w:val="28"/>
        </w:rPr>
        <w:t xml:space="preserve"> filed </w:t>
      </w:r>
      <w:proofErr w:type="gramStart"/>
      <w:r>
        <w:rPr>
          <w:rFonts w:ascii="Times New Roman" w:hAnsi="Times New Roman"/>
          <w:bCs/>
          <w:sz w:val="28"/>
          <w:szCs w:val="28"/>
        </w:rPr>
        <w:t xml:space="preserve">their </w:t>
      </w:r>
      <w:r w:rsidR="004F4DD3">
        <w:rPr>
          <w:rFonts w:ascii="Times New Roman" w:hAnsi="Times New Roman"/>
          <w:bCs/>
          <w:sz w:val="28"/>
          <w:szCs w:val="28"/>
        </w:rPr>
        <w:t xml:space="preserve"> complaint</w:t>
      </w:r>
      <w:proofErr w:type="gramEnd"/>
      <w:r>
        <w:rPr>
          <w:rFonts w:ascii="Times New Roman" w:hAnsi="Times New Roman"/>
          <w:bCs/>
          <w:sz w:val="28"/>
          <w:szCs w:val="28"/>
        </w:rPr>
        <w:t>.</w:t>
      </w:r>
      <w:r w:rsidR="004F4DD3">
        <w:rPr>
          <w:rFonts w:ascii="Times New Roman" w:hAnsi="Times New Roman"/>
          <w:bCs/>
          <w:sz w:val="28"/>
          <w:szCs w:val="28"/>
        </w:rPr>
        <w:t xml:space="preserve"> </w:t>
      </w:r>
      <w:r>
        <w:rPr>
          <w:rFonts w:ascii="Times New Roman" w:hAnsi="Times New Roman"/>
          <w:bCs/>
          <w:sz w:val="28"/>
          <w:szCs w:val="28"/>
        </w:rPr>
        <w:t>The 3</w:t>
      </w:r>
      <w:r w:rsidRPr="00074811">
        <w:rPr>
          <w:rFonts w:ascii="Times New Roman" w:hAnsi="Times New Roman"/>
          <w:bCs/>
          <w:sz w:val="28"/>
          <w:szCs w:val="28"/>
          <w:vertAlign w:val="superscript"/>
        </w:rPr>
        <w:t>rd</w:t>
      </w:r>
      <w:r>
        <w:rPr>
          <w:rFonts w:ascii="Times New Roman" w:hAnsi="Times New Roman"/>
          <w:bCs/>
          <w:sz w:val="28"/>
          <w:szCs w:val="28"/>
        </w:rPr>
        <w:t xml:space="preserve"> Respondent is situated in the s</w:t>
      </w:r>
      <w:r w:rsidR="004F4DD3">
        <w:rPr>
          <w:rFonts w:ascii="Times New Roman" w:hAnsi="Times New Roman"/>
          <w:bCs/>
          <w:sz w:val="28"/>
          <w:szCs w:val="28"/>
        </w:rPr>
        <w:t xml:space="preserve">ame premises on 4 </w:t>
      </w:r>
      <w:proofErr w:type="spellStart"/>
      <w:r w:rsidR="004F4DD3">
        <w:rPr>
          <w:rFonts w:ascii="Times New Roman" w:hAnsi="Times New Roman"/>
          <w:bCs/>
          <w:sz w:val="28"/>
          <w:szCs w:val="28"/>
        </w:rPr>
        <w:t>Jinja</w:t>
      </w:r>
      <w:proofErr w:type="spellEnd"/>
      <w:r w:rsidR="004F4DD3">
        <w:rPr>
          <w:rFonts w:ascii="Times New Roman" w:hAnsi="Times New Roman"/>
          <w:bCs/>
          <w:sz w:val="28"/>
          <w:szCs w:val="28"/>
        </w:rPr>
        <w:t xml:space="preserve"> Road </w:t>
      </w:r>
      <w:proofErr w:type="spellStart"/>
      <w:r w:rsidR="004F4DD3">
        <w:rPr>
          <w:rFonts w:ascii="Times New Roman" w:hAnsi="Times New Roman"/>
          <w:bCs/>
          <w:sz w:val="28"/>
          <w:szCs w:val="28"/>
        </w:rPr>
        <w:t>Madhvani</w:t>
      </w:r>
      <w:proofErr w:type="spellEnd"/>
      <w:r w:rsidR="004F4DD3">
        <w:rPr>
          <w:rFonts w:ascii="Times New Roman" w:hAnsi="Times New Roman"/>
          <w:bCs/>
          <w:sz w:val="28"/>
          <w:szCs w:val="28"/>
        </w:rPr>
        <w:t xml:space="preserve"> building with the sign post in the 1</w:t>
      </w:r>
      <w:r w:rsidR="004F4DD3" w:rsidRPr="004F4DD3">
        <w:rPr>
          <w:rFonts w:ascii="Times New Roman" w:hAnsi="Times New Roman"/>
          <w:bCs/>
          <w:sz w:val="28"/>
          <w:szCs w:val="28"/>
          <w:vertAlign w:val="superscript"/>
        </w:rPr>
        <w:t>st</w:t>
      </w:r>
      <w:r w:rsidR="004F4DD3">
        <w:rPr>
          <w:rFonts w:ascii="Times New Roman" w:hAnsi="Times New Roman"/>
          <w:bCs/>
          <w:sz w:val="28"/>
          <w:szCs w:val="28"/>
        </w:rPr>
        <w:t xml:space="preserve"> Respondent’s name and are trading in the same goods imported in the name of the 1</w:t>
      </w:r>
      <w:r w:rsidR="004F4DD3" w:rsidRPr="004F4DD3">
        <w:rPr>
          <w:rFonts w:ascii="Times New Roman" w:hAnsi="Times New Roman"/>
          <w:bCs/>
          <w:sz w:val="28"/>
          <w:szCs w:val="28"/>
          <w:vertAlign w:val="superscript"/>
        </w:rPr>
        <w:t>st</w:t>
      </w:r>
      <w:r w:rsidR="004F4DD3">
        <w:rPr>
          <w:rFonts w:ascii="Times New Roman" w:hAnsi="Times New Roman"/>
          <w:bCs/>
          <w:sz w:val="28"/>
          <w:szCs w:val="28"/>
        </w:rPr>
        <w:t xml:space="preserve"> </w:t>
      </w:r>
      <w:r w:rsidR="0002479A">
        <w:rPr>
          <w:rFonts w:ascii="Times New Roman" w:hAnsi="Times New Roman"/>
          <w:bCs/>
          <w:sz w:val="28"/>
          <w:szCs w:val="28"/>
        </w:rPr>
        <w:t>R</w:t>
      </w:r>
      <w:r w:rsidR="004F4DD3">
        <w:rPr>
          <w:rFonts w:ascii="Times New Roman" w:hAnsi="Times New Roman"/>
          <w:bCs/>
          <w:sz w:val="28"/>
          <w:szCs w:val="28"/>
        </w:rPr>
        <w:t xml:space="preserve">espondent. </w:t>
      </w:r>
    </w:p>
    <w:p w14:paraId="74C99F2D" w14:textId="08979DD0" w:rsidR="004F4DD3" w:rsidRDefault="00074811" w:rsidP="004621D6">
      <w:pPr>
        <w:spacing w:line="360" w:lineRule="auto"/>
        <w:jc w:val="both"/>
        <w:rPr>
          <w:rFonts w:ascii="Times New Roman" w:hAnsi="Times New Roman"/>
          <w:bCs/>
          <w:sz w:val="28"/>
          <w:szCs w:val="28"/>
        </w:rPr>
      </w:pPr>
      <w:r>
        <w:rPr>
          <w:rFonts w:ascii="Times New Roman" w:hAnsi="Times New Roman"/>
          <w:bCs/>
          <w:sz w:val="28"/>
          <w:szCs w:val="28"/>
        </w:rPr>
        <w:t xml:space="preserve">According to him the </w:t>
      </w:r>
      <w:r w:rsidR="00821F99">
        <w:rPr>
          <w:rFonts w:ascii="Times New Roman" w:hAnsi="Times New Roman"/>
          <w:bCs/>
          <w:sz w:val="28"/>
          <w:szCs w:val="28"/>
        </w:rPr>
        <w:t xml:space="preserve"> </w:t>
      </w:r>
      <w:r>
        <w:rPr>
          <w:rFonts w:ascii="Times New Roman" w:hAnsi="Times New Roman"/>
          <w:bCs/>
          <w:sz w:val="28"/>
          <w:szCs w:val="28"/>
        </w:rPr>
        <w:t xml:space="preserve"> </w:t>
      </w:r>
      <w:r w:rsidR="00821F99">
        <w:rPr>
          <w:rFonts w:ascii="Times New Roman" w:hAnsi="Times New Roman"/>
          <w:bCs/>
          <w:sz w:val="28"/>
          <w:szCs w:val="28"/>
        </w:rPr>
        <w:t>1</w:t>
      </w:r>
      <w:r w:rsidR="00821F99" w:rsidRPr="005B4769">
        <w:rPr>
          <w:rFonts w:ascii="Times New Roman" w:hAnsi="Times New Roman"/>
          <w:bCs/>
          <w:sz w:val="28"/>
          <w:szCs w:val="28"/>
          <w:vertAlign w:val="superscript"/>
        </w:rPr>
        <w:t>st</w:t>
      </w:r>
      <w:r w:rsidR="00821F99">
        <w:rPr>
          <w:rFonts w:ascii="Times New Roman" w:hAnsi="Times New Roman"/>
          <w:bCs/>
          <w:sz w:val="28"/>
          <w:szCs w:val="28"/>
        </w:rPr>
        <w:t xml:space="preserve"> and 3</w:t>
      </w:r>
      <w:r w:rsidR="00821F99" w:rsidRPr="005B4769">
        <w:rPr>
          <w:rFonts w:ascii="Times New Roman" w:hAnsi="Times New Roman"/>
          <w:bCs/>
          <w:sz w:val="28"/>
          <w:szCs w:val="28"/>
          <w:vertAlign w:val="superscript"/>
        </w:rPr>
        <w:t>rd</w:t>
      </w:r>
      <w:r w:rsidR="00821F99">
        <w:rPr>
          <w:rFonts w:ascii="Times New Roman" w:hAnsi="Times New Roman"/>
          <w:bCs/>
          <w:sz w:val="28"/>
          <w:szCs w:val="28"/>
        </w:rPr>
        <w:t xml:space="preserve"> </w:t>
      </w:r>
      <w:r w:rsidR="0002479A">
        <w:rPr>
          <w:rFonts w:ascii="Times New Roman" w:hAnsi="Times New Roman"/>
          <w:bCs/>
          <w:sz w:val="28"/>
          <w:szCs w:val="28"/>
        </w:rPr>
        <w:t>R</w:t>
      </w:r>
      <w:r w:rsidR="00821F99">
        <w:rPr>
          <w:rFonts w:ascii="Times New Roman" w:hAnsi="Times New Roman"/>
          <w:bCs/>
          <w:sz w:val="28"/>
          <w:szCs w:val="28"/>
        </w:rPr>
        <w:t xml:space="preserve">espondent were using the corporate </w:t>
      </w:r>
      <w:r w:rsidR="0019070A">
        <w:rPr>
          <w:rFonts w:ascii="Times New Roman" w:hAnsi="Times New Roman"/>
          <w:bCs/>
          <w:sz w:val="28"/>
          <w:szCs w:val="28"/>
        </w:rPr>
        <w:t>personality to</w:t>
      </w:r>
      <w:r w:rsidR="00821F99">
        <w:rPr>
          <w:rFonts w:ascii="Times New Roman" w:hAnsi="Times New Roman"/>
          <w:bCs/>
          <w:sz w:val="28"/>
          <w:szCs w:val="28"/>
        </w:rPr>
        <w:t xml:space="preserve"> avoid liability to the judgement debt accrued</w:t>
      </w:r>
      <w:r w:rsidR="0019070A">
        <w:rPr>
          <w:rFonts w:ascii="Times New Roman" w:hAnsi="Times New Roman"/>
          <w:bCs/>
          <w:sz w:val="28"/>
          <w:szCs w:val="28"/>
        </w:rPr>
        <w:t>.</w:t>
      </w:r>
      <w:r w:rsidR="00821F99">
        <w:rPr>
          <w:rFonts w:ascii="Times New Roman" w:hAnsi="Times New Roman"/>
          <w:bCs/>
          <w:sz w:val="28"/>
          <w:szCs w:val="28"/>
        </w:rPr>
        <w:t xml:space="preserve"> Therefore, it is absurd for the 2</w:t>
      </w:r>
      <w:r w:rsidR="00821F99" w:rsidRPr="005B4769">
        <w:rPr>
          <w:rFonts w:ascii="Times New Roman" w:hAnsi="Times New Roman"/>
          <w:bCs/>
          <w:sz w:val="28"/>
          <w:szCs w:val="28"/>
          <w:vertAlign w:val="superscript"/>
        </w:rPr>
        <w:t>nd</w:t>
      </w:r>
      <w:r w:rsidR="00821F99">
        <w:rPr>
          <w:rFonts w:ascii="Times New Roman" w:hAnsi="Times New Roman"/>
          <w:bCs/>
          <w:sz w:val="28"/>
          <w:szCs w:val="28"/>
        </w:rPr>
        <w:t xml:space="preserve"> </w:t>
      </w:r>
      <w:r w:rsidR="0002479A">
        <w:rPr>
          <w:rFonts w:ascii="Times New Roman" w:hAnsi="Times New Roman"/>
          <w:bCs/>
          <w:sz w:val="28"/>
          <w:szCs w:val="28"/>
        </w:rPr>
        <w:t>R</w:t>
      </w:r>
      <w:r w:rsidR="00821F99">
        <w:rPr>
          <w:rFonts w:ascii="Times New Roman" w:hAnsi="Times New Roman"/>
          <w:bCs/>
          <w:sz w:val="28"/>
          <w:szCs w:val="28"/>
        </w:rPr>
        <w:t>espondent to argue against the inclusion of the 2</w:t>
      </w:r>
      <w:r w:rsidR="00821F99" w:rsidRPr="005B4769">
        <w:rPr>
          <w:rFonts w:ascii="Times New Roman" w:hAnsi="Times New Roman"/>
          <w:bCs/>
          <w:sz w:val="28"/>
          <w:szCs w:val="28"/>
          <w:vertAlign w:val="superscript"/>
        </w:rPr>
        <w:t>nd</w:t>
      </w:r>
      <w:r w:rsidR="00821F99">
        <w:rPr>
          <w:rFonts w:ascii="Times New Roman" w:hAnsi="Times New Roman"/>
          <w:bCs/>
          <w:sz w:val="28"/>
          <w:szCs w:val="28"/>
        </w:rPr>
        <w:t xml:space="preserve"> and 3</w:t>
      </w:r>
      <w:r w:rsidR="00821F99" w:rsidRPr="005B4769">
        <w:rPr>
          <w:rFonts w:ascii="Times New Roman" w:hAnsi="Times New Roman"/>
          <w:bCs/>
          <w:sz w:val="28"/>
          <w:szCs w:val="28"/>
          <w:vertAlign w:val="superscript"/>
        </w:rPr>
        <w:t>rd</w:t>
      </w:r>
      <w:r w:rsidR="00821F99">
        <w:rPr>
          <w:rFonts w:ascii="Times New Roman" w:hAnsi="Times New Roman"/>
          <w:bCs/>
          <w:sz w:val="28"/>
          <w:szCs w:val="28"/>
        </w:rPr>
        <w:t xml:space="preserve"> Respondent’s in the application. </w:t>
      </w:r>
      <w:r w:rsidR="004F4DD3">
        <w:rPr>
          <w:rFonts w:ascii="Times New Roman" w:hAnsi="Times New Roman"/>
          <w:bCs/>
          <w:sz w:val="28"/>
          <w:szCs w:val="28"/>
        </w:rPr>
        <w:t xml:space="preserve">He cited </w:t>
      </w:r>
      <w:r w:rsidR="004F4DD3">
        <w:rPr>
          <w:rFonts w:ascii="Times New Roman" w:hAnsi="Times New Roman"/>
          <w:b/>
          <w:i/>
          <w:iCs/>
          <w:sz w:val="28"/>
          <w:szCs w:val="28"/>
        </w:rPr>
        <w:t xml:space="preserve"> John </w:t>
      </w:r>
      <w:proofErr w:type="spellStart"/>
      <w:r w:rsidR="004F4DD3">
        <w:rPr>
          <w:rFonts w:ascii="Times New Roman" w:hAnsi="Times New Roman"/>
          <w:b/>
          <w:i/>
          <w:iCs/>
          <w:sz w:val="28"/>
          <w:szCs w:val="28"/>
        </w:rPr>
        <w:t>Lubega</w:t>
      </w:r>
      <w:proofErr w:type="spellEnd"/>
      <w:r w:rsidR="004F4DD3">
        <w:rPr>
          <w:rFonts w:ascii="Times New Roman" w:hAnsi="Times New Roman"/>
          <w:b/>
          <w:i/>
          <w:iCs/>
          <w:sz w:val="28"/>
          <w:szCs w:val="28"/>
        </w:rPr>
        <w:t xml:space="preserve"> </w:t>
      </w:r>
      <w:proofErr w:type="spellStart"/>
      <w:r w:rsidR="004F4DD3">
        <w:rPr>
          <w:rFonts w:ascii="Times New Roman" w:hAnsi="Times New Roman"/>
          <w:b/>
          <w:i/>
          <w:iCs/>
          <w:sz w:val="28"/>
          <w:szCs w:val="28"/>
        </w:rPr>
        <w:t>Matovu</w:t>
      </w:r>
      <w:proofErr w:type="spellEnd"/>
      <w:r w:rsidR="004F4DD3">
        <w:rPr>
          <w:rFonts w:ascii="Times New Roman" w:hAnsi="Times New Roman"/>
          <w:b/>
          <w:i/>
          <w:iCs/>
          <w:sz w:val="28"/>
          <w:szCs w:val="28"/>
        </w:rPr>
        <w:t xml:space="preserve"> </w:t>
      </w:r>
      <w:proofErr w:type="spellStart"/>
      <w:r w:rsidR="004F4DD3">
        <w:rPr>
          <w:rFonts w:ascii="Times New Roman" w:hAnsi="Times New Roman"/>
          <w:b/>
          <w:i/>
          <w:iCs/>
          <w:sz w:val="28"/>
          <w:szCs w:val="28"/>
        </w:rPr>
        <w:t>vs</w:t>
      </w:r>
      <w:proofErr w:type="spellEnd"/>
      <w:r w:rsidR="004F4DD3">
        <w:rPr>
          <w:rFonts w:ascii="Times New Roman" w:hAnsi="Times New Roman"/>
          <w:b/>
          <w:i/>
          <w:iCs/>
          <w:sz w:val="28"/>
          <w:szCs w:val="28"/>
        </w:rPr>
        <w:t xml:space="preserve"> </w:t>
      </w:r>
      <w:proofErr w:type="spellStart"/>
      <w:r w:rsidR="004F4DD3">
        <w:rPr>
          <w:rFonts w:ascii="Times New Roman" w:hAnsi="Times New Roman"/>
          <w:b/>
          <w:i/>
          <w:iCs/>
          <w:sz w:val="28"/>
          <w:szCs w:val="28"/>
        </w:rPr>
        <w:t>Mukwano</w:t>
      </w:r>
      <w:proofErr w:type="spellEnd"/>
      <w:r w:rsidR="004F4DD3">
        <w:rPr>
          <w:rFonts w:ascii="Times New Roman" w:hAnsi="Times New Roman"/>
          <w:b/>
          <w:i/>
          <w:iCs/>
          <w:sz w:val="28"/>
          <w:szCs w:val="28"/>
        </w:rPr>
        <w:t xml:space="preserve"> Investments Ltd </w:t>
      </w:r>
      <w:proofErr w:type="spellStart"/>
      <w:r w:rsidR="004F4DD3">
        <w:rPr>
          <w:rFonts w:ascii="Times New Roman" w:hAnsi="Times New Roman"/>
          <w:b/>
          <w:i/>
          <w:iCs/>
          <w:sz w:val="28"/>
          <w:szCs w:val="28"/>
        </w:rPr>
        <w:t>Miscllaneous</w:t>
      </w:r>
      <w:proofErr w:type="spellEnd"/>
      <w:r w:rsidR="004F4DD3">
        <w:rPr>
          <w:rFonts w:ascii="Times New Roman" w:hAnsi="Times New Roman"/>
          <w:b/>
          <w:i/>
          <w:iCs/>
          <w:sz w:val="28"/>
          <w:szCs w:val="28"/>
        </w:rPr>
        <w:t xml:space="preserve">  Applications No. 156 of 2012,</w:t>
      </w:r>
      <w:r w:rsidR="004F4DD3" w:rsidRPr="00474B93">
        <w:rPr>
          <w:rFonts w:ascii="Times New Roman" w:hAnsi="Times New Roman"/>
          <w:bCs/>
          <w:sz w:val="28"/>
          <w:szCs w:val="28"/>
        </w:rPr>
        <w:t xml:space="preserve"> which cited </w:t>
      </w:r>
      <w:r w:rsidR="00474B93" w:rsidRPr="00474B93">
        <w:rPr>
          <w:rFonts w:ascii="Times New Roman" w:hAnsi="Times New Roman"/>
          <w:bCs/>
          <w:sz w:val="28"/>
          <w:szCs w:val="28"/>
        </w:rPr>
        <w:t xml:space="preserve"> Lord Denning in</w:t>
      </w:r>
      <w:r w:rsidR="00474B93" w:rsidRPr="00474B93">
        <w:rPr>
          <w:rFonts w:ascii="Times New Roman" w:hAnsi="Times New Roman"/>
          <w:b/>
          <w:i/>
          <w:iCs/>
          <w:sz w:val="28"/>
          <w:szCs w:val="28"/>
        </w:rPr>
        <w:t xml:space="preserve"> </w:t>
      </w:r>
      <w:proofErr w:type="spellStart"/>
      <w:r w:rsidR="00474B93" w:rsidRPr="00474B93">
        <w:rPr>
          <w:rFonts w:ascii="Times New Roman" w:hAnsi="Times New Roman"/>
          <w:b/>
          <w:i/>
          <w:iCs/>
          <w:sz w:val="28"/>
          <w:szCs w:val="28"/>
        </w:rPr>
        <w:t>Bater</w:t>
      </w:r>
      <w:proofErr w:type="spellEnd"/>
      <w:r w:rsidR="00474B93" w:rsidRPr="00474B93">
        <w:rPr>
          <w:rFonts w:ascii="Times New Roman" w:hAnsi="Times New Roman"/>
          <w:b/>
          <w:i/>
          <w:iCs/>
          <w:sz w:val="28"/>
          <w:szCs w:val="28"/>
        </w:rPr>
        <w:t xml:space="preserve"> </w:t>
      </w:r>
      <w:proofErr w:type="spellStart"/>
      <w:r w:rsidR="00474B93" w:rsidRPr="00474B93">
        <w:rPr>
          <w:rFonts w:ascii="Times New Roman" w:hAnsi="Times New Roman"/>
          <w:b/>
          <w:i/>
          <w:iCs/>
          <w:sz w:val="28"/>
          <w:szCs w:val="28"/>
        </w:rPr>
        <w:t>vs</w:t>
      </w:r>
      <w:proofErr w:type="spellEnd"/>
      <w:r w:rsidR="00474B93" w:rsidRPr="00474B93">
        <w:rPr>
          <w:rFonts w:ascii="Times New Roman" w:hAnsi="Times New Roman"/>
          <w:b/>
          <w:i/>
          <w:iCs/>
          <w:sz w:val="28"/>
          <w:szCs w:val="28"/>
        </w:rPr>
        <w:t xml:space="preserve"> </w:t>
      </w:r>
      <w:proofErr w:type="spellStart"/>
      <w:r w:rsidR="00474B93" w:rsidRPr="00474B93">
        <w:rPr>
          <w:rFonts w:ascii="Times New Roman" w:hAnsi="Times New Roman"/>
          <w:b/>
          <w:i/>
          <w:iCs/>
          <w:sz w:val="28"/>
          <w:szCs w:val="28"/>
        </w:rPr>
        <w:t>Bater</w:t>
      </w:r>
      <w:proofErr w:type="spellEnd"/>
      <w:r w:rsidR="00474B93" w:rsidRPr="00474B93">
        <w:rPr>
          <w:rFonts w:ascii="Times New Roman" w:hAnsi="Times New Roman"/>
          <w:b/>
          <w:i/>
          <w:iCs/>
          <w:sz w:val="28"/>
          <w:szCs w:val="28"/>
        </w:rPr>
        <w:t xml:space="preserve"> (1951)</w:t>
      </w:r>
      <w:r w:rsidR="00474B93" w:rsidRPr="00474B93">
        <w:rPr>
          <w:rFonts w:ascii="Times New Roman" w:hAnsi="Times New Roman"/>
          <w:bCs/>
          <w:sz w:val="28"/>
          <w:szCs w:val="28"/>
        </w:rPr>
        <w:t xml:space="preserve"> cited in </w:t>
      </w:r>
      <w:proofErr w:type="spellStart"/>
      <w:r w:rsidR="004F4DD3">
        <w:rPr>
          <w:rFonts w:ascii="Times New Roman" w:hAnsi="Times New Roman"/>
          <w:b/>
          <w:i/>
          <w:iCs/>
          <w:sz w:val="28"/>
          <w:szCs w:val="28"/>
        </w:rPr>
        <w:t>Bullen</w:t>
      </w:r>
      <w:proofErr w:type="spellEnd"/>
      <w:r w:rsidR="004F4DD3">
        <w:rPr>
          <w:rFonts w:ascii="Times New Roman" w:hAnsi="Times New Roman"/>
          <w:b/>
          <w:i/>
          <w:iCs/>
          <w:sz w:val="28"/>
          <w:szCs w:val="28"/>
        </w:rPr>
        <w:t xml:space="preserve"> &amp; </w:t>
      </w:r>
      <w:proofErr w:type="spellStart"/>
      <w:r w:rsidR="004F4DD3">
        <w:rPr>
          <w:rFonts w:ascii="Times New Roman" w:hAnsi="Times New Roman"/>
          <w:b/>
          <w:i/>
          <w:iCs/>
          <w:sz w:val="28"/>
          <w:szCs w:val="28"/>
        </w:rPr>
        <w:t>Leake</w:t>
      </w:r>
      <w:proofErr w:type="spellEnd"/>
      <w:r w:rsidR="004F4DD3">
        <w:rPr>
          <w:rFonts w:ascii="Times New Roman" w:hAnsi="Times New Roman"/>
          <w:b/>
          <w:i/>
          <w:iCs/>
          <w:sz w:val="28"/>
          <w:szCs w:val="28"/>
        </w:rPr>
        <w:t xml:space="preserve"> </w:t>
      </w:r>
      <w:r w:rsidR="00474B93">
        <w:rPr>
          <w:rFonts w:ascii="Times New Roman" w:hAnsi="Times New Roman"/>
          <w:b/>
          <w:i/>
          <w:iCs/>
          <w:sz w:val="28"/>
          <w:szCs w:val="28"/>
        </w:rPr>
        <w:t>&amp; Jacobs Precedents of pleading 4</w:t>
      </w:r>
      <w:r w:rsidR="00474B93" w:rsidRPr="00474B93">
        <w:rPr>
          <w:rFonts w:ascii="Times New Roman" w:hAnsi="Times New Roman"/>
          <w:b/>
          <w:i/>
          <w:iCs/>
          <w:sz w:val="28"/>
          <w:szCs w:val="28"/>
          <w:vertAlign w:val="superscript"/>
        </w:rPr>
        <w:t>th</w:t>
      </w:r>
      <w:r w:rsidR="00474B93">
        <w:rPr>
          <w:rFonts w:ascii="Times New Roman" w:hAnsi="Times New Roman"/>
          <w:b/>
          <w:i/>
          <w:iCs/>
          <w:sz w:val="28"/>
          <w:szCs w:val="28"/>
        </w:rPr>
        <w:t xml:space="preserve"> edition Vol2 at 809</w:t>
      </w:r>
      <w:r w:rsidR="004F4DD3">
        <w:rPr>
          <w:rFonts w:ascii="Times New Roman" w:hAnsi="Times New Roman"/>
          <w:b/>
          <w:i/>
          <w:iCs/>
          <w:sz w:val="28"/>
          <w:szCs w:val="28"/>
        </w:rPr>
        <w:t xml:space="preserve"> </w:t>
      </w:r>
      <w:r w:rsidR="005B4769" w:rsidRPr="005B4769">
        <w:rPr>
          <w:rFonts w:ascii="Times New Roman" w:hAnsi="Times New Roman"/>
          <w:bCs/>
          <w:sz w:val="28"/>
          <w:szCs w:val="28"/>
        </w:rPr>
        <w:t xml:space="preserve">for </w:t>
      </w:r>
      <w:r w:rsidR="005B4769">
        <w:rPr>
          <w:rFonts w:ascii="Times New Roman" w:hAnsi="Times New Roman"/>
          <w:bCs/>
          <w:sz w:val="28"/>
          <w:szCs w:val="28"/>
        </w:rPr>
        <w:t xml:space="preserve">the same legal proposition, and </w:t>
      </w:r>
      <w:r w:rsidR="005B4769">
        <w:rPr>
          <w:rFonts w:ascii="Times New Roman" w:hAnsi="Times New Roman"/>
          <w:b/>
          <w:i/>
          <w:iCs/>
          <w:sz w:val="28"/>
          <w:szCs w:val="28"/>
        </w:rPr>
        <w:t xml:space="preserve">Salim Jamal &amp; 2 others  vs Uganda Oxygen Ltd &amp; 2 Others [1997] 2 KARL 38, </w:t>
      </w:r>
      <w:r w:rsidR="005B4769" w:rsidRPr="005B4769">
        <w:rPr>
          <w:rFonts w:ascii="Times New Roman" w:hAnsi="Times New Roman"/>
          <w:bCs/>
          <w:sz w:val="28"/>
          <w:szCs w:val="28"/>
        </w:rPr>
        <w:t>in which it was held that corporate personality cannot be used as a cloak or mask for fraud.</w:t>
      </w:r>
    </w:p>
    <w:p w14:paraId="629E9009" w14:textId="10F4C582" w:rsidR="00821F99" w:rsidRDefault="00821F99" w:rsidP="00821F99">
      <w:pPr>
        <w:spacing w:line="360" w:lineRule="auto"/>
        <w:jc w:val="both"/>
        <w:rPr>
          <w:rFonts w:ascii="Times New Roman" w:hAnsi="Times New Roman"/>
          <w:bCs/>
          <w:sz w:val="28"/>
          <w:szCs w:val="28"/>
        </w:rPr>
      </w:pPr>
      <w:r>
        <w:rPr>
          <w:rFonts w:ascii="Times New Roman" w:hAnsi="Times New Roman"/>
          <w:bCs/>
          <w:sz w:val="28"/>
          <w:szCs w:val="28"/>
        </w:rPr>
        <w:lastRenderedPageBreak/>
        <w:t xml:space="preserve">He insisted that no evidence was adduced to show that the Respondent had applied to </w:t>
      </w:r>
      <w:r w:rsidR="004C7F45">
        <w:rPr>
          <w:rFonts w:ascii="Times New Roman" w:hAnsi="Times New Roman"/>
          <w:bCs/>
          <w:sz w:val="28"/>
          <w:szCs w:val="28"/>
        </w:rPr>
        <w:t xml:space="preserve">the labour officer </w:t>
      </w:r>
      <w:r>
        <w:rPr>
          <w:rFonts w:ascii="Times New Roman" w:hAnsi="Times New Roman"/>
          <w:bCs/>
          <w:sz w:val="28"/>
          <w:szCs w:val="28"/>
        </w:rPr>
        <w:t xml:space="preserve">to set aside the </w:t>
      </w:r>
      <w:r w:rsidR="00077253">
        <w:rPr>
          <w:rFonts w:ascii="Times New Roman" w:hAnsi="Times New Roman"/>
          <w:bCs/>
          <w:sz w:val="28"/>
          <w:szCs w:val="28"/>
        </w:rPr>
        <w:t>decree</w:t>
      </w:r>
      <w:r>
        <w:rPr>
          <w:rFonts w:ascii="Times New Roman" w:hAnsi="Times New Roman"/>
          <w:bCs/>
          <w:sz w:val="28"/>
          <w:szCs w:val="28"/>
        </w:rPr>
        <w:t xml:space="preserve">. </w:t>
      </w:r>
    </w:p>
    <w:p w14:paraId="73AB17FA" w14:textId="647AB341" w:rsidR="0052469C" w:rsidRDefault="00821F99" w:rsidP="004621D6">
      <w:pPr>
        <w:spacing w:line="360" w:lineRule="auto"/>
        <w:jc w:val="both"/>
        <w:rPr>
          <w:rFonts w:ascii="Times New Roman" w:hAnsi="Times New Roman"/>
          <w:bCs/>
          <w:sz w:val="28"/>
          <w:szCs w:val="28"/>
        </w:rPr>
      </w:pPr>
      <w:r>
        <w:rPr>
          <w:rFonts w:ascii="Times New Roman" w:hAnsi="Times New Roman"/>
          <w:bCs/>
          <w:sz w:val="28"/>
          <w:szCs w:val="28"/>
        </w:rPr>
        <w:t xml:space="preserve">According to </w:t>
      </w:r>
      <w:r w:rsidR="009B1492">
        <w:rPr>
          <w:rFonts w:ascii="Times New Roman" w:hAnsi="Times New Roman"/>
          <w:bCs/>
          <w:sz w:val="28"/>
          <w:szCs w:val="28"/>
        </w:rPr>
        <w:t>him this</w:t>
      </w:r>
      <w:r w:rsidR="00600890">
        <w:rPr>
          <w:rFonts w:ascii="Times New Roman" w:hAnsi="Times New Roman"/>
          <w:bCs/>
          <w:sz w:val="28"/>
          <w:szCs w:val="28"/>
        </w:rPr>
        <w:t xml:space="preserve"> Court’s jurisdiction to handle this </w:t>
      </w:r>
      <w:proofErr w:type="gramStart"/>
      <w:r w:rsidR="00600890">
        <w:rPr>
          <w:rFonts w:ascii="Times New Roman" w:hAnsi="Times New Roman"/>
          <w:bCs/>
          <w:sz w:val="28"/>
          <w:szCs w:val="28"/>
        </w:rPr>
        <w:t xml:space="preserve">application  </w:t>
      </w:r>
      <w:r>
        <w:rPr>
          <w:rFonts w:ascii="Times New Roman" w:hAnsi="Times New Roman"/>
          <w:bCs/>
          <w:sz w:val="28"/>
          <w:szCs w:val="28"/>
        </w:rPr>
        <w:t>is</w:t>
      </w:r>
      <w:proofErr w:type="gramEnd"/>
      <w:r>
        <w:rPr>
          <w:rFonts w:ascii="Times New Roman" w:hAnsi="Times New Roman"/>
          <w:bCs/>
          <w:sz w:val="28"/>
          <w:szCs w:val="28"/>
        </w:rPr>
        <w:t xml:space="preserve"> premised on S</w:t>
      </w:r>
      <w:r w:rsidR="00600890">
        <w:rPr>
          <w:rFonts w:ascii="Times New Roman" w:hAnsi="Times New Roman"/>
          <w:bCs/>
          <w:sz w:val="28"/>
          <w:szCs w:val="28"/>
        </w:rPr>
        <w:t xml:space="preserve">ection 34 </w:t>
      </w:r>
      <w:r w:rsidR="0052469C">
        <w:rPr>
          <w:rFonts w:ascii="Times New Roman" w:hAnsi="Times New Roman"/>
          <w:bCs/>
          <w:sz w:val="28"/>
          <w:szCs w:val="28"/>
        </w:rPr>
        <w:t>(1)</w:t>
      </w:r>
      <w:r w:rsidR="00AC3507">
        <w:rPr>
          <w:rFonts w:ascii="Times New Roman" w:hAnsi="Times New Roman"/>
          <w:bCs/>
          <w:sz w:val="28"/>
          <w:szCs w:val="28"/>
        </w:rPr>
        <w:t xml:space="preserve"> </w:t>
      </w:r>
      <w:r w:rsidR="00600890">
        <w:rPr>
          <w:rFonts w:ascii="Times New Roman" w:hAnsi="Times New Roman"/>
          <w:bCs/>
          <w:sz w:val="28"/>
          <w:szCs w:val="28"/>
        </w:rPr>
        <w:t xml:space="preserve">of the Civil Procedure Act which provides </w:t>
      </w:r>
      <w:r w:rsidR="0052469C">
        <w:rPr>
          <w:rFonts w:ascii="Times New Roman" w:hAnsi="Times New Roman"/>
          <w:bCs/>
          <w:sz w:val="28"/>
          <w:szCs w:val="28"/>
        </w:rPr>
        <w:t xml:space="preserve">that </w:t>
      </w:r>
    </w:p>
    <w:p w14:paraId="084297E4" w14:textId="0E4083D0" w:rsidR="00600890" w:rsidRPr="0052469C" w:rsidRDefault="0052469C" w:rsidP="0052469C">
      <w:pPr>
        <w:pStyle w:val="ListParagraph"/>
        <w:numPr>
          <w:ilvl w:val="0"/>
          <w:numId w:val="4"/>
        </w:numPr>
        <w:spacing w:line="360" w:lineRule="auto"/>
        <w:jc w:val="both"/>
        <w:rPr>
          <w:rFonts w:ascii="Times New Roman" w:hAnsi="Times New Roman"/>
          <w:b/>
          <w:i/>
          <w:iCs/>
          <w:sz w:val="28"/>
          <w:szCs w:val="28"/>
        </w:rPr>
      </w:pPr>
      <w:r>
        <w:rPr>
          <w:rFonts w:ascii="Times New Roman" w:hAnsi="Times New Roman"/>
          <w:bCs/>
          <w:i/>
          <w:iCs/>
          <w:sz w:val="28"/>
          <w:szCs w:val="28"/>
        </w:rPr>
        <w:t>A</w:t>
      </w:r>
      <w:r w:rsidRPr="0052469C">
        <w:rPr>
          <w:rFonts w:ascii="Times New Roman" w:hAnsi="Times New Roman"/>
          <w:bCs/>
          <w:i/>
          <w:iCs/>
          <w:sz w:val="28"/>
          <w:szCs w:val="28"/>
        </w:rPr>
        <w:t xml:space="preserve">ll questions </w:t>
      </w:r>
      <w:r>
        <w:rPr>
          <w:rFonts w:ascii="Times New Roman" w:hAnsi="Times New Roman"/>
          <w:bCs/>
          <w:i/>
          <w:iCs/>
          <w:sz w:val="28"/>
          <w:szCs w:val="28"/>
        </w:rPr>
        <w:t xml:space="preserve">between </w:t>
      </w:r>
      <w:r w:rsidR="00821F99">
        <w:rPr>
          <w:rFonts w:ascii="Times New Roman" w:hAnsi="Times New Roman"/>
          <w:bCs/>
          <w:i/>
          <w:iCs/>
          <w:sz w:val="28"/>
          <w:szCs w:val="28"/>
        </w:rPr>
        <w:t>the parties</w:t>
      </w:r>
      <w:r>
        <w:rPr>
          <w:rFonts w:ascii="Times New Roman" w:hAnsi="Times New Roman"/>
          <w:bCs/>
          <w:i/>
          <w:iCs/>
          <w:sz w:val="28"/>
          <w:szCs w:val="28"/>
        </w:rPr>
        <w:t xml:space="preserve"> to a suit in which the decree was passed, or their </w:t>
      </w:r>
      <w:r w:rsidR="00821F99">
        <w:rPr>
          <w:rFonts w:ascii="Times New Roman" w:hAnsi="Times New Roman"/>
          <w:bCs/>
          <w:i/>
          <w:iCs/>
          <w:sz w:val="28"/>
          <w:szCs w:val="28"/>
        </w:rPr>
        <w:t>representatives and</w:t>
      </w:r>
      <w:r>
        <w:rPr>
          <w:rFonts w:ascii="Times New Roman" w:hAnsi="Times New Roman"/>
          <w:bCs/>
          <w:i/>
          <w:iCs/>
          <w:sz w:val="28"/>
          <w:szCs w:val="28"/>
        </w:rPr>
        <w:t xml:space="preserve"> relating to the execution, </w:t>
      </w:r>
      <w:r w:rsidR="00821F99">
        <w:rPr>
          <w:rFonts w:ascii="Times New Roman" w:hAnsi="Times New Roman"/>
          <w:bCs/>
          <w:i/>
          <w:iCs/>
          <w:sz w:val="28"/>
          <w:szCs w:val="28"/>
        </w:rPr>
        <w:t>discharge</w:t>
      </w:r>
      <w:r>
        <w:rPr>
          <w:rFonts w:ascii="Times New Roman" w:hAnsi="Times New Roman"/>
          <w:bCs/>
          <w:i/>
          <w:iCs/>
          <w:sz w:val="28"/>
          <w:szCs w:val="28"/>
        </w:rPr>
        <w:t xml:space="preserve"> or satisfaction of the decree, shall be determined by the court executing the decree and not by separate suit. </w:t>
      </w:r>
    </w:p>
    <w:p w14:paraId="343EAA51" w14:textId="58C5C9D6" w:rsidR="004621D6" w:rsidRDefault="0052469C" w:rsidP="004621D6">
      <w:pPr>
        <w:spacing w:line="360" w:lineRule="auto"/>
        <w:jc w:val="both"/>
        <w:rPr>
          <w:rFonts w:ascii="Times New Roman" w:hAnsi="Times New Roman"/>
          <w:bCs/>
          <w:sz w:val="28"/>
          <w:szCs w:val="28"/>
        </w:rPr>
      </w:pPr>
      <w:r>
        <w:rPr>
          <w:rFonts w:ascii="Times New Roman" w:hAnsi="Times New Roman"/>
          <w:bCs/>
          <w:sz w:val="28"/>
          <w:szCs w:val="28"/>
        </w:rPr>
        <w:t>Therefore</w:t>
      </w:r>
      <w:r w:rsidR="004A4CD2">
        <w:rPr>
          <w:rFonts w:ascii="Times New Roman" w:hAnsi="Times New Roman"/>
          <w:bCs/>
          <w:sz w:val="28"/>
          <w:szCs w:val="28"/>
        </w:rPr>
        <w:t>,</w:t>
      </w:r>
      <w:r>
        <w:rPr>
          <w:rFonts w:ascii="Times New Roman" w:hAnsi="Times New Roman"/>
          <w:bCs/>
          <w:sz w:val="28"/>
          <w:szCs w:val="28"/>
        </w:rPr>
        <w:t xml:space="preserve"> this </w:t>
      </w:r>
      <w:r w:rsidR="00E20A7A">
        <w:rPr>
          <w:rFonts w:ascii="Times New Roman" w:hAnsi="Times New Roman"/>
          <w:bCs/>
          <w:sz w:val="28"/>
          <w:szCs w:val="28"/>
        </w:rPr>
        <w:t>C</w:t>
      </w:r>
      <w:r>
        <w:rPr>
          <w:rFonts w:ascii="Times New Roman" w:hAnsi="Times New Roman"/>
          <w:bCs/>
          <w:sz w:val="28"/>
          <w:szCs w:val="28"/>
        </w:rPr>
        <w:t xml:space="preserve">ourt had jurisdiction to hear an application for lifting the veil of incorporation and to handle execution </w:t>
      </w:r>
      <w:r w:rsidR="00821F99">
        <w:rPr>
          <w:rFonts w:ascii="Times New Roman" w:hAnsi="Times New Roman"/>
          <w:bCs/>
          <w:sz w:val="28"/>
          <w:szCs w:val="28"/>
        </w:rPr>
        <w:t>o</w:t>
      </w:r>
      <w:r>
        <w:rPr>
          <w:rFonts w:ascii="Times New Roman" w:hAnsi="Times New Roman"/>
          <w:bCs/>
          <w:sz w:val="28"/>
          <w:szCs w:val="28"/>
        </w:rPr>
        <w:t xml:space="preserve">f employment matters. </w:t>
      </w:r>
    </w:p>
    <w:p w14:paraId="545B7917" w14:textId="741588C2" w:rsidR="0052469C" w:rsidRDefault="00821F99" w:rsidP="004621D6">
      <w:pPr>
        <w:spacing w:line="360" w:lineRule="auto"/>
        <w:jc w:val="both"/>
        <w:rPr>
          <w:rFonts w:ascii="Times New Roman" w:hAnsi="Times New Roman"/>
          <w:bCs/>
          <w:sz w:val="28"/>
          <w:szCs w:val="28"/>
        </w:rPr>
      </w:pPr>
      <w:r>
        <w:rPr>
          <w:rFonts w:ascii="Times New Roman" w:hAnsi="Times New Roman"/>
          <w:bCs/>
          <w:sz w:val="28"/>
          <w:szCs w:val="28"/>
        </w:rPr>
        <w:t xml:space="preserve">It was his submission that </w:t>
      </w:r>
      <w:r w:rsidR="0052469C">
        <w:rPr>
          <w:rFonts w:ascii="Times New Roman" w:hAnsi="Times New Roman"/>
          <w:bCs/>
          <w:sz w:val="28"/>
          <w:szCs w:val="28"/>
        </w:rPr>
        <w:t>the 2</w:t>
      </w:r>
      <w:r w:rsidR="0052469C" w:rsidRPr="0052469C">
        <w:rPr>
          <w:rFonts w:ascii="Times New Roman" w:hAnsi="Times New Roman"/>
          <w:bCs/>
          <w:sz w:val="28"/>
          <w:szCs w:val="28"/>
          <w:vertAlign w:val="superscript"/>
        </w:rPr>
        <w:t>nd</w:t>
      </w:r>
      <w:r w:rsidR="0052469C">
        <w:rPr>
          <w:rFonts w:ascii="Times New Roman" w:hAnsi="Times New Roman"/>
          <w:bCs/>
          <w:sz w:val="28"/>
          <w:szCs w:val="28"/>
        </w:rPr>
        <w:t xml:space="preserve"> Respondent</w:t>
      </w:r>
      <w:r w:rsidR="00E20A7A">
        <w:rPr>
          <w:rFonts w:ascii="Times New Roman" w:hAnsi="Times New Roman"/>
          <w:bCs/>
          <w:sz w:val="28"/>
          <w:szCs w:val="28"/>
        </w:rPr>
        <w:t>’</w:t>
      </w:r>
      <w:r w:rsidR="0052469C">
        <w:rPr>
          <w:rFonts w:ascii="Times New Roman" w:hAnsi="Times New Roman"/>
          <w:bCs/>
          <w:sz w:val="28"/>
          <w:szCs w:val="28"/>
        </w:rPr>
        <w:t>s act of abandoning to appear before the labour officer and registering another company in which he is the majority shareholder and controlling director</w:t>
      </w:r>
      <w:r w:rsidR="004A4CD2">
        <w:rPr>
          <w:rFonts w:ascii="Times New Roman" w:hAnsi="Times New Roman"/>
          <w:bCs/>
          <w:sz w:val="28"/>
          <w:szCs w:val="28"/>
        </w:rPr>
        <w:t>,</w:t>
      </w:r>
      <w:r w:rsidR="0052469C">
        <w:rPr>
          <w:rFonts w:ascii="Times New Roman" w:hAnsi="Times New Roman"/>
          <w:bCs/>
          <w:sz w:val="28"/>
          <w:szCs w:val="28"/>
        </w:rPr>
        <w:t xml:space="preserve"> connotes fraud on his part and therefore the co</w:t>
      </w:r>
      <w:r w:rsidR="004A4CD2">
        <w:rPr>
          <w:rFonts w:ascii="Times New Roman" w:hAnsi="Times New Roman"/>
          <w:bCs/>
          <w:sz w:val="28"/>
          <w:szCs w:val="28"/>
        </w:rPr>
        <w:t>rporate</w:t>
      </w:r>
      <w:r w:rsidR="0052469C">
        <w:rPr>
          <w:rFonts w:ascii="Times New Roman" w:hAnsi="Times New Roman"/>
          <w:bCs/>
          <w:sz w:val="28"/>
          <w:szCs w:val="28"/>
        </w:rPr>
        <w:t xml:space="preserve"> veil of the 1</w:t>
      </w:r>
      <w:r w:rsidR="0052469C" w:rsidRPr="0052469C">
        <w:rPr>
          <w:rFonts w:ascii="Times New Roman" w:hAnsi="Times New Roman"/>
          <w:bCs/>
          <w:sz w:val="28"/>
          <w:szCs w:val="28"/>
          <w:vertAlign w:val="superscript"/>
        </w:rPr>
        <w:t>st</w:t>
      </w:r>
      <w:r w:rsidR="0052469C">
        <w:rPr>
          <w:rFonts w:ascii="Times New Roman" w:hAnsi="Times New Roman"/>
          <w:bCs/>
          <w:sz w:val="28"/>
          <w:szCs w:val="28"/>
        </w:rPr>
        <w:t xml:space="preserve"> </w:t>
      </w:r>
      <w:r w:rsidR="004A4CD2">
        <w:rPr>
          <w:rFonts w:ascii="Times New Roman" w:hAnsi="Times New Roman"/>
          <w:bCs/>
          <w:sz w:val="28"/>
          <w:szCs w:val="28"/>
        </w:rPr>
        <w:t>R</w:t>
      </w:r>
      <w:r w:rsidR="0052469C">
        <w:rPr>
          <w:rFonts w:ascii="Times New Roman" w:hAnsi="Times New Roman"/>
          <w:bCs/>
          <w:sz w:val="28"/>
          <w:szCs w:val="28"/>
        </w:rPr>
        <w:t>espondent ought to be lifted and the 2</w:t>
      </w:r>
      <w:r w:rsidR="0052469C" w:rsidRPr="0052469C">
        <w:rPr>
          <w:rFonts w:ascii="Times New Roman" w:hAnsi="Times New Roman"/>
          <w:bCs/>
          <w:sz w:val="28"/>
          <w:szCs w:val="28"/>
          <w:vertAlign w:val="superscript"/>
        </w:rPr>
        <w:t>nd</w:t>
      </w:r>
      <w:r w:rsidR="0052469C">
        <w:rPr>
          <w:rFonts w:ascii="Times New Roman" w:hAnsi="Times New Roman"/>
          <w:bCs/>
          <w:sz w:val="28"/>
          <w:szCs w:val="28"/>
        </w:rPr>
        <w:t xml:space="preserve"> Respondent </w:t>
      </w:r>
      <w:r w:rsidR="004A4CD2">
        <w:rPr>
          <w:rFonts w:ascii="Times New Roman" w:hAnsi="Times New Roman"/>
          <w:bCs/>
          <w:sz w:val="28"/>
          <w:szCs w:val="28"/>
        </w:rPr>
        <w:t xml:space="preserve">in </w:t>
      </w:r>
      <w:r w:rsidR="0052469C">
        <w:rPr>
          <w:rFonts w:ascii="Times New Roman" w:hAnsi="Times New Roman"/>
          <w:bCs/>
          <w:sz w:val="28"/>
          <w:szCs w:val="28"/>
        </w:rPr>
        <w:t xml:space="preserve">held </w:t>
      </w:r>
      <w:r w:rsidR="004A4CD2">
        <w:rPr>
          <w:rFonts w:ascii="Times New Roman" w:hAnsi="Times New Roman"/>
          <w:bCs/>
          <w:sz w:val="28"/>
          <w:szCs w:val="28"/>
        </w:rPr>
        <w:t>liable</w:t>
      </w:r>
      <w:r w:rsidR="0052469C">
        <w:rPr>
          <w:rFonts w:ascii="Times New Roman" w:hAnsi="Times New Roman"/>
          <w:bCs/>
          <w:sz w:val="28"/>
          <w:szCs w:val="28"/>
        </w:rPr>
        <w:t xml:space="preserve"> for the decretal sum of Ugx. 199,633, 332/- in respect of </w:t>
      </w:r>
      <w:r w:rsidR="004A4CD2">
        <w:rPr>
          <w:rFonts w:ascii="Times New Roman" w:hAnsi="Times New Roman"/>
          <w:bCs/>
          <w:sz w:val="28"/>
          <w:szCs w:val="28"/>
        </w:rPr>
        <w:t>LD</w:t>
      </w:r>
      <w:r w:rsidR="0052469C">
        <w:rPr>
          <w:rFonts w:ascii="Times New Roman" w:hAnsi="Times New Roman"/>
          <w:bCs/>
          <w:sz w:val="28"/>
          <w:szCs w:val="28"/>
        </w:rPr>
        <w:t xml:space="preserve">. 112, of </w:t>
      </w:r>
      <w:r w:rsidR="004A4CD2">
        <w:rPr>
          <w:rFonts w:ascii="Times New Roman" w:hAnsi="Times New Roman"/>
          <w:bCs/>
          <w:sz w:val="28"/>
          <w:szCs w:val="28"/>
        </w:rPr>
        <w:t>2018.</w:t>
      </w:r>
    </w:p>
    <w:p w14:paraId="0D461514" w14:textId="49901F5E" w:rsidR="00BE6371" w:rsidRDefault="004A4CD2" w:rsidP="004621D6">
      <w:pPr>
        <w:spacing w:line="360" w:lineRule="auto"/>
        <w:jc w:val="both"/>
        <w:rPr>
          <w:rFonts w:ascii="Times New Roman" w:hAnsi="Times New Roman"/>
          <w:bCs/>
          <w:sz w:val="28"/>
          <w:szCs w:val="28"/>
        </w:rPr>
      </w:pPr>
      <w:r>
        <w:rPr>
          <w:rFonts w:ascii="Times New Roman" w:hAnsi="Times New Roman"/>
          <w:bCs/>
          <w:sz w:val="28"/>
          <w:szCs w:val="28"/>
        </w:rPr>
        <w:t xml:space="preserve">In reply Counsel for the Respondent contended that the application was premature because the decree is subject of an application filed before the labour officer seeking to set it aside. He insisted that the decree is contested, and although the file has not yet been forwarded to the labour officer by this court, by pursuing this application the applicants </w:t>
      </w:r>
      <w:r w:rsidR="00547FE2">
        <w:rPr>
          <w:rFonts w:ascii="Times New Roman" w:hAnsi="Times New Roman"/>
          <w:bCs/>
          <w:sz w:val="28"/>
          <w:szCs w:val="28"/>
        </w:rPr>
        <w:t>are perpetuating</w:t>
      </w:r>
      <w:r>
        <w:rPr>
          <w:rFonts w:ascii="Times New Roman" w:hAnsi="Times New Roman"/>
          <w:bCs/>
          <w:sz w:val="28"/>
          <w:szCs w:val="28"/>
        </w:rPr>
        <w:t xml:space="preserve"> an injustice, therefore</w:t>
      </w:r>
      <w:r w:rsidR="00AD4E54">
        <w:rPr>
          <w:rFonts w:ascii="Times New Roman" w:hAnsi="Times New Roman"/>
          <w:bCs/>
          <w:sz w:val="28"/>
          <w:szCs w:val="28"/>
        </w:rPr>
        <w:t>,</w:t>
      </w:r>
      <w:r>
        <w:rPr>
          <w:rFonts w:ascii="Times New Roman" w:hAnsi="Times New Roman"/>
          <w:bCs/>
          <w:sz w:val="28"/>
          <w:szCs w:val="28"/>
        </w:rPr>
        <w:t xml:space="preserve"> </w:t>
      </w:r>
      <w:r w:rsidR="00547FE2">
        <w:rPr>
          <w:rFonts w:ascii="Times New Roman" w:hAnsi="Times New Roman"/>
          <w:bCs/>
          <w:sz w:val="28"/>
          <w:szCs w:val="28"/>
        </w:rPr>
        <w:t>it should be dismissed.</w:t>
      </w:r>
    </w:p>
    <w:p w14:paraId="2B49D009" w14:textId="48EF0851" w:rsidR="002105EF" w:rsidRDefault="00547FE2" w:rsidP="004621D6">
      <w:pPr>
        <w:spacing w:line="360" w:lineRule="auto"/>
        <w:jc w:val="both"/>
        <w:rPr>
          <w:rFonts w:ascii="Times New Roman" w:hAnsi="Times New Roman"/>
          <w:bCs/>
          <w:sz w:val="28"/>
          <w:szCs w:val="28"/>
        </w:rPr>
      </w:pPr>
      <w:r>
        <w:rPr>
          <w:rFonts w:ascii="Times New Roman" w:hAnsi="Times New Roman"/>
          <w:bCs/>
          <w:sz w:val="28"/>
          <w:szCs w:val="28"/>
        </w:rPr>
        <w:t>Counsel argued that this court has no Jurisdiction to handle this application,</w:t>
      </w:r>
      <w:r w:rsidR="00BE6371">
        <w:rPr>
          <w:rFonts w:ascii="Times New Roman" w:hAnsi="Times New Roman"/>
          <w:bCs/>
          <w:sz w:val="28"/>
          <w:szCs w:val="28"/>
        </w:rPr>
        <w:t xml:space="preserve"> because it is a creature of statute whose jurisdiction and the remedies </w:t>
      </w:r>
      <w:r w:rsidR="00252F84">
        <w:rPr>
          <w:rFonts w:ascii="Times New Roman" w:hAnsi="Times New Roman"/>
          <w:bCs/>
          <w:sz w:val="28"/>
          <w:szCs w:val="28"/>
        </w:rPr>
        <w:t>are clearly</w:t>
      </w:r>
      <w:r w:rsidR="00BE6371">
        <w:rPr>
          <w:rFonts w:ascii="Times New Roman" w:hAnsi="Times New Roman"/>
          <w:bCs/>
          <w:sz w:val="28"/>
          <w:szCs w:val="28"/>
        </w:rPr>
        <w:t xml:space="preserve"> </w:t>
      </w:r>
      <w:r w:rsidR="00C5544E">
        <w:rPr>
          <w:rFonts w:ascii="Times New Roman" w:hAnsi="Times New Roman"/>
          <w:bCs/>
          <w:sz w:val="28"/>
          <w:szCs w:val="28"/>
        </w:rPr>
        <w:t>spelt</w:t>
      </w:r>
      <w:r w:rsidR="00BE6371">
        <w:rPr>
          <w:rFonts w:ascii="Times New Roman" w:hAnsi="Times New Roman"/>
          <w:bCs/>
          <w:sz w:val="28"/>
          <w:szCs w:val="28"/>
        </w:rPr>
        <w:t xml:space="preserve"> out under the Employment Act and they did not include hearing company matters. He argued that lifting the veil was not a simple interlocutory matter nor </w:t>
      </w:r>
      <w:r w:rsidR="00BE6371">
        <w:rPr>
          <w:rFonts w:ascii="Times New Roman" w:hAnsi="Times New Roman"/>
          <w:bCs/>
          <w:sz w:val="28"/>
          <w:szCs w:val="28"/>
        </w:rPr>
        <w:lastRenderedPageBreak/>
        <w:t xml:space="preserve">was proof of fraud.  In his opinion evidence ought to have been heard to </w:t>
      </w:r>
      <w:r w:rsidR="00AD4E54">
        <w:rPr>
          <w:rFonts w:ascii="Times New Roman" w:hAnsi="Times New Roman"/>
          <w:bCs/>
          <w:sz w:val="28"/>
          <w:szCs w:val="28"/>
        </w:rPr>
        <w:t>establish negligence and</w:t>
      </w:r>
      <w:r w:rsidR="00BE6371">
        <w:rPr>
          <w:rFonts w:ascii="Times New Roman" w:hAnsi="Times New Roman"/>
          <w:bCs/>
          <w:sz w:val="28"/>
          <w:szCs w:val="28"/>
        </w:rPr>
        <w:t xml:space="preserve"> </w:t>
      </w:r>
      <w:r w:rsidR="00AD4E54">
        <w:rPr>
          <w:rFonts w:ascii="Times New Roman" w:hAnsi="Times New Roman"/>
          <w:bCs/>
          <w:sz w:val="28"/>
          <w:szCs w:val="28"/>
        </w:rPr>
        <w:t>Fraud</w:t>
      </w:r>
      <w:r w:rsidR="000F2E7C">
        <w:rPr>
          <w:rFonts w:ascii="Times New Roman" w:hAnsi="Times New Roman"/>
          <w:bCs/>
          <w:sz w:val="28"/>
          <w:szCs w:val="28"/>
        </w:rPr>
        <w:t xml:space="preserve">. </w:t>
      </w:r>
      <w:r w:rsidR="00AD4E54">
        <w:rPr>
          <w:rFonts w:ascii="Times New Roman" w:hAnsi="Times New Roman"/>
          <w:bCs/>
          <w:sz w:val="28"/>
          <w:szCs w:val="28"/>
        </w:rPr>
        <w:t xml:space="preserve"> </w:t>
      </w:r>
    </w:p>
    <w:p w14:paraId="38B475A2" w14:textId="1486F3C5" w:rsidR="004D60B1" w:rsidRDefault="00547FE2" w:rsidP="004621D6">
      <w:pPr>
        <w:spacing w:line="360" w:lineRule="auto"/>
        <w:jc w:val="both"/>
        <w:rPr>
          <w:rFonts w:ascii="Times New Roman" w:hAnsi="Times New Roman"/>
          <w:bCs/>
          <w:sz w:val="28"/>
          <w:szCs w:val="28"/>
        </w:rPr>
      </w:pPr>
      <w:r>
        <w:rPr>
          <w:rFonts w:ascii="Times New Roman" w:hAnsi="Times New Roman"/>
          <w:bCs/>
          <w:sz w:val="28"/>
          <w:szCs w:val="28"/>
        </w:rPr>
        <w:t>He went ahead to argue that whereas the application was based on fraud, the applicants had not pleaded any fraud</w:t>
      </w:r>
      <w:r w:rsidR="00C65206">
        <w:rPr>
          <w:rFonts w:ascii="Times New Roman" w:hAnsi="Times New Roman"/>
          <w:bCs/>
          <w:sz w:val="28"/>
          <w:szCs w:val="28"/>
        </w:rPr>
        <w:t>,</w:t>
      </w:r>
      <w:r w:rsidR="003D1246">
        <w:rPr>
          <w:rFonts w:ascii="Times New Roman" w:hAnsi="Times New Roman"/>
          <w:bCs/>
          <w:sz w:val="28"/>
          <w:szCs w:val="28"/>
        </w:rPr>
        <w:t xml:space="preserve"> or called any evidence to prove it. He argued that</w:t>
      </w:r>
      <w:r w:rsidR="00C65206">
        <w:rPr>
          <w:rFonts w:ascii="Times New Roman" w:hAnsi="Times New Roman"/>
          <w:bCs/>
          <w:sz w:val="28"/>
          <w:szCs w:val="28"/>
        </w:rPr>
        <w:t xml:space="preserve"> </w:t>
      </w:r>
      <w:r w:rsidR="003D1246">
        <w:rPr>
          <w:rFonts w:ascii="Times New Roman" w:hAnsi="Times New Roman"/>
          <w:bCs/>
          <w:sz w:val="28"/>
          <w:szCs w:val="28"/>
        </w:rPr>
        <w:t>the documents</w:t>
      </w:r>
      <w:r>
        <w:rPr>
          <w:rFonts w:ascii="Times New Roman" w:hAnsi="Times New Roman"/>
          <w:bCs/>
          <w:sz w:val="28"/>
          <w:szCs w:val="28"/>
        </w:rPr>
        <w:t xml:space="preserve"> from the Registration Services Bureau </w:t>
      </w:r>
      <w:r w:rsidR="003D1246">
        <w:rPr>
          <w:rFonts w:ascii="Times New Roman" w:hAnsi="Times New Roman"/>
          <w:bCs/>
          <w:sz w:val="28"/>
          <w:szCs w:val="28"/>
        </w:rPr>
        <w:t xml:space="preserve">which were attached to the record, </w:t>
      </w:r>
      <w:r>
        <w:rPr>
          <w:rFonts w:ascii="Times New Roman" w:hAnsi="Times New Roman"/>
          <w:bCs/>
          <w:sz w:val="28"/>
          <w:szCs w:val="28"/>
        </w:rPr>
        <w:t xml:space="preserve">simply show that the </w:t>
      </w:r>
      <w:r w:rsidR="00960199">
        <w:rPr>
          <w:rFonts w:ascii="Times New Roman" w:hAnsi="Times New Roman"/>
          <w:bCs/>
          <w:sz w:val="28"/>
          <w:szCs w:val="28"/>
        </w:rPr>
        <w:t>C</w:t>
      </w:r>
      <w:r>
        <w:rPr>
          <w:rFonts w:ascii="Times New Roman" w:hAnsi="Times New Roman"/>
          <w:bCs/>
          <w:sz w:val="28"/>
          <w:szCs w:val="28"/>
        </w:rPr>
        <w:t>ompanies exist, but they do not show any fraud.</w:t>
      </w:r>
    </w:p>
    <w:p w14:paraId="2F6B2E88" w14:textId="49AFDDBF" w:rsidR="003D1246" w:rsidRDefault="004D60B1" w:rsidP="004621D6">
      <w:pPr>
        <w:spacing w:line="360" w:lineRule="auto"/>
        <w:jc w:val="both"/>
        <w:rPr>
          <w:rFonts w:ascii="Times New Roman" w:hAnsi="Times New Roman"/>
          <w:bCs/>
          <w:sz w:val="28"/>
          <w:szCs w:val="28"/>
        </w:rPr>
      </w:pPr>
      <w:r>
        <w:rPr>
          <w:rFonts w:ascii="Times New Roman" w:hAnsi="Times New Roman"/>
          <w:bCs/>
          <w:sz w:val="28"/>
          <w:szCs w:val="28"/>
        </w:rPr>
        <w:t xml:space="preserve">Making reference to </w:t>
      </w:r>
      <w:r w:rsidRPr="004D60B1">
        <w:rPr>
          <w:rFonts w:ascii="Times New Roman" w:hAnsi="Times New Roman"/>
          <w:b/>
          <w:sz w:val="28"/>
          <w:szCs w:val="28"/>
        </w:rPr>
        <w:t>DK Construction</w:t>
      </w:r>
      <w:r>
        <w:rPr>
          <w:rFonts w:ascii="Times New Roman" w:hAnsi="Times New Roman"/>
          <w:bCs/>
          <w:sz w:val="28"/>
          <w:szCs w:val="28"/>
        </w:rPr>
        <w:t xml:space="preserve">(supra) and </w:t>
      </w:r>
      <w:r w:rsidRPr="004D60B1">
        <w:rPr>
          <w:rFonts w:ascii="Times New Roman" w:hAnsi="Times New Roman"/>
          <w:b/>
          <w:sz w:val="28"/>
          <w:szCs w:val="28"/>
        </w:rPr>
        <w:t>Barclays Bank Uganda Limited</w:t>
      </w:r>
      <w:r>
        <w:rPr>
          <w:rFonts w:ascii="Times New Roman" w:hAnsi="Times New Roman"/>
          <w:bCs/>
          <w:sz w:val="28"/>
          <w:szCs w:val="28"/>
        </w:rPr>
        <w:t>(supra),</w:t>
      </w:r>
      <w:r w:rsidR="00960199">
        <w:rPr>
          <w:rFonts w:ascii="Times New Roman" w:hAnsi="Times New Roman"/>
          <w:bCs/>
          <w:sz w:val="28"/>
          <w:szCs w:val="28"/>
        </w:rPr>
        <w:t xml:space="preserve"> </w:t>
      </w:r>
      <w:r>
        <w:rPr>
          <w:rFonts w:ascii="Times New Roman" w:hAnsi="Times New Roman"/>
          <w:bCs/>
          <w:sz w:val="28"/>
          <w:szCs w:val="28"/>
        </w:rPr>
        <w:t>Counsel argued that whereas both cases referred to circumstances  where Companies transacted with 3</w:t>
      </w:r>
      <w:r w:rsidRPr="004D60B1">
        <w:rPr>
          <w:rFonts w:ascii="Times New Roman" w:hAnsi="Times New Roman"/>
          <w:bCs/>
          <w:sz w:val="28"/>
          <w:szCs w:val="28"/>
          <w:vertAlign w:val="superscript"/>
        </w:rPr>
        <w:t>rd</w:t>
      </w:r>
      <w:r>
        <w:rPr>
          <w:rFonts w:ascii="Times New Roman" w:hAnsi="Times New Roman"/>
          <w:bCs/>
          <w:sz w:val="28"/>
          <w:szCs w:val="28"/>
        </w:rPr>
        <w:t xml:space="preserve"> parties or the public as a mask,  with the intention to hoodwink, in the instant case, the decree was not a </w:t>
      </w:r>
      <w:r w:rsidR="00110669">
        <w:rPr>
          <w:rFonts w:ascii="Times New Roman" w:hAnsi="Times New Roman"/>
          <w:bCs/>
          <w:sz w:val="28"/>
          <w:szCs w:val="28"/>
        </w:rPr>
        <w:t xml:space="preserve">transaction, </w:t>
      </w:r>
      <w:r w:rsidR="00C65206">
        <w:rPr>
          <w:rFonts w:ascii="Times New Roman" w:hAnsi="Times New Roman"/>
          <w:bCs/>
          <w:sz w:val="28"/>
          <w:szCs w:val="28"/>
        </w:rPr>
        <w:t xml:space="preserve"> and </w:t>
      </w:r>
      <w:r w:rsidR="00110669">
        <w:rPr>
          <w:rFonts w:ascii="Times New Roman" w:hAnsi="Times New Roman"/>
          <w:bCs/>
          <w:sz w:val="28"/>
          <w:szCs w:val="28"/>
        </w:rPr>
        <w:t xml:space="preserve">the claim was not </w:t>
      </w:r>
      <w:r w:rsidR="00C65206">
        <w:rPr>
          <w:rFonts w:ascii="Times New Roman" w:hAnsi="Times New Roman"/>
          <w:bCs/>
          <w:sz w:val="28"/>
          <w:szCs w:val="28"/>
        </w:rPr>
        <w:t xml:space="preserve">for </w:t>
      </w:r>
      <w:r w:rsidR="00110669">
        <w:rPr>
          <w:rFonts w:ascii="Times New Roman" w:hAnsi="Times New Roman"/>
          <w:bCs/>
          <w:sz w:val="28"/>
          <w:szCs w:val="28"/>
        </w:rPr>
        <w:t>fraud, it was a claim for unlawful dismi</w:t>
      </w:r>
      <w:r w:rsidR="008460F8">
        <w:rPr>
          <w:rFonts w:ascii="Times New Roman" w:hAnsi="Times New Roman"/>
          <w:bCs/>
          <w:sz w:val="28"/>
          <w:szCs w:val="28"/>
        </w:rPr>
        <w:t>s</w:t>
      </w:r>
      <w:r w:rsidR="00110669">
        <w:rPr>
          <w:rFonts w:ascii="Times New Roman" w:hAnsi="Times New Roman"/>
          <w:bCs/>
          <w:sz w:val="28"/>
          <w:szCs w:val="28"/>
        </w:rPr>
        <w:t xml:space="preserve">sal </w:t>
      </w:r>
      <w:r w:rsidR="00C65206">
        <w:rPr>
          <w:rFonts w:ascii="Times New Roman" w:hAnsi="Times New Roman"/>
          <w:bCs/>
          <w:sz w:val="28"/>
          <w:szCs w:val="28"/>
        </w:rPr>
        <w:t xml:space="preserve">against the </w:t>
      </w:r>
      <w:r w:rsidR="00110669">
        <w:rPr>
          <w:rFonts w:ascii="Times New Roman" w:hAnsi="Times New Roman"/>
          <w:bCs/>
          <w:sz w:val="28"/>
          <w:szCs w:val="28"/>
        </w:rPr>
        <w:t>1</w:t>
      </w:r>
      <w:r w:rsidR="00110669" w:rsidRPr="00110669">
        <w:rPr>
          <w:rFonts w:ascii="Times New Roman" w:hAnsi="Times New Roman"/>
          <w:bCs/>
          <w:sz w:val="28"/>
          <w:szCs w:val="28"/>
          <w:vertAlign w:val="superscript"/>
        </w:rPr>
        <w:t>st</w:t>
      </w:r>
      <w:r w:rsidR="00110669">
        <w:rPr>
          <w:rFonts w:ascii="Times New Roman" w:hAnsi="Times New Roman"/>
          <w:bCs/>
          <w:sz w:val="28"/>
          <w:szCs w:val="28"/>
        </w:rPr>
        <w:t xml:space="preserve"> Respondent </w:t>
      </w:r>
      <w:r w:rsidR="00C65206">
        <w:rPr>
          <w:rFonts w:ascii="Times New Roman" w:hAnsi="Times New Roman"/>
          <w:bCs/>
          <w:sz w:val="28"/>
          <w:szCs w:val="28"/>
        </w:rPr>
        <w:t xml:space="preserve">which  </w:t>
      </w:r>
      <w:r w:rsidR="00110669">
        <w:rPr>
          <w:rFonts w:ascii="Times New Roman" w:hAnsi="Times New Roman"/>
          <w:bCs/>
          <w:sz w:val="28"/>
          <w:szCs w:val="28"/>
        </w:rPr>
        <w:t xml:space="preserve">did not deny that </w:t>
      </w:r>
      <w:r w:rsidR="00C65206">
        <w:rPr>
          <w:rFonts w:ascii="Times New Roman" w:hAnsi="Times New Roman"/>
          <w:bCs/>
          <w:sz w:val="28"/>
          <w:szCs w:val="28"/>
        </w:rPr>
        <w:t>it</w:t>
      </w:r>
      <w:r w:rsidR="00110669">
        <w:rPr>
          <w:rFonts w:ascii="Times New Roman" w:hAnsi="Times New Roman"/>
          <w:bCs/>
          <w:sz w:val="28"/>
          <w:szCs w:val="28"/>
        </w:rPr>
        <w:t xml:space="preserve"> employed the </w:t>
      </w:r>
      <w:r w:rsidR="008460F8">
        <w:rPr>
          <w:rFonts w:ascii="Times New Roman" w:hAnsi="Times New Roman"/>
          <w:bCs/>
          <w:sz w:val="28"/>
          <w:szCs w:val="28"/>
        </w:rPr>
        <w:t>A</w:t>
      </w:r>
      <w:r w:rsidR="00110669">
        <w:rPr>
          <w:rFonts w:ascii="Times New Roman" w:hAnsi="Times New Roman"/>
          <w:bCs/>
          <w:sz w:val="28"/>
          <w:szCs w:val="28"/>
        </w:rPr>
        <w:t>pplicants</w:t>
      </w:r>
      <w:r w:rsidR="00140E5E">
        <w:rPr>
          <w:rFonts w:ascii="Times New Roman" w:hAnsi="Times New Roman"/>
          <w:bCs/>
          <w:sz w:val="28"/>
          <w:szCs w:val="28"/>
        </w:rPr>
        <w:t>.</w:t>
      </w:r>
      <w:r w:rsidR="00C65206">
        <w:rPr>
          <w:rFonts w:ascii="Times New Roman" w:hAnsi="Times New Roman"/>
          <w:bCs/>
          <w:sz w:val="28"/>
          <w:szCs w:val="28"/>
        </w:rPr>
        <w:t xml:space="preserve"> </w:t>
      </w:r>
      <w:r w:rsidR="0064195B">
        <w:rPr>
          <w:rFonts w:ascii="Times New Roman" w:hAnsi="Times New Roman"/>
          <w:bCs/>
          <w:sz w:val="28"/>
          <w:szCs w:val="28"/>
        </w:rPr>
        <w:t>Counsel insisted</w:t>
      </w:r>
      <w:r w:rsidR="00C65206">
        <w:rPr>
          <w:rFonts w:ascii="Times New Roman" w:hAnsi="Times New Roman"/>
          <w:bCs/>
          <w:sz w:val="28"/>
          <w:szCs w:val="28"/>
        </w:rPr>
        <w:t xml:space="preserve"> that the </w:t>
      </w:r>
      <w:r w:rsidR="00140E5E">
        <w:rPr>
          <w:rFonts w:ascii="Times New Roman" w:hAnsi="Times New Roman"/>
          <w:bCs/>
          <w:sz w:val="28"/>
          <w:szCs w:val="28"/>
        </w:rPr>
        <w:t xml:space="preserve">Applicant’s always </w:t>
      </w:r>
      <w:r w:rsidR="00111EA6">
        <w:rPr>
          <w:rFonts w:ascii="Times New Roman" w:hAnsi="Times New Roman"/>
          <w:bCs/>
          <w:sz w:val="28"/>
          <w:szCs w:val="28"/>
        </w:rPr>
        <w:t>k</w:t>
      </w:r>
      <w:r w:rsidR="00140E5E">
        <w:rPr>
          <w:rFonts w:ascii="Times New Roman" w:hAnsi="Times New Roman"/>
          <w:bCs/>
          <w:sz w:val="28"/>
          <w:szCs w:val="28"/>
        </w:rPr>
        <w:t xml:space="preserve">new that </w:t>
      </w:r>
      <w:r w:rsidR="00111EA6">
        <w:rPr>
          <w:rFonts w:ascii="Times New Roman" w:hAnsi="Times New Roman"/>
          <w:bCs/>
          <w:sz w:val="28"/>
          <w:szCs w:val="28"/>
        </w:rPr>
        <w:t>the 1</w:t>
      </w:r>
      <w:r w:rsidR="00111EA6" w:rsidRPr="00111EA6">
        <w:rPr>
          <w:rFonts w:ascii="Times New Roman" w:hAnsi="Times New Roman"/>
          <w:bCs/>
          <w:sz w:val="28"/>
          <w:szCs w:val="28"/>
          <w:vertAlign w:val="superscript"/>
        </w:rPr>
        <w:t>st</w:t>
      </w:r>
      <w:r w:rsidR="00111EA6">
        <w:rPr>
          <w:rFonts w:ascii="Times New Roman" w:hAnsi="Times New Roman"/>
          <w:bCs/>
          <w:sz w:val="28"/>
          <w:szCs w:val="28"/>
        </w:rPr>
        <w:t xml:space="preserve"> Respondent was a legitimate corporation</w:t>
      </w:r>
      <w:r w:rsidR="00C65206">
        <w:rPr>
          <w:rFonts w:ascii="Times New Roman" w:hAnsi="Times New Roman"/>
          <w:bCs/>
          <w:sz w:val="28"/>
          <w:szCs w:val="28"/>
        </w:rPr>
        <w:t xml:space="preserve">, therefore they </w:t>
      </w:r>
      <w:r w:rsidR="00111EA6">
        <w:rPr>
          <w:rFonts w:ascii="Times New Roman" w:hAnsi="Times New Roman"/>
          <w:bCs/>
          <w:sz w:val="28"/>
          <w:szCs w:val="28"/>
        </w:rPr>
        <w:t>did not satisfy the requirements of Section 20 of the Companies Act 2012, because it is not intended for parties who have failed to execute a decree</w:t>
      </w:r>
      <w:r w:rsidR="003D1246">
        <w:rPr>
          <w:rFonts w:ascii="Times New Roman" w:hAnsi="Times New Roman"/>
          <w:bCs/>
          <w:sz w:val="28"/>
          <w:szCs w:val="28"/>
        </w:rPr>
        <w:t xml:space="preserve"> and besides the 2</w:t>
      </w:r>
      <w:r w:rsidR="003D1246" w:rsidRPr="003D1246">
        <w:rPr>
          <w:rFonts w:ascii="Times New Roman" w:hAnsi="Times New Roman"/>
          <w:bCs/>
          <w:sz w:val="28"/>
          <w:szCs w:val="28"/>
          <w:vertAlign w:val="superscript"/>
        </w:rPr>
        <w:t>nd</w:t>
      </w:r>
      <w:r w:rsidR="003D1246">
        <w:rPr>
          <w:rFonts w:ascii="Times New Roman" w:hAnsi="Times New Roman"/>
          <w:bCs/>
          <w:sz w:val="28"/>
          <w:szCs w:val="28"/>
        </w:rPr>
        <w:t xml:space="preserve"> and 3</w:t>
      </w:r>
      <w:r w:rsidR="003D1246" w:rsidRPr="003D1246">
        <w:rPr>
          <w:rFonts w:ascii="Times New Roman" w:hAnsi="Times New Roman"/>
          <w:bCs/>
          <w:sz w:val="28"/>
          <w:szCs w:val="28"/>
          <w:vertAlign w:val="superscript"/>
        </w:rPr>
        <w:t>rd</w:t>
      </w:r>
      <w:r w:rsidR="003D1246">
        <w:rPr>
          <w:rFonts w:ascii="Times New Roman" w:hAnsi="Times New Roman"/>
          <w:bCs/>
          <w:sz w:val="28"/>
          <w:szCs w:val="28"/>
        </w:rPr>
        <w:t xml:space="preserve"> Respondents were never party to the labour dispute</w:t>
      </w:r>
      <w:r w:rsidR="00111EA6">
        <w:rPr>
          <w:rFonts w:ascii="Times New Roman" w:hAnsi="Times New Roman"/>
          <w:bCs/>
          <w:sz w:val="28"/>
          <w:szCs w:val="28"/>
        </w:rPr>
        <w:t xml:space="preserve">. </w:t>
      </w:r>
    </w:p>
    <w:p w14:paraId="5B6988DB" w14:textId="7ADAC3A5" w:rsidR="004017A1" w:rsidRDefault="0064195B" w:rsidP="004621D6">
      <w:pPr>
        <w:spacing w:line="360" w:lineRule="auto"/>
        <w:jc w:val="both"/>
        <w:rPr>
          <w:rFonts w:ascii="Times New Roman" w:hAnsi="Times New Roman"/>
          <w:bCs/>
          <w:sz w:val="28"/>
          <w:szCs w:val="28"/>
        </w:rPr>
      </w:pPr>
      <w:r>
        <w:rPr>
          <w:rFonts w:ascii="Times New Roman" w:hAnsi="Times New Roman"/>
          <w:bCs/>
          <w:sz w:val="28"/>
          <w:szCs w:val="28"/>
        </w:rPr>
        <w:t xml:space="preserve">He </w:t>
      </w:r>
      <w:r w:rsidR="003D1246">
        <w:rPr>
          <w:rFonts w:ascii="Times New Roman" w:hAnsi="Times New Roman"/>
          <w:bCs/>
          <w:sz w:val="28"/>
          <w:szCs w:val="28"/>
        </w:rPr>
        <w:t>contended that section 34 of the CPA</w:t>
      </w:r>
      <w:r w:rsidR="00960199">
        <w:rPr>
          <w:rFonts w:ascii="Times New Roman" w:hAnsi="Times New Roman"/>
          <w:bCs/>
          <w:sz w:val="28"/>
          <w:szCs w:val="28"/>
        </w:rPr>
        <w:t xml:space="preserve"> </w:t>
      </w:r>
      <w:r w:rsidR="003D1246">
        <w:rPr>
          <w:rFonts w:ascii="Times New Roman" w:hAnsi="Times New Roman"/>
          <w:bCs/>
          <w:sz w:val="28"/>
          <w:szCs w:val="28"/>
        </w:rPr>
        <w:t xml:space="preserve">(supra) was misapplied because it did not mean that the Court handling the execution was mandated to apply section 20 of the Company’s Act to lift the Veil. In his view </w:t>
      </w:r>
      <w:r w:rsidR="00111EA6">
        <w:rPr>
          <w:rFonts w:ascii="Times New Roman" w:hAnsi="Times New Roman"/>
          <w:bCs/>
          <w:sz w:val="28"/>
          <w:szCs w:val="28"/>
        </w:rPr>
        <w:t xml:space="preserve">the Applicant did not invoke the correct procedure </w:t>
      </w:r>
      <w:r w:rsidR="003D1246">
        <w:rPr>
          <w:rFonts w:ascii="Times New Roman" w:hAnsi="Times New Roman"/>
          <w:bCs/>
          <w:sz w:val="28"/>
          <w:szCs w:val="28"/>
        </w:rPr>
        <w:t xml:space="preserve">for execution of decrees </w:t>
      </w:r>
      <w:r w:rsidR="00111EA6">
        <w:rPr>
          <w:rFonts w:ascii="Times New Roman" w:hAnsi="Times New Roman"/>
          <w:bCs/>
          <w:sz w:val="28"/>
          <w:szCs w:val="28"/>
        </w:rPr>
        <w:t xml:space="preserve">as established under section 38 of the Civil Procedure </w:t>
      </w:r>
      <w:r w:rsidR="00886F79">
        <w:rPr>
          <w:rFonts w:ascii="Times New Roman" w:hAnsi="Times New Roman"/>
          <w:bCs/>
          <w:sz w:val="28"/>
          <w:szCs w:val="28"/>
        </w:rPr>
        <w:t>Act and</w:t>
      </w:r>
      <w:r w:rsidR="004017A1">
        <w:rPr>
          <w:rFonts w:ascii="Times New Roman" w:hAnsi="Times New Roman"/>
          <w:bCs/>
          <w:sz w:val="28"/>
          <w:szCs w:val="28"/>
        </w:rPr>
        <w:t xml:space="preserve"> lifting the veil was </w:t>
      </w:r>
      <w:r>
        <w:rPr>
          <w:rFonts w:ascii="Times New Roman" w:hAnsi="Times New Roman"/>
          <w:bCs/>
          <w:sz w:val="28"/>
          <w:szCs w:val="28"/>
        </w:rPr>
        <w:t>not part</w:t>
      </w:r>
      <w:r w:rsidR="00C65206">
        <w:rPr>
          <w:rFonts w:ascii="Times New Roman" w:hAnsi="Times New Roman"/>
          <w:bCs/>
          <w:sz w:val="28"/>
          <w:szCs w:val="28"/>
        </w:rPr>
        <w:t xml:space="preserve"> of that procedure.</w:t>
      </w:r>
    </w:p>
    <w:p w14:paraId="7A00FACE" w14:textId="3056838B" w:rsidR="004D60B1" w:rsidRDefault="004017A1" w:rsidP="004621D6">
      <w:pPr>
        <w:spacing w:line="360" w:lineRule="auto"/>
        <w:jc w:val="both"/>
        <w:rPr>
          <w:rFonts w:ascii="Times New Roman" w:hAnsi="Times New Roman"/>
          <w:bCs/>
          <w:sz w:val="28"/>
          <w:szCs w:val="28"/>
        </w:rPr>
      </w:pPr>
      <w:r>
        <w:rPr>
          <w:rFonts w:ascii="Times New Roman" w:hAnsi="Times New Roman"/>
          <w:bCs/>
          <w:sz w:val="28"/>
          <w:szCs w:val="28"/>
        </w:rPr>
        <w:t xml:space="preserve">He insisted that the application is premature because </w:t>
      </w:r>
      <w:r w:rsidR="003D1246">
        <w:rPr>
          <w:rFonts w:ascii="Times New Roman" w:hAnsi="Times New Roman"/>
          <w:bCs/>
          <w:sz w:val="28"/>
          <w:szCs w:val="28"/>
        </w:rPr>
        <w:t xml:space="preserve">the </w:t>
      </w:r>
      <w:r w:rsidR="00886F79">
        <w:rPr>
          <w:rFonts w:ascii="Times New Roman" w:hAnsi="Times New Roman"/>
          <w:bCs/>
          <w:sz w:val="28"/>
          <w:szCs w:val="28"/>
        </w:rPr>
        <w:t>Respondent contested</w:t>
      </w:r>
      <w:r w:rsidR="003D1246">
        <w:rPr>
          <w:rFonts w:ascii="Times New Roman" w:hAnsi="Times New Roman"/>
          <w:bCs/>
          <w:sz w:val="28"/>
          <w:szCs w:val="28"/>
        </w:rPr>
        <w:t xml:space="preserve"> the </w:t>
      </w:r>
      <w:r w:rsidR="00960199">
        <w:rPr>
          <w:rFonts w:ascii="Times New Roman" w:hAnsi="Times New Roman"/>
          <w:bCs/>
          <w:sz w:val="28"/>
          <w:szCs w:val="28"/>
        </w:rPr>
        <w:t>decree and an</w:t>
      </w:r>
      <w:r w:rsidR="00886F79">
        <w:rPr>
          <w:rFonts w:ascii="Times New Roman" w:hAnsi="Times New Roman"/>
          <w:bCs/>
          <w:sz w:val="28"/>
          <w:szCs w:val="28"/>
        </w:rPr>
        <w:t xml:space="preserve"> application to have it set aside has been filed before the labour Officer and it is waiting for court to forward the file to the labour officer.</w:t>
      </w:r>
    </w:p>
    <w:p w14:paraId="0AA54FDC" w14:textId="3EF784F5" w:rsidR="00547FE2" w:rsidRDefault="00547FE2" w:rsidP="004621D6">
      <w:pPr>
        <w:spacing w:line="360" w:lineRule="auto"/>
        <w:jc w:val="both"/>
        <w:rPr>
          <w:rFonts w:ascii="Times New Roman" w:hAnsi="Times New Roman"/>
          <w:bCs/>
          <w:sz w:val="28"/>
          <w:szCs w:val="28"/>
        </w:rPr>
      </w:pPr>
      <w:r>
        <w:rPr>
          <w:rFonts w:ascii="Times New Roman" w:hAnsi="Times New Roman"/>
          <w:bCs/>
          <w:sz w:val="28"/>
          <w:szCs w:val="28"/>
        </w:rPr>
        <w:t xml:space="preserve"> </w:t>
      </w:r>
    </w:p>
    <w:p w14:paraId="4C920302" w14:textId="1C17D3EC" w:rsidR="004A4CD2" w:rsidRPr="00B42F42" w:rsidRDefault="00D00B44" w:rsidP="004621D6">
      <w:pPr>
        <w:spacing w:line="360" w:lineRule="auto"/>
        <w:jc w:val="both"/>
        <w:rPr>
          <w:rFonts w:ascii="Times New Roman" w:hAnsi="Times New Roman"/>
          <w:b/>
          <w:sz w:val="28"/>
          <w:szCs w:val="28"/>
        </w:rPr>
      </w:pPr>
      <w:r w:rsidRPr="00B42F42">
        <w:rPr>
          <w:rFonts w:ascii="Times New Roman" w:hAnsi="Times New Roman"/>
          <w:b/>
          <w:sz w:val="28"/>
          <w:szCs w:val="28"/>
        </w:rPr>
        <w:lastRenderedPageBreak/>
        <w:t>RULING</w:t>
      </w:r>
    </w:p>
    <w:p w14:paraId="49CE8FB2" w14:textId="01F37994" w:rsidR="00B42F42" w:rsidRDefault="00D00B44" w:rsidP="004621D6">
      <w:pPr>
        <w:spacing w:line="360" w:lineRule="auto"/>
        <w:jc w:val="both"/>
        <w:rPr>
          <w:rFonts w:ascii="Times New Roman" w:hAnsi="Times New Roman"/>
          <w:bCs/>
          <w:sz w:val="28"/>
          <w:szCs w:val="28"/>
        </w:rPr>
      </w:pPr>
      <w:r>
        <w:rPr>
          <w:rFonts w:ascii="Times New Roman" w:hAnsi="Times New Roman"/>
          <w:bCs/>
          <w:sz w:val="28"/>
          <w:szCs w:val="28"/>
        </w:rPr>
        <w:t>We have considered the application</w:t>
      </w:r>
      <w:r w:rsidR="00960199">
        <w:rPr>
          <w:rFonts w:ascii="Times New Roman" w:hAnsi="Times New Roman"/>
          <w:bCs/>
          <w:sz w:val="28"/>
          <w:szCs w:val="28"/>
        </w:rPr>
        <w:t>,</w:t>
      </w:r>
      <w:r>
        <w:rPr>
          <w:rFonts w:ascii="Times New Roman" w:hAnsi="Times New Roman"/>
          <w:bCs/>
          <w:sz w:val="28"/>
          <w:szCs w:val="28"/>
        </w:rPr>
        <w:t xml:space="preserve"> the evidence in support and against it and the submissions of both</w:t>
      </w:r>
      <w:r w:rsidR="00960199">
        <w:rPr>
          <w:rFonts w:ascii="Times New Roman" w:hAnsi="Times New Roman"/>
          <w:bCs/>
          <w:sz w:val="28"/>
          <w:szCs w:val="28"/>
        </w:rPr>
        <w:t xml:space="preserve"> </w:t>
      </w:r>
      <w:r>
        <w:rPr>
          <w:rFonts w:ascii="Times New Roman" w:hAnsi="Times New Roman"/>
          <w:bCs/>
          <w:sz w:val="28"/>
          <w:szCs w:val="28"/>
        </w:rPr>
        <w:t>parties.</w:t>
      </w:r>
    </w:p>
    <w:p w14:paraId="30E2D294" w14:textId="3BA07150" w:rsidR="009B1492" w:rsidRDefault="00D81A24" w:rsidP="004621D6">
      <w:pPr>
        <w:spacing w:line="360" w:lineRule="auto"/>
        <w:jc w:val="both"/>
        <w:rPr>
          <w:rFonts w:ascii="Times New Roman" w:hAnsi="Times New Roman"/>
          <w:bCs/>
          <w:sz w:val="28"/>
          <w:szCs w:val="28"/>
        </w:rPr>
      </w:pPr>
      <w:r>
        <w:rPr>
          <w:rFonts w:ascii="Times New Roman" w:hAnsi="Times New Roman"/>
          <w:bCs/>
          <w:sz w:val="28"/>
          <w:szCs w:val="28"/>
        </w:rPr>
        <w:t xml:space="preserve">Before we proceed to </w:t>
      </w:r>
      <w:r w:rsidR="00960199">
        <w:rPr>
          <w:rFonts w:ascii="Times New Roman" w:hAnsi="Times New Roman"/>
          <w:bCs/>
          <w:sz w:val="28"/>
          <w:szCs w:val="28"/>
        </w:rPr>
        <w:t xml:space="preserve">resolve </w:t>
      </w:r>
      <w:r>
        <w:rPr>
          <w:rFonts w:ascii="Times New Roman" w:hAnsi="Times New Roman"/>
          <w:bCs/>
          <w:sz w:val="28"/>
          <w:szCs w:val="28"/>
        </w:rPr>
        <w:t>the application</w:t>
      </w:r>
      <w:r w:rsidR="00B42F42">
        <w:rPr>
          <w:rFonts w:ascii="Times New Roman" w:hAnsi="Times New Roman"/>
          <w:bCs/>
          <w:sz w:val="28"/>
          <w:szCs w:val="28"/>
        </w:rPr>
        <w:t xml:space="preserve">, we need to </w:t>
      </w:r>
      <w:r w:rsidR="00331849">
        <w:rPr>
          <w:rFonts w:ascii="Times New Roman" w:hAnsi="Times New Roman"/>
          <w:bCs/>
          <w:sz w:val="28"/>
          <w:szCs w:val="28"/>
        </w:rPr>
        <w:t xml:space="preserve">discuss the contention </w:t>
      </w:r>
      <w:r w:rsidR="00077253">
        <w:rPr>
          <w:rFonts w:ascii="Times New Roman" w:hAnsi="Times New Roman"/>
          <w:bCs/>
          <w:sz w:val="28"/>
          <w:szCs w:val="28"/>
        </w:rPr>
        <w:t xml:space="preserve">by learned </w:t>
      </w:r>
      <w:r w:rsidR="00314E06">
        <w:rPr>
          <w:rFonts w:ascii="Times New Roman" w:hAnsi="Times New Roman"/>
          <w:bCs/>
          <w:sz w:val="28"/>
          <w:szCs w:val="28"/>
        </w:rPr>
        <w:t>C</w:t>
      </w:r>
      <w:r w:rsidR="00077253">
        <w:rPr>
          <w:rFonts w:ascii="Times New Roman" w:hAnsi="Times New Roman"/>
          <w:bCs/>
          <w:sz w:val="28"/>
          <w:szCs w:val="28"/>
        </w:rPr>
        <w:t>ounsel for the Respondent</w:t>
      </w:r>
      <w:r w:rsidR="00314E06">
        <w:rPr>
          <w:rFonts w:ascii="Times New Roman" w:hAnsi="Times New Roman"/>
          <w:bCs/>
          <w:sz w:val="28"/>
          <w:szCs w:val="28"/>
        </w:rPr>
        <w:t>,</w:t>
      </w:r>
      <w:r w:rsidR="00077253">
        <w:rPr>
          <w:rFonts w:ascii="Times New Roman" w:hAnsi="Times New Roman"/>
          <w:bCs/>
          <w:sz w:val="28"/>
          <w:szCs w:val="28"/>
        </w:rPr>
        <w:t xml:space="preserve"> </w:t>
      </w:r>
      <w:r w:rsidR="00331849">
        <w:rPr>
          <w:rFonts w:ascii="Times New Roman" w:hAnsi="Times New Roman"/>
          <w:bCs/>
          <w:sz w:val="28"/>
          <w:szCs w:val="28"/>
        </w:rPr>
        <w:t xml:space="preserve">that this court has no jurisdiction to handle this application </w:t>
      </w:r>
      <w:r w:rsidR="00314E06">
        <w:rPr>
          <w:rFonts w:ascii="Times New Roman" w:hAnsi="Times New Roman"/>
          <w:bCs/>
          <w:sz w:val="28"/>
          <w:szCs w:val="28"/>
        </w:rPr>
        <w:t>because it</w:t>
      </w:r>
      <w:r w:rsidR="00077253">
        <w:rPr>
          <w:rFonts w:ascii="Times New Roman" w:hAnsi="Times New Roman"/>
          <w:bCs/>
          <w:sz w:val="28"/>
          <w:szCs w:val="28"/>
        </w:rPr>
        <w:t xml:space="preserve"> is </w:t>
      </w:r>
      <w:r w:rsidR="00331849">
        <w:rPr>
          <w:rFonts w:ascii="Times New Roman" w:hAnsi="Times New Roman"/>
          <w:bCs/>
          <w:sz w:val="28"/>
          <w:szCs w:val="28"/>
        </w:rPr>
        <w:t>a creature of statu</w:t>
      </w:r>
      <w:r w:rsidR="009B1492">
        <w:rPr>
          <w:rFonts w:ascii="Times New Roman" w:hAnsi="Times New Roman"/>
          <w:bCs/>
          <w:sz w:val="28"/>
          <w:szCs w:val="28"/>
        </w:rPr>
        <w:t>t</w:t>
      </w:r>
      <w:r w:rsidR="00331849">
        <w:rPr>
          <w:rFonts w:ascii="Times New Roman" w:hAnsi="Times New Roman"/>
          <w:bCs/>
          <w:sz w:val="28"/>
          <w:szCs w:val="28"/>
        </w:rPr>
        <w:t xml:space="preserve">e </w:t>
      </w:r>
      <w:r w:rsidR="006F6174">
        <w:rPr>
          <w:rFonts w:ascii="Times New Roman" w:hAnsi="Times New Roman"/>
          <w:bCs/>
          <w:sz w:val="28"/>
          <w:szCs w:val="28"/>
        </w:rPr>
        <w:t xml:space="preserve">whose jurisdiction is defined by the Employment Act 2006. </w:t>
      </w:r>
    </w:p>
    <w:p w14:paraId="67DCDAA2" w14:textId="236DCA13" w:rsidR="009B1492" w:rsidRDefault="009B1492" w:rsidP="004621D6">
      <w:pPr>
        <w:spacing w:line="360" w:lineRule="auto"/>
        <w:jc w:val="both"/>
        <w:rPr>
          <w:rFonts w:ascii="Times New Roman" w:hAnsi="Times New Roman"/>
          <w:bCs/>
          <w:sz w:val="28"/>
          <w:szCs w:val="28"/>
        </w:rPr>
      </w:pPr>
      <w:r>
        <w:rPr>
          <w:rFonts w:ascii="Times New Roman" w:hAnsi="Times New Roman"/>
          <w:bCs/>
          <w:sz w:val="28"/>
          <w:szCs w:val="28"/>
        </w:rPr>
        <w:t>The Industrial Court is established under Section 7 of the Labour Disputes</w:t>
      </w:r>
      <w:r w:rsidR="00314E06">
        <w:rPr>
          <w:rFonts w:ascii="Times New Roman" w:hAnsi="Times New Roman"/>
          <w:bCs/>
          <w:sz w:val="28"/>
          <w:szCs w:val="28"/>
        </w:rPr>
        <w:t xml:space="preserve"> </w:t>
      </w:r>
      <w:r>
        <w:rPr>
          <w:rFonts w:ascii="Times New Roman" w:hAnsi="Times New Roman"/>
          <w:bCs/>
          <w:sz w:val="28"/>
          <w:szCs w:val="28"/>
        </w:rPr>
        <w:t>(Arbitration and Settlement) Act 2006</w:t>
      </w:r>
      <w:r w:rsidR="00077253">
        <w:rPr>
          <w:rFonts w:ascii="Times New Roman" w:hAnsi="Times New Roman"/>
          <w:bCs/>
          <w:sz w:val="28"/>
          <w:szCs w:val="28"/>
        </w:rPr>
        <w:t xml:space="preserve"> and it</w:t>
      </w:r>
      <w:r>
        <w:rPr>
          <w:rFonts w:ascii="Times New Roman" w:hAnsi="Times New Roman"/>
          <w:bCs/>
          <w:sz w:val="28"/>
          <w:szCs w:val="28"/>
        </w:rPr>
        <w:t>s functions as prescribed under section 8 of the same Act are to;</w:t>
      </w:r>
    </w:p>
    <w:p w14:paraId="6ABB34DF" w14:textId="5A541CAC" w:rsidR="009B1492" w:rsidRDefault="009B1492" w:rsidP="004621D6">
      <w:pPr>
        <w:spacing w:line="360" w:lineRule="auto"/>
        <w:jc w:val="both"/>
        <w:rPr>
          <w:rFonts w:ascii="Times New Roman" w:hAnsi="Times New Roman"/>
          <w:b/>
          <w:i/>
          <w:iCs/>
          <w:sz w:val="28"/>
          <w:szCs w:val="28"/>
        </w:rPr>
      </w:pPr>
      <w:r>
        <w:rPr>
          <w:rFonts w:ascii="Times New Roman" w:hAnsi="Times New Roman"/>
          <w:bCs/>
          <w:sz w:val="28"/>
          <w:szCs w:val="28"/>
        </w:rPr>
        <w:tab/>
      </w:r>
      <w:r>
        <w:rPr>
          <w:rFonts w:ascii="Times New Roman" w:hAnsi="Times New Roman"/>
          <w:b/>
          <w:i/>
          <w:iCs/>
          <w:sz w:val="28"/>
          <w:szCs w:val="28"/>
        </w:rPr>
        <w:t>“…</w:t>
      </w:r>
    </w:p>
    <w:p w14:paraId="3160DF5B" w14:textId="0772B0AE" w:rsidR="009B1492" w:rsidRPr="009B1492" w:rsidRDefault="00314E06" w:rsidP="009B1492">
      <w:pPr>
        <w:pStyle w:val="ListParagraph"/>
        <w:numPr>
          <w:ilvl w:val="0"/>
          <w:numId w:val="6"/>
        </w:numPr>
        <w:spacing w:line="360" w:lineRule="auto"/>
        <w:jc w:val="both"/>
        <w:rPr>
          <w:rFonts w:ascii="Times New Roman" w:hAnsi="Times New Roman"/>
          <w:b/>
          <w:i/>
          <w:iCs/>
          <w:sz w:val="28"/>
          <w:szCs w:val="28"/>
        </w:rPr>
      </w:pPr>
      <w:r>
        <w:rPr>
          <w:rFonts w:ascii="Times New Roman" w:hAnsi="Times New Roman"/>
          <w:b/>
          <w:i/>
          <w:iCs/>
          <w:sz w:val="28"/>
          <w:szCs w:val="28"/>
        </w:rPr>
        <w:t xml:space="preserve">The Industrial Court </w:t>
      </w:r>
      <w:r w:rsidR="00077253">
        <w:rPr>
          <w:rFonts w:ascii="Times New Roman" w:hAnsi="Times New Roman"/>
          <w:b/>
          <w:i/>
          <w:iCs/>
          <w:sz w:val="28"/>
          <w:szCs w:val="28"/>
        </w:rPr>
        <w:t>shall</w:t>
      </w:r>
      <w:r w:rsidR="009B1492">
        <w:rPr>
          <w:rFonts w:ascii="Times New Roman" w:hAnsi="Times New Roman"/>
          <w:b/>
          <w:i/>
          <w:iCs/>
          <w:sz w:val="28"/>
          <w:szCs w:val="28"/>
        </w:rPr>
        <w:t>-</w:t>
      </w:r>
      <w:r w:rsidR="009B1492" w:rsidRPr="009B1492">
        <w:rPr>
          <w:rFonts w:ascii="Times New Roman" w:hAnsi="Times New Roman"/>
          <w:b/>
          <w:i/>
          <w:iCs/>
          <w:sz w:val="28"/>
          <w:szCs w:val="28"/>
        </w:rPr>
        <w:tab/>
        <w:t xml:space="preserve"> </w:t>
      </w:r>
    </w:p>
    <w:p w14:paraId="7EBBB31A" w14:textId="616C6146" w:rsidR="009B1492" w:rsidRPr="009B1492" w:rsidRDefault="009B1492" w:rsidP="009B1492">
      <w:pPr>
        <w:pStyle w:val="ListParagraph"/>
        <w:numPr>
          <w:ilvl w:val="0"/>
          <w:numId w:val="5"/>
        </w:numPr>
        <w:spacing w:line="360" w:lineRule="auto"/>
        <w:jc w:val="both"/>
        <w:rPr>
          <w:rFonts w:ascii="Times New Roman" w:hAnsi="Times New Roman"/>
          <w:b/>
          <w:i/>
          <w:iCs/>
          <w:sz w:val="28"/>
          <w:szCs w:val="28"/>
        </w:rPr>
      </w:pPr>
      <w:r w:rsidRPr="009B1492">
        <w:rPr>
          <w:rFonts w:ascii="Times New Roman" w:hAnsi="Times New Roman"/>
          <w:b/>
          <w:i/>
          <w:iCs/>
          <w:sz w:val="28"/>
          <w:szCs w:val="28"/>
        </w:rPr>
        <w:t xml:space="preserve">arbitrate on labour disputes referred to it under the Act and </w:t>
      </w:r>
    </w:p>
    <w:p w14:paraId="70297948" w14:textId="2D09DB4F" w:rsidR="00D00B44" w:rsidRDefault="009B1492" w:rsidP="009B1492">
      <w:pPr>
        <w:pStyle w:val="ListParagraph"/>
        <w:numPr>
          <w:ilvl w:val="0"/>
          <w:numId w:val="5"/>
        </w:numPr>
        <w:spacing w:line="360" w:lineRule="auto"/>
        <w:jc w:val="both"/>
        <w:rPr>
          <w:rFonts w:ascii="Times New Roman" w:hAnsi="Times New Roman"/>
          <w:b/>
          <w:i/>
          <w:iCs/>
          <w:sz w:val="28"/>
          <w:szCs w:val="28"/>
        </w:rPr>
      </w:pPr>
      <w:r w:rsidRPr="009B1492">
        <w:rPr>
          <w:rFonts w:ascii="Times New Roman" w:hAnsi="Times New Roman"/>
          <w:b/>
          <w:i/>
          <w:iCs/>
          <w:sz w:val="28"/>
          <w:szCs w:val="28"/>
        </w:rPr>
        <w:t xml:space="preserve">to adjudicate upon questions of law and fact arising from </w:t>
      </w:r>
      <w:r w:rsidR="00CD3BAD" w:rsidRPr="009B1492">
        <w:rPr>
          <w:rFonts w:ascii="Times New Roman" w:hAnsi="Times New Roman"/>
          <w:b/>
          <w:i/>
          <w:iCs/>
          <w:sz w:val="28"/>
          <w:szCs w:val="28"/>
        </w:rPr>
        <w:t>references</w:t>
      </w:r>
      <w:r w:rsidRPr="009B1492">
        <w:rPr>
          <w:rFonts w:ascii="Times New Roman" w:hAnsi="Times New Roman"/>
          <w:b/>
          <w:i/>
          <w:iCs/>
          <w:sz w:val="28"/>
          <w:szCs w:val="28"/>
        </w:rPr>
        <w:t xml:space="preserve"> to the Industrial Court by any other law</w:t>
      </w:r>
      <w:r>
        <w:rPr>
          <w:rFonts w:ascii="Times New Roman" w:hAnsi="Times New Roman"/>
          <w:b/>
          <w:i/>
          <w:iCs/>
          <w:sz w:val="28"/>
          <w:szCs w:val="28"/>
        </w:rPr>
        <w:t xml:space="preserve"> …”</w:t>
      </w:r>
    </w:p>
    <w:p w14:paraId="4390DA47" w14:textId="41D5A5F2" w:rsidR="00CD3BAD" w:rsidRDefault="00CD3BAD" w:rsidP="00762FAC">
      <w:pPr>
        <w:spacing w:line="360" w:lineRule="auto"/>
        <w:jc w:val="both"/>
        <w:rPr>
          <w:rFonts w:ascii="Times New Roman" w:hAnsi="Times New Roman"/>
          <w:bCs/>
          <w:sz w:val="28"/>
          <w:szCs w:val="28"/>
        </w:rPr>
      </w:pPr>
      <w:r w:rsidRPr="00CD3BAD">
        <w:rPr>
          <w:rFonts w:ascii="Times New Roman" w:hAnsi="Times New Roman"/>
          <w:bCs/>
          <w:sz w:val="28"/>
          <w:szCs w:val="28"/>
        </w:rPr>
        <w:t xml:space="preserve">The Industrial Court is </w:t>
      </w:r>
      <w:r>
        <w:rPr>
          <w:rFonts w:ascii="Times New Roman" w:hAnsi="Times New Roman"/>
          <w:bCs/>
          <w:sz w:val="28"/>
          <w:szCs w:val="28"/>
        </w:rPr>
        <w:t xml:space="preserve">therefore </w:t>
      </w:r>
      <w:r w:rsidR="00DF281D">
        <w:rPr>
          <w:rFonts w:ascii="Times New Roman" w:hAnsi="Times New Roman"/>
          <w:bCs/>
          <w:sz w:val="28"/>
          <w:szCs w:val="28"/>
        </w:rPr>
        <w:t>not limited by the Employment Act</w:t>
      </w:r>
      <w:r w:rsidR="00077253">
        <w:rPr>
          <w:rFonts w:ascii="Times New Roman" w:hAnsi="Times New Roman"/>
          <w:bCs/>
          <w:sz w:val="28"/>
          <w:szCs w:val="28"/>
        </w:rPr>
        <w:t xml:space="preserve">, and </w:t>
      </w:r>
      <w:r w:rsidR="00DF281D">
        <w:rPr>
          <w:rFonts w:ascii="Times New Roman" w:hAnsi="Times New Roman"/>
          <w:bCs/>
          <w:sz w:val="28"/>
          <w:szCs w:val="28"/>
        </w:rPr>
        <w:t xml:space="preserve">it is </w:t>
      </w:r>
      <w:r>
        <w:rPr>
          <w:rFonts w:ascii="Times New Roman" w:hAnsi="Times New Roman"/>
          <w:bCs/>
          <w:sz w:val="28"/>
          <w:szCs w:val="28"/>
        </w:rPr>
        <w:t xml:space="preserve">dressed with jurisdiction to adjudicate any question of law or fact arising from references of labour </w:t>
      </w:r>
      <w:r w:rsidR="00077253">
        <w:rPr>
          <w:rFonts w:ascii="Times New Roman" w:hAnsi="Times New Roman"/>
          <w:bCs/>
          <w:sz w:val="28"/>
          <w:szCs w:val="28"/>
        </w:rPr>
        <w:t>disputes under</w:t>
      </w:r>
      <w:r w:rsidR="00DF281D">
        <w:rPr>
          <w:rFonts w:ascii="Times New Roman" w:hAnsi="Times New Roman"/>
          <w:bCs/>
          <w:sz w:val="28"/>
          <w:szCs w:val="28"/>
        </w:rPr>
        <w:t xml:space="preserve"> the LADASA </w:t>
      </w:r>
      <w:r>
        <w:rPr>
          <w:rFonts w:ascii="Times New Roman" w:hAnsi="Times New Roman"/>
          <w:bCs/>
          <w:sz w:val="28"/>
          <w:szCs w:val="28"/>
        </w:rPr>
        <w:t>or any other law</w:t>
      </w:r>
      <w:r w:rsidR="00077253">
        <w:rPr>
          <w:rFonts w:ascii="Times New Roman" w:hAnsi="Times New Roman"/>
          <w:bCs/>
          <w:sz w:val="28"/>
          <w:szCs w:val="28"/>
        </w:rPr>
        <w:t xml:space="preserve">. Therefore, </w:t>
      </w:r>
      <w:r w:rsidR="00314E06">
        <w:rPr>
          <w:rFonts w:ascii="Times New Roman" w:hAnsi="Times New Roman"/>
          <w:bCs/>
          <w:sz w:val="28"/>
          <w:szCs w:val="28"/>
        </w:rPr>
        <w:t>where the</w:t>
      </w:r>
      <w:r w:rsidR="00EB78DF">
        <w:rPr>
          <w:rFonts w:ascii="Times New Roman" w:hAnsi="Times New Roman"/>
          <w:bCs/>
          <w:sz w:val="28"/>
          <w:szCs w:val="28"/>
        </w:rPr>
        <w:t xml:space="preserve"> resolution of </w:t>
      </w:r>
      <w:r w:rsidR="00077253">
        <w:rPr>
          <w:rFonts w:ascii="Times New Roman" w:hAnsi="Times New Roman"/>
          <w:bCs/>
          <w:sz w:val="28"/>
          <w:szCs w:val="28"/>
        </w:rPr>
        <w:t xml:space="preserve">any </w:t>
      </w:r>
      <w:r w:rsidR="00EB78DF">
        <w:rPr>
          <w:rFonts w:ascii="Times New Roman" w:hAnsi="Times New Roman"/>
          <w:bCs/>
          <w:sz w:val="28"/>
          <w:szCs w:val="28"/>
        </w:rPr>
        <w:t xml:space="preserve">labour dispute involves any other </w:t>
      </w:r>
      <w:r w:rsidR="00077253">
        <w:rPr>
          <w:rFonts w:ascii="Times New Roman" w:hAnsi="Times New Roman"/>
          <w:bCs/>
          <w:sz w:val="28"/>
          <w:szCs w:val="28"/>
        </w:rPr>
        <w:t>law</w:t>
      </w:r>
      <w:r w:rsidR="00EB78DF">
        <w:rPr>
          <w:rFonts w:ascii="Times New Roman" w:hAnsi="Times New Roman"/>
          <w:bCs/>
          <w:sz w:val="28"/>
          <w:szCs w:val="28"/>
        </w:rPr>
        <w:t>, other than the Employment Act</w:t>
      </w:r>
      <w:r w:rsidR="00314E06">
        <w:rPr>
          <w:rFonts w:ascii="Times New Roman" w:hAnsi="Times New Roman"/>
          <w:bCs/>
          <w:sz w:val="28"/>
          <w:szCs w:val="28"/>
        </w:rPr>
        <w:t>,</w:t>
      </w:r>
      <w:r w:rsidR="00EB78DF">
        <w:rPr>
          <w:rFonts w:ascii="Times New Roman" w:hAnsi="Times New Roman"/>
          <w:bCs/>
          <w:sz w:val="28"/>
          <w:szCs w:val="28"/>
        </w:rPr>
        <w:t xml:space="preserve"> LADASA, or </w:t>
      </w:r>
      <w:r w:rsidR="00314E06">
        <w:rPr>
          <w:rFonts w:ascii="Times New Roman" w:hAnsi="Times New Roman"/>
          <w:bCs/>
          <w:sz w:val="28"/>
          <w:szCs w:val="28"/>
        </w:rPr>
        <w:t xml:space="preserve">any other </w:t>
      </w:r>
      <w:r w:rsidR="00EB78DF">
        <w:rPr>
          <w:rFonts w:ascii="Times New Roman" w:hAnsi="Times New Roman"/>
          <w:bCs/>
          <w:sz w:val="28"/>
          <w:szCs w:val="28"/>
        </w:rPr>
        <w:t xml:space="preserve">related legislation, this court is not barred from applying or interpreting </w:t>
      </w:r>
      <w:r w:rsidR="00314E06">
        <w:rPr>
          <w:rFonts w:ascii="Times New Roman" w:hAnsi="Times New Roman"/>
          <w:bCs/>
          <w:sz w:val="28"/>
          <w:szCs w:val="28"/>
        </w:rPr>
        <w:t xml:space="preserve">the law when resolving </w:t>
      </w:r>
      <w:r w:rsidR="00EB78DF">
        <w:rPr>
          <w:rFonts w:ascii="Times New Roman" w:hAnsi="Times New Roman"/>
          <w:bCs/>
          <w:sz w:val="28"/>
          <w:szCs w:val="28"/>
        </w:rPr>
        <w:t xml:space="preserve">the </w:t>
      </w:r>
      <w:r w:rsidR="00314E06">
        <w:rPr>
          <w:rFonts w:ascii="Times New Roman" w:hAnsi="Times New Roman"/>
          <w:bCs/>
          <w:sz w:val="28"/>
          <w:szCs w:val="28"/>
        </w:rPr>
        <w:t xml:space="preserve">said </w:t>
      </w:r>
      <w:r w:rsidR="00EB78DF">
        <w:rPr>
          <w:rFonts w:ascii="Times New Roman" w:hAnsi="Times New Roman"/>
          <w:bCs/>
          <w:sz w:val="28"/>
          <w:szCs w:val="28"/>
        </w:rPr>
        <w:t xml:space="preserve">labour dispute. It should be noted that many </w:t>
      </w:r>
      <w:r w:rsidR="00314E06">
        <w:rPr>
          <w:rFonts w:ascii="Times New Roman" w:hAnsi="Times New Roman"/>
          <w:bCs/>
          <w:sz w:val="28"/>
          <w:szCs w:val="28"/>
        </w:rPr>
        <w:t>employees</w:t>
      </w:r>
      <w:r w:rsidR="00EB78DF">
        <w:rPr>
          <w:rFonts w:ascii="Times New Roman" w:hAnsi="Times New Roman"/>
          <w:bCs/>
          <w:sz w:val="28"/>
          <w:szCs w:val="28"/>
        </w:rPr>
        <w:t xml:space="preserve"> are employed by Companies which are governed by the companies Act and are corporate bodies who can sue and be sued. It is therefore not unusual for the </w:t>
      </w:r>
      <w:r w:rsidR="00314E06">
        <w:rPr>
          <w:rFonts w:ascii="Times New Roman" w:hAnsi="Times New Roman"/>
          <w:bCs/>
          <w:sz w:val="28"/>
          <w:szCs w:val="28"/>
        </w:rPr>
        <w:t>C</w:t>
      </w:r>
      <w:r w:rsidR="00EB78DF">
        <w:rPr>
          <w:rFonts w:ascii="Times New Roman" w:hAnsi="Times New Roman"/>
          <w:bCs/>
          <w:sz w:val="28"/>
          <w:szCs w:val="28"/>
        </w:rPr>
        <w:t>ompanies Act to be invoked in resolving disputes between the</w:t>
      </w:r>
      <w:r w:rsidR="00314E06">
        <w:rPr>
          <w:rFonts w:ascii="Times New Roman" w:hAnsi="Times New Roman"/>
          <w:bCs/>
          <w:sz w:val="28"/>
          <w:szCs w:val="28"/>
        </w:rPr>
        <w:t xml:space="preserve"> Companies </w:t>
      </w:r>
      <w:r w:rsidR="00EB78DF">
        <w:rPr>
          <w:rFonts w:ascii="Times New Roman" w:hAnsi="Times New Roman"/>
          <w:bCs/>
          <w:sz w:val="28"/>
          <w:szCs w:val="28"/>
        </w:rPr>
        <w:t xml:space="preserve">and their employees. </w:t>
      </w:r>
    </w:p>
    <w:p w14:paraId="5600C9DA" w14:textId="4074B2D0" w:rsidR="00762FAC" w:rsidRDefault="00762FAC" w:rsidP="00762FAC">
      <w:pPr>
        <w:spacing w:line="360" w:lineRule="auto"/>
        <w:jc w:val="both"/>
        <w:rPr>
          <w:rFonts w:ascii="Times New Roman" w:hAnsi="Times New Roman"/>
          <w:bCs/>
          <w:i/>
          <w:iCs/>
          <w:sz w:val="28"/>
          <w:szCs w:val="28"/>
        </w:rPr>
      </w:pPr>
      <w:r w:rsidRPr="00762FAC">
        <w:rPr>
          <w:rFonts w:ascii="Times New Roman" w:hAnsi="Times New Roman"/>
          <w:bCs/>
          <w:sz w:val="28"/>
          <w:szCs w:val="28"/>
        </w:rPr>
        <w:lastRenderedPageBreak/>
        <w:t>Section 2 of the Act</w:t>
      </w:r>
      <w:r>
        <w:rPr>
          <w:rFonts w:ascii="Times New Roman" w:hAnsi="Times New Roman"/>
          <w:bCs/>
          <w:sz w:val="28"/>
          <w:szCs w:val="28"/>
        </w:rPr>
        <w:t xml:space="preserve"> defines </w:t>
      </w:r>
      <w:r w:rsidR="00CD3BAD">
        <w:rPr>
          <w:rFonts w:ascii="Times New Roman" w:hAnsi="Times New Roman"/>
          <w:bCs/>
          <w:sz w:val="28"/>
          <w:szCs w:val="28"/>
        </w:rPr>
        <w:t xml:space="preserve">a </w:t>
      </w:r>
      <w:r>
        <w:rPr>
          <w:rFonts w:ascii="Times New Roman" w:hAnsi="Times New Roman"/>
          <w:bCs/>
          <w:sz w:val="28"/>
          <w:szCs w:val="28"/>
        </w:rPr>
        <w:t xml:space="preserve">labour dispute to mean </w:t>
      </w:r>
      <w:r>
        <w:rPr>
          <w:rFonts w:ascii="Times New Roman" w:hAnsi="Times New Roman"/>
          <w:bCs/>
          <w:i/>
          <w:iCs/>
          <w:sz w:val="28"/>
          <w:szCs w:val="28"/>
        </w:rPr>
        <w:t xml:space="preserve">“… any dispute </w:t>
      </w:r>
      <w:r w:rsidR="00CD3BAD">
        <w:rPr>
          <w:rFonts w:ascii="Times New Roman" w:hAnsi="Times New Roman"/>
          <w:bCs/>
          <w:i/>
          <w:iCs/>
          <w:sz w:val="28"/>
          <w:szCs w:val="28"/>
        </w:rPr>
        <w:t>or difference between an employer or employers and an employee or a dispute between employee; or between labour unions</w:t>
      </w:r>
      <w:r w:rsidR="00EB78DF">
        <w:rPr>
          <w:rFonts w:ascii="Times New Roman" w:hAnsi="Times New Roman"/>
          <w:bCs/>
          <w:i/>
          <w:iCs/>
          <w:sz w:val="28"/>
          <w:szCs w:val="28"/>
        </w:rPr>
        <w:t xml:space="preserve">, </w:t>
      </w:r>
      <w:r w:rsidR="00CD3BAD">
        <w:rPr>
          <w:rFonts w:ascii="Times New Roman" w:hAnsi="Times New Roman"/>
          <w:bCs/>
          <w:i/>
          <w:iCs/>
          <w:sz w:val="28"/>
          <w:szCs w:val="28"/>
        </w:rPr>
        <w:t>connected with employment or non-employment , terms of employment , the conditions of labour of any person or of the economic and social interests of a worker or workers.”</w:t>
      </w:r>
    </w:p>
    <w:p w14:paraId="39F5CB41" w14:textId="67B6998E" w:rsidR="00CD3BAD" w:rsidRPr="00844D80" w:rsidRDefault="00CD3BAD" w:rsidP="00762FAC">
      <w:pPr>
        <w:spacing w:line="360" w:lineRule="auto"/>
        <w:jc w:val="both"/>
        <w:rPr>
          <w:rFonts w:ascii="Times New Roman" w:hAnsi="Times New Roman"/>
          <w:bCs/>
          <w:i/>
          <w:iCs/>
          <w:sz w:val="28"/>
          <w:szCs w:val="28"/>
        </w:rPr>
      </w:pPr>
      <w:r>
        <w:rPr>
          <w:rFonts w:ascii="Times New Roman" w:hAnsi="Times New Roman"/>
          <w:bCs/>
          <w:sz w:val="28"/>
          <w:szCs w:val="28"/>
        </w:rPr>
        <w:t>The basis of this application was a dispute arising out of the 1</w:t>
      </w:r>
      <w:r w:rsidRPr="00CD3BAD">
        <w:rPr>
          <w:rFonts w:ascii="Times New Roman" w:hAnsi="Times New Roman"/>
          <w:bCs/>
          <w:sz w:val="28"/>
          <w:szCs w:val="28"/>
          <w:vertAlign w:val="superscript"/>
        </w:rPr>
        <w:t>st</w:t>
      </w:r>
      <w:r>
        <w:rPr>
          <w:rFonts w:ascii="Times New Roman" w:hAnsi="Times New Roman"/>
          <w:bCs/>
          <w:sz w:val="28"/>
          <w:szCs w:val="28"/>
        </w:rPr>
        <w:t xml:space="preserve"> Respondent</w:t>
      </w:r>
      <w:r w:rsidR="00EB78DF">
        <w:rPr>
          <w:rFonts w:ascii="Times New Roman" w:hAnsi="Times New Roman"/>
          <w:bCs/>
          <w:sz w:val="28"/>
          <w:szCs w:val="28"/>
        </w:rPr>
        <w:t>, being a body corporate and an employe</w:t>
      </w:r>
      <w:r w:rsidR="00314E06">
        <w:rPr>
          <w:rFonts w:ascii="Times New Roman" w:hAnsi="Times New Roman"/>
          <w:bCs/>
          <w:sz w:val="28"/>
          <w:szCs w:val="28"/>
        </w:rPr>
        <w:t>r</w:t>
      </w:r>
      <w:r w:rsidR="00EB78DF">
        <w:rPr>
          <w:rFonts w:ascii="Times New Roman" w:hAnsi="Times New Roman"/>
          <w:bCs/>
          <w:sz w:val="28"/>
          <w:szCs w:val="28"/>
        </w:rPr>
        <w:t xml:space="preserve"> of the Applicant’s</w:t>
      </w:r>
      <w:r w:rsidR="00314E06">
        <w:rPr>
          <w:rFonts w:ascii="Times New Roman" w:hAnsi="Times New Roman"/>
          <w:bCs/>
          <w:sz w:val="28"/>
          <w:szCs w:val="28"/>
        </w:rPr>
        <w:t>,</w:t>
      </w:r>
      <w:r w:rsidR="00EB78DF">
        <w:rPr>
          <w:rFonts w:ascii="Times New Roman" w:hAnsi="Times New Roman"/>
          <w:bCs/>
          <w:sz w:val="28"/>
          <w:szCs w:val="28"/>
        </w:rPr>
        <w:t xml:space="preserve"> </w:t>
      </w:r>
      <w:r>
        <w:rPr>
          <w:rFonts w:ascii="Times New Roman" w:hAnsi="Times New Roman"/>
          <w:bCs/>
          <w:sz w:val="28"/>
          <w:szCs w:val="28"/>
        </w:rPr>
        <w:t>fail</w:t>
      </w:r>
      <w:r w:rsidR="00314E06">
        <w:rPr>
          <w:rFonts w:ascii="Times New Roman" w:hAnsi="Times New Roman"/>
          <w:bCs/>
          <w:sz w:val="28"/>
          <w:szCs w:val="28"/>
        </w:rPr>
        <w:t>ing</w:t>
      </w:r>
      <w:r>
        <w:rPr>
          <w:rFonts w:ascii="Times New Roman" w:hAnsi="Times New Roman"/>
          <w:bCs/>
          <w:sz w:val="28"/>
          <w:szCs w:val="28"/>
        </w:rPr>
        <w:t xml:space="preserve"> to pay </w:t>
      </w:r>
      <w:r w:rsidR="00F57303">
        <w:rPr>
          <w:rFonts w:ascii="Times New Roman" w:hAnsi="Times New Roman"/>
          <w:bCs/>
          <w:sz w:val="28"/>
          <w:szCs w:val="28"/>
        </w:rPr>
        <w:t>the</w:t>
      </w:r>
      <w:r w:rsidR="00314E06">
        <w:rPr>
          <w:rFonts w:ascii="Times New Roman" w:hAnsi="Times New Roman"/>
          <w:bCs/>
          <w:sz w:val="28"/>
          <w:szCs w:val="28"/>
        </w:rPr>
        <w:t>m</w:t>
      </w:r>
      <w:r w:rsidR="00F57303">
        <w:rPr>
          <w:rFonts w:ascii="Times New Roman" w:hAnsi="Times New Roman"/>
          <w:bCs/>
          <w:sz w:val="28"/>
          <w:szCs w:val="28"/>
        </w:rPr>
        <w:t xml:space="preserve"> accrued wages, leave and other benefits. The matter was heard and disposed of by the Labour officer in accordance with the Employment Act</w:t>
      </w:r>
      <w:r w:rsidR="00EB78DF">
        <w:rPr>
          <w:rFonts w:ascii="Times New Roman" w:hAnsi="Times New Roman"/>
          <w:bCs/>
          <w:sz w:val="28"/>
          <w:szCs w:val="28"/>
        </w:rPr>
        <w:t>. It was referred to the Industrial Court for execution</w:t>
      </w:r>
      <w:r w:rsidR="00E21ACA">
        <w:rPr>
          <w:rFonts w:ascii="Times New Roman" w:hAnsi="Times New Roman"/>
          <w:bCs/>
          <w:sz w:val="28"/>
          <w:szCs w:val="28"/>
        </w:rPr>
        <w:t>. Section 16 of the LADASA, provides that shall</w:t>
      </w:r>
      <w:r w:rsidR="00E21ACA" w:rsidRPr="00E21ACA">
        <w:rPr>
          <w:rFonts w:ascii="Times New Roman" w:hAnsi="Times New Roman"/>
          <w:bCs/>
          <w:i/>
          <w:iCs/>
          <w:sz w:val="28"/>
          <w:szCs w:val="28"/>
        </w:rPr>
        <w:t xml:space="preserve"> </w:t>
      </w:r>
      <w:r w:rsidR="00844D80">
        <w:rPr>
          <w:rFonts w:ascii="Times New Roman" w:hAnsi="Times New Roman"/>
          <w:bCs/>
          <w:i/>
          <w:iCs/>
          <w:sz w:val="28"/>
          <w:szCs w:val="28"/>
        </w:rPr>
        <w:t>“…</w:t>
      </w:r>
      <w:r w:rsidR="00E21ACA" w:rsidRPr="00E21ACA">
        <w:rPr>
          <w:rFonts w:ascii="Times New Roman" w:hAnsi="Times New Roman"/>
          <w:bCs/>
          <w:i/>
          <w:iCs/>
          <w:sz w:val="28"/>
          <w:szCs w:val="28"/>
        </w:rPr>
        <w:t>be enforceable in the same way as a decision in a civil matter in the High Court.</w:t>
      </w:r>
      <w:r w:rsidR="00844D80">
        <w:rPr>
          <w:rFonts w:ascii="Times New Roman" w:hAnsi="Times New Roman"/>
          <w:bCs/>
          <w:i/>
          <w:iCs/>
          <w:sz w:val="28"/>
          <w:szCs w:val="28"/>
        </w:rPr>
        <w:t xml:space="preserve"> …”  </w:t>
      </w:r>
      <w:r w:rsidR="00844D80">
        <w:rPr>
          <w:rFonts w:ascii="Times New Roman" w:hAnsi="Times New Roman"/>
          <w:bCs/>
          <w:sz w:val="28"/>
          <w:szCs w:val="28"/>
        </w:rPr>
        <w:t xml:space="preserve"> Accordingly, all </w:t>
      </w:r>
      <w:r w:rsidR="00EB78DF">
        <w:rPr>
          <w:rFonts w:ascii="Times New Roman" w:hAnsi="Times New Roman"/>
          <w:bCs/>
          <w:sz w:val="28"/>
          <w:szCs w:val="28"/>
        </w:rPr>
        <w:t xml:space="preserve">labour </w:t>
      </w:r>
      <w:proofErr w:type="gramStart"/>
      <w:r w:rsidR="00844D80">
        <w:rPr>
          <w:rFonts w:ascii="Times New Roman" w:hAnsi="Times New Roman"/>
          <w:bCs/>
          <w:sz w:val="28"/>
          <w:szCs w:val="28"/>
        </w:rPr>
        <w:t>officers</w:t>
      </w:r>
      <w:proofErr w:type="gramEnd"/>
      <w:r w:rsidR="00844D80">
        <w:rPr>
          <w:rFonts w:ascii="Times New Roman" w:hAnsi="Times New Roman"/>
          <w:bCs/>
          <w:sz w:val="28"/>
          <w:szCs w:val="28"/>
        </w:rPr>
        <w:t xml:space="preserve"> awards are </w:t>
      </w:r>
      <w:r w:rsidR="00EB78DF">
        <w:rPr>
          <w:rFonts w:ascii="Times New Roman" w:hAnsi="Times New Roman"/>
          <w:bCs/>
          <w:sz w:val="28"/>
          <w:szCs w:val="28"/>
        </w:rPr>
        <w:t xml:space="preserve">referred to the </w:t>
      </w:r>
      <w:r w:rsidR="00844D80">
        <w:rPr>
          <w:rFonts w:ascii="Times New Roman" w:hAnsi="Times New Roman"/>
          <w:bCs/>
          <w:sz w:val="28"/>
          <w:szCs w:val="28"/>
        </w:rPr>
        <w:t>I</w:t>
      </w:r>
      <w:r w:rsidR="00EB78DF">
        <w:rPr>
          <w:rFonts w:ascii="Times New Roman" w:hAnsi="Times New Roman"/>
          <w:bCs/>
          <w:sz w:val="28"/>
          <w:szCs w:val="28"/>
        </w:rPr>
        <w:t xml:space="preserve">ndustrial Court </w:t>
      </w:r>
      <w:r w:rsidR="00844D80">
        <w:rPr>
          <w:rFonts w:ascii="Times New Roman" w:hAnsi="Times New Roman"/>
          <w:bCs/>
          <w:sz w:val="28"/>
          <w:szCs w:val="28"/>
        </w:rPr>
        <w:t>for execution</w:t>
      </w:r>
      <w:r w:rsidR="00EB78DF">
        <w:rPr>
          <w:rFonts w:ascii="Times New Roman" w:hAnsi="Times New Roman"/>
          <w:bCs/>
          <w:sz w:val="28"/>
          <w:szCs w:val="28"/>
        </w:rPr>
        <w:t xml:space="preserve"> by the Registrar of the Industrial Court</w:t>
      </w:r>
      <w:r w:rsidR="00844D80">
        <w:rPr>
          <w:rFonts w:ascii="Times New Roman" w:hAnsi="Times New Roman"/>
          <w:bCs/>
          <w:sz w:val="28"/>
          <w:szCs w:val="28"/>
        </w:rPr>
        <w:t>. Also see</w:t>
      </w:r>
      <w:r w:rsidR="00EB78DF">
        <w:rPr>
          <w:rFonts w:ascii="Times New Roman" w:hAnsi="Times New Roman"/>
          <w:bCs/>
          <w:sz w:val="28"/>
          <w:szCs w:val="28"/>
        </w:rPr>
        <w:t xml:space="preserve">. </w:t>
      </w:r>
      <w:proofErr w:type="spellStart"/>
      <w:r w:rsidR="00103AA1">
        <w:rPr>
          <w:rFonts w:ascii="Times New Roman" w:hAnsi="Times New Roman"/>
          <w:b/>
          <w:sz w:val="28"/>
          <w:szCs w:val="28"/>
        </w:rPr>
        <w:t>Mutawe</w:t>
      </w:r>
      <w:proofErr w:type="spellEnd"/>
      <w:r w:rsidR="00103AA1">
        <w:rPr>
          <w:rFonts w:ascii="Times New Roman" w:hAnsi="Times New Roman"/>
          <w:b/>
          <w:sz w:val="28"/>
          <w:szCs w:val="28"/>
        </w:rPr>
        <w:t xml:space="preserve"> Andrew </w:t>
      </w:r>
      <w:proofErr w:type="spellStart"/>
      <w:r w:rsidR="00103AA1">
        <w:rPr>
          <w:rFonts w:ascii="Times New Roman" w:hAnsi="Times New Roman"/>
          <w:b/>
          <w:sz w:val="28"/>
          <w:szCs w:val="28"/>
        </w:rPr>
        <w:t>Vs</w:t>
      </w:r>
      <w:proofErr w:type="spellEnd"/>
      <w:r w:rsidR="00103AA1">
        <w:rPr>
          <w:rFonts w:ascii="Times New Roman" w:hAnsi="Times New Roman"/>
          <w:b/>
          <w:sz w:val="28"/>
          <w:szCs w:val="28"/>
        </w:rPr>
        <w:t xml:space="preserve"> Sanlam General Insurance LD </w:t>
      </w:r>
      <w:proofErr w:type="spellStart"/>
      <w:r w:rsidR="00103AA1">
        <w:rPr>
          <w:rFonts w:ascii="Times New Roman" w:hAnsi="Times New Roman"/>
          <w:b/>
          <w:sz w:val="28"/>
          <w:szCs w:val="28"/>
        </w:rPr>
        <w:t>Miscn</w:t>
      </w:r>
      <w:proofErr w:type="spellEnd"/>
      <w:r w:rsidR="00103AA1">
        <w:rPr>
          <w:rFonts w:ascii="Times New Roman" w:hAnsi="Times New Roman"/>
          <w:b/>
          <w:sz w:val="28"/>
          <w:szCs w:val="28"/>
        </w:rPr>
        <w:t>. Application 101/2016</w:t>
      </w:r>
      <w:r w:rsidR="00EB78DF">
        <w:rPr>
          <w:rFonts w:ascii="Times New Roman" w:hAnsi="Times New Roman"/>
          <w:b/>
          <w:sz w:val="28"/>
          <w:szCs w:val="28"/>
        </w:rPr>
        <w:t xml:space="preserve">). </w:t>
      </w:r>
      <w:r w:rsidR="00EB78DF" w:rsidRPr="00EB78DF">
        <w:rPr>
          <w:rFonts w:ascii="Times New Roman" w:hAnsi="Times New Roman"/>
          <w:bCs/>
          <w:sz w:val="28"/>
          <w:szCs w:val="28"/>
        </w:rPr>
        <w:t>I</w:t>
      </w:r>
      <w:r w:rsidR="00EB78DF">
        <w:rPr>
          <w:rFonts w:ascii="Times New Roman" w:hAnsi="Times New Roman"/>
          <w:bCs/>
          <w:sz w:val="28"/>
          <w:szCs w:val="28"/>
        </w:rPr>
        <w:t xml:space="preserve">n the circumstances this Court </w:t>
      </w:r>
      <w:r w:rsidR="0052593F">
        <w:rPr>
          <w:rFonts w:ascii="Times New Roman" w:hAnsi="Times New Roman"/>
          <w:bCs/>
          <w:sz w:val="28"/>
          <w:szCs w:val="28"/>
        </w:rPr>
        <w:t xml:space="preserve">has jurisdiction to </w:t>
      </w:r>
      <w:r w:rsidR="00F26A71">
        <w:rPr>
          <w:rFonts w:ascii="Times New Roman" w:hAnsi="Times New Roman"/>
          <w:bCs/>
          <w:sz w:val="28"/>
          <w:szCs w:val="28"/>
        </w:rPr>
        <w:t xml:space="preserve">resolve this </w:t>
      </w:r>
      <w:r w:rsidR="0052593F">
        <w:rPr>
          <w:rFonts w:ascii="Times New Roman" w:hAnsi="Times New Roman"/>
          <w:bCs/>
          <w:sz w:val="28"/>
          <w:szCs w:val="28"/>
        </w:rPr>
        <w:t>application.</w:t>
      </w:r>
      <w:r w:rsidR="00DF281D">
        <w:rPr>
          <w:rFonts w:ascii="Times New Roman" w:hAnsi="Times New Roman"/>
          <w:bCs/>
          <w:color w:val="FF0000"/>
          <w:sz w:val="28"/>
          <w:szCs w:val="28"/>
        </w:rPr>
        <w:t xml:space="preserve"> </w:t>
      </w:r>
    </w:p>
    <w:p w14:paraId="6B7F5317" w14:textId="5BED92F8" w:rsidR="009B1492" w:rsidRDefault="009B1492" w:rsidP="009B1492">
      <w:pPr>
        <w:spacing w:line="360" w:lineRule="auto"/>
        <w:jc w:val="both"/>
        <w:rPr>
          <w:rFonts w:ascii="Times New Roman" w:hAnsi="Times New Roman"/>
          <w:bCs/>
          <w:sz w:val="28"/>
          <w:szCs w:val="28"/>
        </w:rPr>
      </w:pPr>
      <w:r>
        <w:rPr>
          <w:rFonts w:ascii="Times New Roman" w:hAnsi="Times New Roman"/>
          <w:bCs/>
          <w:sz w:val="28"/>
          <w:szCs w:val="28"/>
        </w:rPr>
        <w:t>Section 34 (1)</w:t>
      </w:r>
      <w:r w:rsidR="00844D80">
        <w:rPr>
          <w:rFonts w:ascii="Times New Roman" w:hAnsi="Times New Roman"/>
          <w:bCs/>
          <w:sz w:val="28"/>
          <w:szCs w:val="28"/>
        </w:rPr>
        <w:t xml:space="preserve"> </w:t>
      </w:r>
      <w:r>
        <w:rPr>
          <w:rFonts w:ascii="Times New Roman" w:hAnsi="Times New Roman"/>
          <w:bCs/>
          <w:sz w:val="28"/>
          <w:szCs w:val="28"/>
        </w:rPr>
        <w:t>of the Civil Procedure Act which provides that</w:t>
      </w:r>
      <w:r w:rsidR="00E06FF8">
        <w:rPr>
          <w:rFonts w:ascii="Times New Roman" w:hAnsi="Times New Roman"/>
          <w:bCs/>
          <w:sz w:val="28"/>
          <w:szCs w:val="28"/>
        </w:rPr>
        <w:t>:</w:t>
      </w:r>
      <w:r>
        <w:rPr>
          <w:rFonts w:ascii="Times New Roman" w:hAnsi="Times New Roman"/>
          <w:bCs/>
          <w:sz w:val="28"/>
          <w:szCs w:val="28"/>
        </w:rPr>
        <w:t xml:space="preserve"> </w:t>
      </w:r>
    </w:p>
    <w:p w14:paraId="6B9919CA" w14:textId="2F2EA6DD" w:rsidR="009B1492" w:rsidRDefault="00844D80" w:rsidP="00844D80">
      <w:pPr>
        <w:spacing w:line="360" w:lineRule="auto"/>
        <w:ind w:left="720"/>
        <w:jc w:val="both"/>
        <w:rPr>
          <w:rFonts w:ascii="Times New Roman" w:hAnsi="Times New Roman"/>
          <w:bCs/>
          <w:sz w:val="28"/>
          <w:szCs w:val="28"/>
        </w:rPr>
      </w:pPr>
      <w:r>
        <w:rPr>
          <w:rFonts w:ascii="Times New Roman" w:hAnsi="Times New Roman"/>
          <w:bCs/>
          <w:i/>
          <w:iCs/>
          <w:sz w:val="28"/>
          <w:szCs w:val="28"/>
        </w:rPr>
        <w:t>“</w:t>
      </w:r>
      <w:r w:rsidR="009B1492">
        <w:rPr>
          <w:rFonts w:ascii="Times New Roman" w:hAnsi="Times New Roman"/>
          <w:bCs/>
          <w:i/>
          <w:iCs/>
          <w:sz w:val="28"/>
          <w:szCs w:val="28"/>
        </w:rPr>
        <w:t>A</w:t>
      </w:r>
      <w:r w:rsidR="009B1492" w:rsidRPr="0052469C">
        <w:rPr>
          <w:rFonts w:ascii="Times New Roman" w:hAnsi="Times New Roman"/>
          <w:bCs/>
          <w:i/>
          <w:iCs/>
          <w:sz w:val="28"/>
          <w:szCs w:val="28"/>
        </w:rPr>
        <w:t xml:space="preserve">ll questions </w:t>
      </w:r>
      <w:r w:rsidR="009B1492">
        <w:rPr>
          <w:rFonts w:ascii="Times New Roman" w:hAnsi="Times New Roman"/>
          <w:bCs/>
          <w:i/>
          <w:iCs/>
          <w:sz w:val="28"/>
          <w:szCs w:val="28"/>
        </w:rPr>
        <w:t>between the parties to a suit in which the decree was passed, or their representatives and relating to the execution, discharge or satisfaction of the decree, shall be determined by the court executing the decree and not by separate suit</w:t>
      </w:r>
      <w:r>
        <w:rPr>
          <w:rFonts w:ascii="Times New Roman" w:hAnsi="Times New Roman"/>
          <w:bCs/>
          <w:i/>
          <w:iCs/>
          <w:sz w:val="28"/>
          <w:szCs w:val="28"/>
        </w:rPr>
        <w:t>…”</w:t>
      </w:r>
    </w:p>
    <w:p w14:paraId="5B6C5DCF" w14:textId="74923015" w:rsidR="00F7176C" w:rsidRDefault="00886F79" w:rsidP="004621D6">
      <w:pPr>
        <w:spacing w:line="360" w:lineRule="auto"/>
        <w:jc w:val="both"/>
        <w:rPr>
          <w:rFonts w:ascii="Times New Roman" w:hAnsi="Times New Roman"/>
          <w:bCs/>
          <w:sz w:val="28"/>
          <w:szCs w:val="28"/>
        </w:rPr>
      </w:pPr>
      <w:r>
        <w:rPr>
          <w:rFonts w:ascii="Times New Roman" w:hAnsi="Times New Roman"/>
          <w:bCs/>
          <w:sz w:val="28"/>
          <w:szCs w:val="28"/>
        </w:rPr>
        <w:t xml:space="preserve">The gist of this application as we comprehend it is that </w:t>
      </w:r>
      <w:r w:rsidRPr="00651649">
        <w:rPr>
          <w:rFonts w:ascii="Times New Roman" w:hAnsi="Times New Roman"/>
          <w:b/>
          <w:sz w:val="28"/>
          <w:szCs w:val="28"/>
        </w:rPr>
        <w:t xml:space="preserve">the </w:t>
      </w:r>
      <w:r w:rsidR="0004137D" w:rsidRPr="00651649">
        <w:rPr>
          <w:rFonts w:ascii="Times New Roman" w:hAnsi="Times New Roman"/>
          <w:b/>
          <w:sz w:val="28"/>
          <w:szCs w:val="28"/>
        </w:rPr>
        <w:t>Corporate Veil of  the 1</w:t>
      </w:r>
      <w:r w:rsidR="0004137D" w:rsidRPr="00651649">
        <w:rPr>
          <w:rFonts w:ascii="Times New Roman" w:hAnsi="Times New Roman"/>
          <w:b/>
          <w:sz w:val="28"/>
          <w:szCs w:val="28"/>
          <w:vertAlign w:val="superscript"/>
        </w:rPr>
        <w:t>st</w:t>
      </w:r>
      <w:r w:rsidR="0004137D" w:rsidRPr="00651649">
        <w:rPr>
          <w:rFonts w:ascii="Times New Roman" w:hAnsi="Times New Roman"/>
          <w:b/>
          <w:sz w:val="28"/>
          <w:szCs w:val="28"/>
        </w:rPr>
        <w:t xml:space="preserve"> Respondent  Iran Uga</w:t>
      </w:r>
      <w:r w:rsidR="00651649">
        <w:rPr>
          <w:rFonts w:ascii="Times New Roman" w:hAnsi="Times New Roman"/>
          <w:b/>
          <w:sz w:val="28"/>
          <w:szCs w:val="28"/>
        </w:rPr>
        <w:t>n</w:t>
      </w:r>
      <w:r w:rsidR="0004137D" w:rsidRPr="00651649">
        <w:rPr>
          <w:rFonts w:ascii="Times New Roman" w:hAnsi="Times New Roman"/>
          <w:b/>
          <w:sz w:val="28"/>
          <w:szCs w:val="28"/>
        </w:rPr>
        <w:t xml:space="preserve">da Establishments </w:t>
      </w:r>
      <w:r w:rsidR="00E06FF8">
        <w:rPr>
          <w:rFonts w:ascii="Times New Roman" w:hAnsi="Times New Roman"/>
          <w:b/>
          <w:sz w:val="28"/>
          <w:szCs w:val="28"/>
        </w:rPr>
        <w:t xml:space="preserve">should be </w:t>
      </w:r>
      <w:r w:rsidR="0004137D" w:rsidRPr="00651649">
        <w:rPr>
          <w:rFonts w:ascii="Times New Roman" w:hAnsi="Times New Roman"/>
          <w:b/>
          <w:sz w:val="28"/>
          <w:szCs w:val="28"/>
        </w:rPr>
        <w:t xml:space="preserve"> lifted  </w:t>
      </w:r>
      <w:r w:rsidR="00651649" w:rsidRPr="00651649">
        <w:rPr>
          <w:rFonts w:ascii="Times New Roman" w:hAnsi="Times New Roman"/>
          <w:b/>
          <w:sz w:val="28"/>
          <w:szCs w:val="28"/>
        </w:rPr>
        <w:t xml:space="preserve">to enable the </w:t>
      </w:r>
      <w:r w:rsidR="00E06FF8">
        <w:rPr>
          <w:rFonts w:ascii="Times New Roman" w:hAnsi="Times New Roman"/>
          <w:b/>
          <w:sz w:val="28"/>
          <w:szCs w:val="28"/>
        </w:rPr>
        <w:t>A</w:t>
      </w:r>
      <w:r w:rsidR="00651649" w:rsidRPr="00651649">
        <w:rPr>
          <w:rFonts w:ascii="Times New Roman" w:hAnsi="Times New Roman"/>
          <w:b/>
          <w:sz w:val="28"/>
          <w:szCs w:val="28"/>
        </w:rPr>
        <w:t xml:space="preserve">pplicant’s realise the decretal sum from the </w:t>
      </w:r>
      <w:r w:rsidR="0019070A" w:rsidRPr="00651649">
        <w:rPr>
          <w:rFonts w:ascii="Times New Roman" w:hAnsi="Times New Roman"/>
          <w:b/>
          <w:sz w:val="28"/>
          <w:szCs w:val="28"/>
        </w:rPr>
        <w:t xml:space="preserve">2nd </w:t>
      </w:r>
      <w:r w:rsidR="00E06FF8" w:rsidRPr="00651649">
        <w:rPr>
          <w:rFonts w:ascii="Times New Roman" w:hAnsi="Times New Roman"/>
          <w:b/>
          <w:sz w:val="28"/>
          <w:szCs w:val="28"/>
        </w:rPr>
        <w:t>Respondent</w:t>
      </w:r>
      <w:r w:rsidR="0019070A" w:rsidRPr="00651649">
        <w:rPr>
          <w:rFonts w:ascii="Times New Roman" w:hAnsi="Times New Roman"/>
          <w:b/>
          <w:sz w:val="28"/>
          <w:szCs w:val="28"/>
        </w:rPr>
        <w:t xml:space="preserve"> </w:t>
      </w:r>
      <w:proofErr w:type="spellStart"/>
      <w:r w:rsidR="0019070A" w:rsidRPr="00651649">
        <w:rPr>
          <w:rFonts w:ascii="Times New Roman" w:hAnsi="Times New Roman"/>
          <w:b/>
          <w:sz w:val="28"/>
          <w:szCs w:val="28"/>
        </w:rPr>
        <w:t>Seyed</w:t>
      </w:r>
      <w:proofErr w:type="spellEnd"/>
      <w:r w:rsidR="0019070A" w:rsidRPr="00651649">
        <w:rPr>
          <w:rFonts w:ascii="Times New Roman" w:hAnsi="Times New Roman"/>
          <w:b/>
          <w:sz w:val="28"/>
          <w:szCs w:val="28"/>
        </w:rPr>
        <w:t xml:space="preserve"> </w:t>
      </w:r>
      <w:proofErr w:type="spellStart"/>
      <w:r w:rsidR="0019070A" w:rsidRPr="00651649">
        <w:rPr>
          <w:rFonts w:ascii="Times New Roman" w:hAnsi="Times New Roman"/>
          <w:b/>
          <w:sz w:val="28"/>
          <w:szCs w:val="28"/>
        </w:rPr>
        <w:t>Muhammed</w:t>
      </w:r>
      <w:proofErr w:type="spellEnd"/>
      <w:r w:rsidR="00651649">
        <w:rPr>
          <w:rFonts w:ascii="Times New Roman" w:hAnsi="Times New Roman"/>
          <w:b/>
          <w:sz w:val="28"/>
          <w:szCs w:val="28"/>
        </w:rPr>
        <w:t xml:space="preserve"> </w:t>
      </w:r>
      <w:r w:rsidR="00E06FF8">
        <w:rPr>
          <w:rFonts w:ascii="Times New Roman" w:hAnsi="Times New Roman"/>
          <w:b/>
          <w:sz w:val="28"/>
          <w:szCs w:val="28"/>
        </w:rPr>
        <w:t xml:space="preserve">Ali, </w:t>
      </w:r>
      <w:r w:rsidR="00651649">
        <w:rPr>
          <w:rFonts w:ascii="Times New Roman" w:hAnsi="Times New Roman"/>
          <w:b/>
          <w:sz w:val="28"/>
          <w:szCs w:val="28"/>
        </w:rPr>
        <w:t xml:space="preserve">who </w:t>
      </w:r>
      <w:r w:rsidR="00E06FF8">
        <w:rPr>
          <w:rFonts w:ascii="Times New Roman" w:hAnsi="Times New Roman"/>
          <w:b/>
          <w:sz w:val="28"/>
          <w:szCs w:val="28"/>
        </w:rPr>
        <w:t xml:space="preserve">purportedly </w:t>
      </w:r>
      <w:r w:rsidR="00651649">
        <w:rPr>
          <w:rFonts w:ascii="Times New Roman" w:hAnsi="Times New Roman"/>
          <w:b/>
          <w:sz w:val="28"/>
          <w:szCs w:val="28"/>
        </w:rPr>
        <w:t>transferred all the assets of the 1</w:t>
      </w:r>
      <w:r w:rsidR="00651649" w:rsidRPr="00651649">
        <w:rPr>
          <w:rFonts w:ascii="Times New Roman" w:hAnsi="Times New Roman"/>
          <w:b/>
          <w:sz w:val="28"/>
          <w:szCs w:val="28"/>
          <w:vertAlign w:val="superscript"/>
        </w:rPr>
        <w:t>st</w:t>
      </w:r>
      <w:r w:rsidR="00651649">
        <w:rPr>
          <w:rFonts w:ascii="Times New Roman" w:hAnsi="Times New Roman"/>
          <w:b/>
          <w:sz w:val="28"/>
          <w:szCs w:val="28"/>
        </w:rPr>
        <w:t xml:space="preserve"> Respondent to the 3</w:t>
      </w:r>
      <w:r w:rsidR="00651649" w:rsidRPr="00651649">
        <w:rPr>
          <w:rFonts w:ascii="Times New Roman" w:hAnsi="Times New Roman"/>
          <w:b/>
          <w:sz w:val="28"/>
          <w:szCs w:val="28"/>
          <w:vertAlign w:val="superscript"/>
        </w:rPr>
        <w:t>rd</w:t>
      </w:r>
      <w:r w:rsidR="00651649">
        <w:rPr>
          <w:rFonts w:ascii="Times New Roman" w:hAnsi="Times New Roman"/>
          <w:b/>
          <w:sz w:val="28"/>
          <w:szCs w:val="28"/>
        </w:rPr>
        <w:t xml:space="preserve"> Respondent.</w:t>
      </w:r>
      <w:r>
        <w:rPr>
          <w:rFonts w:ascii="Times New Roman" w:hAnsi="Times New Roman"/>
          <w:bCs/>
          <w:sz w:val="28"/>
          <w:szCs w:val="28"/>
        </w:rPr>
        <w:t xml:space="preserve"> </w:t>
      </w:r>
    </w:p>
    <w:p w14:paraId="57B9F73B" w14:textId="7BC76BFE" w:rsidR="00F26A71" w:rsidRDefault="00F26A71" w:rsidP="004621D6">
      <w:pPr>
        <w:spacing w:line="360" w:lineRule="auto"/>
        <w:jc w:val="both"/>
        <w:rPr>
          <w:rFonts w:ascii="Times New Roman" w:hAnsi="Times New Roman"/>
          <w:bCs/>
          <w:sz w:val="28"/>
          <w:szCs w:val="28"/>
        </w:rPr>
      </w:pPr>
      <w:r>
        <w:rPr>
          <w:rFonts w:ascii="Times New Roman" w:hAnsi="Times New Roman"/>
          <w:bCs/>
          <w:sz w:val="28"/>
          <w:szCs w:val="28"/>
        </w:rPr>
        <w:t>The Interpretation Section (2) of the Insolvency Act, 2011 provides that:</w:t>
      </w:r>
    </w:p>
    <w:p w14:paraId="773215E5" w14:textId="434CE00C" w:rsidR="00F26A71" w:rsidRPr="00F26A71" w:rsidRDefault="00F26A71" w:rsidP="0019011C">
      <w:pPr>
        <w:spacing w:line="360" w:lineRule="auto"/>
        <w:ind w:left="720"/>
        <w:jc w:val="both"/>
        <w:rPr>
          <w:rFonts w:ascii="Times New Roman" w:hAnsi="Times New Roman"/>
          <w:bCs/>
          <w:i/>
          <w:iCs/>
          <w:sz w:val="28"/>
          <w:szCs w:val="28"/>
        </w:rPr>
      </w:pPr>
      <w:r>
        <w:rPr>
          <w:rFonts w:ascii="Times New Roman" w:hAnsi="Times New Roman"/>
          <w:bCs/>
          <w:i/>
          <w:iCs/>
          <w:sz w:val="28"/>
          <w:szCs w:val="28"/>
        </w:rPr>
        <w:lastRenderedPageBreak/>
        <w:t xml:space="preserve">“ Lifting the Corporate veil means the power Court has where the shareholders or directors </w:t>
      </w:r>
      <w:r w:rsidR="0004137D">
        <w:rPr>
          <w:rFonts w:ascii="Times New Roman" w:hAnsi="Times New Roman"/>
          <w:bCs/>
          <w:i/>
          <w:iCs/>
          <w:sz w:val="28"/>
          <w:szCs w:val="28"/>
        </w:rPr>
        <w:t>of a company in question have used their business to defraud creditors of the business or to do some other wrongful or illegal act and</w:t>
      </w:r>
      <w:r w:rsidR="0019011C">
        <w:rPr>
          <w:rFonts w:ascii="Times New Roman" w:hAnsi="Times New Roman"/>
          <w:bCs/>
          <w:i/>
          <w:iCs/>
          <w:sz w:val="28"/>
          <w:szCs w:val="28"/>
        </w:rPr>
        <w:t xml:space="preserve"> the court ignores the protection from liability by incorporation or limited liability status of the business and makes the shareholders or directors personally liable for the debts, liabilities and obligations of the company.”</w:t>
      </w:r>
    </w:p>
    <w:p w14:paraId="4A79E4AA" w14:textId="5687E502" w:rsidR="0019011C" w:rsidRDefault="0019011C" w:rsidP="004621D6">
      <w:pPr>
        <w:spacing w:line="360" w:lineRule="auto"/>
        <w:jc w:val="both"/>
        <w:rPr>
          <w:rFonts w:ascii="Times New Roman" w:hAnsi="Times New Roman"/>
          <w:bCs/>
          <w:sz w:val="28"/>
          <w:szCs w:val="28"/>
        </w:rPr>
      </w:pPr>
      <w:r>
        <w:rPr>
          <w:rFonts w:ascii="Times New Roman" w:hAnsi="Times New Roman"/>
          <w:bCs/>
          <w:sz w:val="28"/>
          <w:szCs w:val="28"/>
        </w:rPr>
        <w:t>The Circumstances that would apply for a court to lift the corporate veil are set out under section 20 of the Companies Act, 2012, as follows:</w:t>
      </w:r>
    </w:p>
    <w:p w14:paraId="0D33683D" w14:textId="274B8859" w:rsidR="00651649" w:rsidRDefault="0019011C" w:rsidP="0019011C">
      <w:pPr>
        <w:spacing w:line="360" w:lineRule="auto"/>
        <w:ind w:left="720"/>
        <w:jc w:val="both"/>
        <w:rPr>
          <w:rFonts w:ascii="Times New Roman" w:hAnsi="Times New Roman"/>
          <w:bCs/>
          <w:i/>
          <w:iCs/>
          <w:sz w:val="28"/>
          <w:szCs w:val="28"/>
        </w:rPr>
      </w:pPr>
      <w:r w:rsidRPr="0019011C">
        <w:rPr>
          <w:rFonts w:ascii="Times New Roman" w:hAnsi="Times New Roman"/>
          <w:bCs/>
          <w:i/>
          <w:iCs/>
          <w:sz w:val="28"/>
          <w:szCs w:val="28"/>
        </w:rPr>
        <w:t>“Where a company or its directors are involved in acts including tax evasion, fraud or where a single-member company, the membership of the company falls below the statutory minimum.</w:t>
      </w:r>
      <w:r>
        <w:rPr>
          <w:rFonts w:ascii="Times New Roman" w:hAnsi="Times New Roman"/>
          <w:bCs/>
          <w:i/>
          <w:iCs/>
          <w:sz w:val="28"/>
          <w:szCs w:val="28"/>
        </w:rPr>
        <w:t>”</w:t>
      </w:r>
    </w:p>
    <w:p w14:paraId="6D613FB3" w14:textId="17BA7568" w:rsidR="00F7176C" w:rsidRPr="00B378C3" w:rsidRDefault="0019011C" w:rsidP="00651649">
      <w:pPr>
        <w:spacing w:line="360" w:lineRule="auto"/>
        <w:jc w:val="both"/>
        <w:rPr>
          <w:rFonts w:ascii="Times New Roman" w:hAnsi="Times New Roman"/>
          <w:b/>
          <w:sz w:val="28"/>
          <w:szCs w:val="28"/>
        </w:rPr>
      </w:pPr>
      <w:r>
        <w:rPr>
          <w:rFonts w:ascii="Times New Roman" w:hAnsi="Times New Roman"/>
          <w:bCs/>
          <w:sz w:val="28"/>
          <w:szCs w:val="28"/>
        </w:rPr>
        <w:t xml:space="preserve"> </w:t>
      </w:r>
      <w:r w:rsidR="00F7176C">
        <w:rPr>
          <w:rFonts w:ascii="Times New Roman" w:hAnsi="Times New Roman"/>
          <w:bCs/>
          <w:sz w:val="28"/>
          <w:szCs w:val="28"/>
        </w:rPr>
        <w:t xml:space="preserve">In </w:t>
      </w:r>
      <w:r w:rsidR="00F7176C" w:rsidRPr="00F7176C">
        <w:rPr>
          <w:rFonts w:ascii="Times New Roman" w:hAnsi="Times New Roman"/>
          <w:b/>
          <w:sz w:val="28"/>
          <w:szCs w:val="28"/>
        </w:rPr>
        <w:t xml:space="preserve">HL Bolton Co. vs TJ Graham and sons[1956] 3 ALLER 624, </w:t>
      </w:r>
      <w:r w:rsidR="00F7176C">
        <w:rPr>
          <w:rFonts w:ascii="Times New Roman" w:hAnsi="Times New Roman"/>
          <w:bCs/>
          <w:sz w:val="28"/>
          <w:szCs w:val="28"/>
        </w:rPr>
        <w:t xml:space="preserve">cited with approval by </w:t>
      </w:r>
      <w:proofErr w:type="spellStart"/>
      <w:r w:rsidR="00F7176C">
        <w:rPr>
          <w:rFonts w:ascii="Times New Roman" w:hAnsi="Times New Roman"/>
          <w:bCs/>
          <w:sz w:val="28"/>
          <w:szCs w:val="28"/>
        </w:rPr>
        <w:t>Madrama</w:t>
      </w:r>
      <w:proofErr w:type="spellEnd"/>
      <w:r w:rsidR="00F7176C">
        <w:rPr>
          <w:rFonts w:ascii="Times New Roman" w:hAnsi="Times New Roman"/>
          <w:bCs/>
          <w:sz w:val="28"/>
          <w:szCs w:val="28"/>
        </w:rPr>
        <w:t xml:space="preserve"> J,  in </w:t>
      </w:r>
      <w:proofErr w:type="spellStart"/>
      <w:r w:rsidR="00F7176C" w:rsidRPr="00B378C3">
        <w:rPr>
          <w:rFonts w:ascii="Times New Roman" w:hAnsi="Times New Roman"/>
          <w:b/>
          <w:sz w:val="28"/>
          <w:szCs w:val="28"/>
        </w:rPr>
        <w:t>Stanbic</w:t>
      </w:r>
      <w:proofErr w:type="spellEnd"/>
      <w:r w:rsidR="00F7176C" w:rsidRPr="00B378C3">
        <w:rPr>
          <w:rFonts w:ascii="Times New Roman" w:hAnsi="Times New Roman"/>
          <w:b/>
          <w:sz w:val="28"/>
          <w:szCs w:val="28"/>
        </w:rPr>
        <w:t xml:space="preserve"> Bank Uganda  Ltd vs Ducat Lubricants (U) Ltd &amp; 3 </w:t>
      </w:r>
      <w:proofErr w:type="spellStart"/>
      <w:r w:rsidR="00F7176C" w:rsidRPr="00B378C3">
        <w:rPr>
          <w:rFonts w:ascii="Times New Roman" w:hAnsi="Times New Roman"/>
          <w:b/>
          <w:sz w:val="28"/>
          <w:szCs w:val="28"/>
        </w:rPr>
        <w:t>Ors</w:t>
      </w:r>
      <w:proofErr w:type="spellEnd"/>
      <w:r w:rsidR="00D67A18" w:rsidRPr="00B378C3">
        <w:rPr>
          <w:rFonts w:ascii="Times New Roman" w:hAnsi="Times New Roman"/>
          <w:b/>
          <w:sz w:val="28"/>
          <w:szCs w:val="28"/>
        </w:rPr>
        <w:t xml:space="preserve"> </w:t>
      </w:r>
      <w:r w:rsidR="00F7176C" w:rsidRPr="00B378C3">
        <w:rPr>
          <w:rFonts w:ascii="Times New Roman" w:hAnsi="Times New Roman"/>
          <w:b/>
          <w:sz w:val="28"/>
          <w:szCs w:val="28"/>
        </w:rPr>
        <w:t xml:space="preserve">( </w:t>
      </w:r>
      <w:r w:rsidR="00D67A18" w:rsidRPr="00B378C3">
        <w:rPr>
          <w:rFonts w:ascii="Times New Roman" w:hAnsi="Times New Roman"/>
          <w:b/>
          <w:sz w:val="28"/>
          <w:szCs w:val="28"/>
        </w:rPr>
        <w:t>Misc. Application</w:t>
      </w:r>
      <w:r w:rsidR="00F7176C" w:rsidRPr="00B378C3">
        <w:rPr>
          <w:rFonts w:ascii="Times New Roman" w:hAnsi="Times New Roman"/>
          <w:b/>
          <w:sz w:val="28"/>
          <w:szCs w:val="28"/>
        </w:rPr>
        <w:t xml:space="preserve"> No. 845 of 2013</w:t>
      </w:r>
      <w:r w:rsidR="00D67A18" w:rsidRPr="00B378C3">
        <w:rPr>
          <w:rFonts w:ascii="Times New Roman" w:hAnsi="Times New Roman"/>
          <w:b/>
          <w:sz w:val="28"/>
          <w:szCs w:val="28"/>
        </w:rPr>
        <w:t>)</w:t>
      </w:r>
      <w:r w:rsidR="00F7176C" w:rsidRPr="00B378C3">
        <w:rPr>
          <w:rFonts w:ascii="Times New Roman" w:hAnsi="Times New Roman"/>
          <w:b/>
          <w:sz w:val="28"/>
          <w:szCs w:val="28"/>
        </w:rPr>
        <w:t xml:space="preserve">, </w:t>
      </w:r>
    </w:p>
    <w:p w14:paraId="1D2A1A6E" w14:textId="175F53AB" w:rsidR="00F7176C" w:rsidRDefault="00F7176C" w:rsidP="004621D6">
      <w:pPr>
        <w:spacing w:line="360" w:lineRule="auto"/>
        <w:jc w:val="both"/>
        <w:rPr>
          <w:rFonts w:ascii="Times New Roman" w:hAnsi="Times New Roman"/>
          <w:bCs/>
          <w:sz w:val="28"/>
          <w:szCs w:val="28"/>
        </w:rPr>
      </w:pPr>
      <w:r>
        <w:rPr>
          <w:rFonts w:ascii="Times New Roman" w:hAnsi="Times New Roman"/>
          <w:bCs/>
          <w:sz w:val="28"/>
          <w:szCs w:val="28"/>
        </w:rPr>
        <w:t>Lord Denning held that;</w:t>
      </w:r>
    </w:p>
    <w:p w14:paraId="04736E81" w14:textId="4FD6B667" w:rsidR="00830E8E" w:rsidRDefault="00F7176C" w:rsidP="00D67A18">
      <w:pPr>
        <w:spacing w:line="360" w:lineRule="auto"/>
        <w:ind w:left="720"/>
        <w:jc w:val="both"/>
        <w:rPr>
          <w:rFonts w:ascii="Times New Roman" w:hAnsi="Times New Roman"/>
          <w:bCs/>
          <w:i/>
          <w:iCs/>
          <w:sz w:val="28"/>
          <w:szCs w:val="28"/>
        </w:rPr>
      </w:pPr>
      <w:r>
        <w:rPr>
          <w:rFonts w:ascii="Times New Roman" w:hAnsi="Times New Roman"/>
          <w:bCs/>
          <w:i/>
          <w:iCs/>
          <w:sz w:val="28"/>
          <w:szCs w:val="28"/>
        </w:rPr>
        <w:t xml:space="preserve">“A Company in </w:t>
      </w:r>
      <w:r w:rsidR="00D67A18">
        <w:rPr>
          <w:rFonts w:ascii="Times New Roman" w:hAnsi="Times New Roman"/>
          <w:bCs/>
          <w:i/>
          <w:iCs/>
          <w:sz w:val="28"/>
          <w:szCs w:val="28"/>
        </w:rPr>
        <w:t>many</w:t>
      </w:r>
      <w:r>
        <w:rPr>
          <w:rFonts w:ascii="Times New Roman" w:hAnsi="Times New Roman"/>
          <w:bCs/>
          <w:i/>
          <w:iCs/>
          <w:sz w:val="28"/>
          <w:szCs w:val="28"/>
        </w:rPr>
        <w:t xml:space="preserve"> ways may be likened to a human body. They have a brain and a nerve </w:t>
      </w:r>
      <w:r w:rsidR="00D67A18">
        <w:rPr>
          <w:rFonts w:ascii="Times New Roman" w:hAnsi="Times New Roman"/>
          <w:bCs/>
          <w:i/>
          <w:iCs/>
          <w:sz w:val="28"/>
          <w:szCs w:val="28"/>
        </w:rPr>
        <w:t>Centre</w:t>
      </w:r>
      <w:r>
        <w:rPr>
          <w:rFonts w:ascii="Times New Roman" w:hAnsi="Times New Roman"/>
          <w:bCs/>
          <w:i/>
          <w:iCs/>
          <w:sz w:val="28"/>
          <w:szCs w:val="28"/>
        </w:rPr>
        <w:t xml:space="preserve"> which controls what they do</w:t>
      </w:r>
      <w:r w:rsidR="00D67A18">
        <w:rPr>
          <w:rFonts w:ascii="Times New Roman" w:hAnsi="Times New Roman"/>
          <w:bCs/>
          <w:i/>
          <w:iCs/>
          <w:sz w:val="28"/>
          <w:szCs w:val="28"/>
        </w:rPr>
        <w:t>. T</w:t>
      </w:r>
      <w:r>
        <w:rPr>
          <w:rFonts w:ascii="Times New Roman" w:hAnsi="Times New Roman"/>
          <w:bCs/>
          <w:i/>
          <w:iCs/>
          <w:sz w:val="28"/>
          <w:szCs w:val="28"/>
        </w:rPr>
        <w:t xml:space="preserve">hey also have hands which hold the tools and act in accordance with directions </w:t>
      </w:r>
      <w:r w:rsidR="00D67A18">
        <w:rPr>
          <w:rFonts w:ascii="Times New Roman" w:hAnsi="Times New Roman"/>
          <w:bCs/>
          <w:i/>
          <w:iCs/>
          <w:sz w:val="28"/>
          <w:szCs w:val="28"/>
        </w:rPr>
        <w:t xml:space="preserve">from the </w:t>
      </w:r>
      <w:r w:rsidR="009373FA">
        <w:rPr>
          <w:rFonts w:ascii="Times New Roman" w:hAnsi="Times New Roman"/>
          <w:bCs/>
          <w:i/>
          <w:iCs/>
          <w:sz w:val="28"/>
          <w:szCs w:val="28"/>
        </w:rPr>
        <w:t>Centre</w:t>
      </w:r>
      <w:r w:rsidR="00D67A18">
        <w:rPr>
          <w:rFonts w:ascii="Times New Roman" w:hAnsi="Times New Roman"/>
          <w:bCs/>
          <w:i/>
          <w:iCs/>
          <w:sz w:val="28"/>
          <w:szCs w:val="28"/>
        </w:rPr>
        <w:t xml:space="preserve">. Some of the people in the Company are mere servants and agents who are nothing more than the hands that do the work and cannot be said to represent the mind or will. Others are directors or managers who represent the directing minds and will of the Company and control </w:t>
      </w:r>
      <w:r w:rsidR="009373FA">
        <w:rPr>
          <w:rFonts w:ascii="Times New Roman" w:hAnsi="Times New Roman"/>
          <w:bCs/>
          <w:i/>
          <w:iCs/>
          <w:sz w:val="28"/>
          <w:szCs w:val="28"/>
        </w:rPr>
        <w:t>what they do. The stat</w:t>
      </w:r>
      <w:r w:rsidR="00D67A18">
        <w:rPr>
          <w:rFonts w:ascii="Times New Roman" w:hAnsi="Times New Roman"/>
          <w:bCs/>
          <w:i/>
          <w:iCs/>
          <w:sz w:val="28"/>
          <w:szCs w:val="28"/>
        </w:rPr>
        <w:t xml:space="preserve">e </w:t>
      </w:r>
      <w:r w:rsidR="009373FA">
        <w:rPr>
          <w:rFonts w:ascii="Times New Roman" w:hAnsi="Times New Roman"/>
          <w:bCs/>
          <w:i/>
          <w:iCs/>
          <w:sz w:val="28"/>
          <w:szCs w:val="28"/>
        </w:rPr>
        <w:t xml:space="preserve">of mind of these managers is the state of mind of the </w:t>
      </w:r>
      <w:r w:rsidR="00830E8E">
        <w:rPr>
          <w:rFonts w:ascii="Times New Roman" w:hAnsi="Times New Roman"/>
          <w:bCs/>
          <w:i/>
          <w:iCs/>
          <w:sz w:val="28"/>
          <w:szCs w:val="28"/>
        </w:rPr>
        <w:t>Company</w:t>
      </w:r>
      <w:r w:rsidR="009373FA">
        <w:rPr>
          <w:rFonts w:ascii="Times New Roman" w:hAnsi="Times New Roman"/>
          <w:bCs/>
          <w:i/>
          <w:iCs/>
          <w:sz w:val="28"/>
          <w:szCs w:val="28"/>
        </w:rPr>
        <w:t xml:space="preserve"> and is treated by the law as such</w:t>
      </w:r>
      <w:r w:rsidR="009373FA" w:rsidRPr="00E06FF8">
        <w:rPr>
          <w:rFonts w:ascii="Times New Roman" w:hAnsi="Times New Roman"/>
          <w:bCs/>
          <w:sz w:val="28"/>
          <w:szCs w:val="28"/>
        </w:rPr>
        <w:t>…</w:t>
      </w:r>
      <w:r w:rsidR="00E06FF8" w:rsidRPr="00E06FF8">
        <w:rPr>
          <w:rFonts w:ascii="Times New Roman" w:hAnsi="Times New Roman"/>
          <w:bCs/>
          <w:sz w:val="28"/>
          <w:szCs w:val="28"/>
        </w:rPr>
        <w:t xml:space="preserve">” </w:t>
      </w:r>
      <w:r w:rsidR="009373FA" w:rsidRPr="00E06FF8">
        <w:rPr>
          <w:rFonts w:ascii="Times New Roman" w:hAnsi="Times New Roman"/>
          <w:bCs/>
          <w:sz w:val="28"/>
          <w:szCs w:val="28"/>
        </w:rPr>
        <w:t>That is made clear in Lord Haldane’s speech</w:t>
      </w:r>
      <w:r w:rsidR="009373FA">
        <w:rPr>
          <w:rFonts w:ascii="Times New Roman" w:hAnsi="Times New Roman"/>
          <w:bCs/>
          <w:i/>
          <w:iCs/>
          <w:sz w:val="28"/>
          <w:szCs w:val="28"/>
        </w:rPr>
        <w:t xml:space="preserve"> in </w:t>
      </w:r>
      <w:r w:rsidR="009373FA" w:rsidRPr="00E06FF8">
        <w:rPr>
          <w:rFonts w:ascii="Times New Roman" w:hAnsi="Times New Roman"/>
          <w:b/>
          <w:i/>
          <w:iCs/>
          <w:sz w:val="28"/>
          <w:szCs w:val="28"/>
        </w:rPr>
        <w:t>Lennard’s carrying Co.</w:t>
      </w:r>
      <w:r w:rsidR="00830E8E" w:rsidRPr="00E06FF8">
        <w:rPr>
          <w:rFonts w:ascii="Times New Roman" w:hAnsi="Times New Roman"/>
          <w:b/>
          <w:i/>
          <w:iCs/>
          <w:sz w:val="28"/>
          <w:szCs w:val="28"/>
        </w:rPr>
        <w:t xml:space="preserve"> </w:t>
      </w:r>
      <w:r w:rsidR="00E06FF8" w:rsidRPr="00E06FF8">
        <w:rPr>
          <w:rFonts w:ascii="Times New Roman" w:hAnsi="Times New Roman"/>
          <w:b/>
          <w:i/>
          <w:iCs/>
          <w:sz w:val="28"/>
          <w:szCs w:val="28"/>
        </w:rPr>
        <w:t xml:space="preserve">Ltd </w:t>
      </w:r>
      <w:proofErr w:type="spellStart"/>
      <w:r w:rsidR="00E06FF8" w:rsidRPr="00E06FF8">
        <w:rPr>
          <w:rFonts w:ascii="Times New Roman" w:hAnsi="Times New Roman"/>
          <w:b/>
          <w:i/>
          <w:iCs/>
          <w:sz w:val="28"/>
          <w:szCs w:val="28"/>
        </w:rPr>
        <w:t>vs</w:t>
      </w:r>
      <w:proofErr w:type="spellEnd"/>
      <w:r w:rsidR="009373FA" w:rsidRPr="00E06FF8">
        <w:rPr>
          <w:rFonts w:ascii="Times New Roman" w:hAnsi="Times New Roman"/>
          <w:b/>
          <w:i/>
          <w:iCs/>
          <w:sz w:val="28"/>
          <w:szCs w:val="28"/>
        </w:rPr>
        <w:t xml:space="preserve"> Asiatic Petroleum </w:t>
      </w:r>
      <w:proofErr w:type="spellStart"/>
      <w:r w:rsidR="009373FA" w:rsidRPr="00E06FF8">
        <w:rPr>
          <w:rFonts w:ascii="Times New Roman" w:hAnsi="Times New Roman"/>
          <w:b/>
          <w:i/>
          <w:iCs/>
          <w:sz w:val="28"/>
          <w:szCs w:val="28"/>
        </w:rPr>
        <w:t>Co.Ltd</w:t>
      </w:r>
      <w:proofErr w:type="spellEnd"/>
      <w:r w:rsidR="009373FA" w:rsidRPr="00E06FF8">
        <w:rPr>
          <w:rFonts w:ascii="Times New Roman" w:hAnsi="Times New Roman"/>
          <w:b/>
          <w:i/>
          <w:iCs/>
          <w:sz w:val="28"/>
          <w:szCs w:val="28"/>
        </w:rPr>
        <w:t xml:space="preserve"> ([1915] AC 705 at pp 713,714)</w:t>
      </w:r>
      <w:r w:rsidR="009373FA">
        <w:rPr>
          <w:rFonts w:ascii="Times New Roman" w:hAnsi="Times New Roman"/>
          <w:bCs/>
          <w:i/>
          <w:iCs/>
          <w:sz w:val="28"/>
          <w:szCs w:val="28"/>
        </w:rPr>
        <w:t xml:space="preserve">. So also in Criminal law in cases </w:t>
      </w:r>
      <w:r w:rsidR="009373FA">
        <w:rPr>
          <w:rFonts w:ascii="Times New Roman" w:hAnsi="Times New Roman"/>
          <w:bCs/>
          <w:i/>
          <w:iCs/>
          <w:sz w:val="28"/>
          <w:szCs w:val="28"/>
        </w:rPr>
        <w:lastRenderedPageBreak/>
        <w:t>where the law requires a guilty mind as a condition of a criminal offenc</w:t>
      </w:r>
      <w:r w:rsidR="00E06FF8">
        <w:rPr>
          <w:rFonts w:ascii="Times New Roman" w:hAnsi="Times New Roman"/>
          <w:bCs/>
          <w:i/>
          <w:iCs/>
          <w:sz w:val="28"/>
          <w:szCs w:val="28"/>
        </w:rPr>
        <w:t>e</w:t>
      </w:r>
      <w:r w:rsidR="009373FA">
        <w:rPr>
          <w:rFonts w:ascii="Times New Roman" w:hAnsi="Times New Roman"/>
          <w:bCs/>
          <w:i/>
          <w:iCs/>
          <w:sz w:val="28"/>
          <w:szCs w:val="28"/>
        </w:rPr>
        <w:t xml:space="preserve">, </w:t>
      </w:r>
      <w:r w:rsidR="00E06FF8">
        <w:rPr>
          <w:rFonts w:ascii="Times New Roman" w:hAnsi="Times New Roman"/>
          <w:bCs/>
          <w:i/>
          <w:iCs/>
          <w:sz w:val="28"/>
          <w:szCs w:val="28"/>
        </w:rPr>
        <w:t>the guilty</w:t>
      </w:r>
      <w:r w:rsidR="009373FA">
        <w:rPr>
          <w:rFonts w:ascii="Times New Roman" w:hAnsi="Times New Roman"/>
          <w:bCs/>
          <w:i/>
          <w:iCs/>
          <w:sz w:val="28"/>
          <w:szCs w:val="28"/>
        </w:rPr>
        <w:t xml:space="preserve"> mind of the </w:t>
      </w:r>
      <w:r w:rsidR="00830E8E">
        <w:rPr>
          <w:rFonts w:ascii="Times New Roman" w:hAnsi="Times New Roman"/>
          <w:bCs/>
          <w:i/>
          <w:iCs/>
          <w:sz w:val="28"/>
          <w:szCs w:val="28"/>
        </w:rPr>
        <w:t xml:space="preserve">directors or </w:t>
      </w:r>
      <w:r w:rsidR="009373FA">
        <w:rPr>
          <w:rFonts w:ascii="Times New Roman" w:hAnsi="Times New Roman"/>
          <w:bCs/>
          <w:i/>
          <w:iCs/>
          <w:sz w:val="28"/>
          <w:szCs w:val="28"/>
        </w:rPr>
        <w:t>managers</w:t>
      </w:r>
      <w:r w:rsidR="00830E8E">
        <w:rPr>
          <w:rFonts w:ascii="Times New Roman" w:hAnsi="Times New Roman"/>
          <w:bCs/>
          <w:i/>
          <w:iCs/>
          <w:sz w:val="28"/>
          <w:szCs w:val="28"/>
        </w:rPr>
        <w:t xml:space="preserve"> will render the Company themselves guilty.”</w:t>
      </w:r>
    </w:p>
    <w:p w14:paraId="2E00ECFC" w14:textId="07695C77" w:rsidR="00651649" w:rsidRDefault="00D527B3" w:rsidP="00651649">
      <w:pPr>
        <w:spacing w:line="360" w:lineRule="auto"/>
        <w:jc w:val="both"/>
        <w:rPr>
          <w:rFonts w:ascii="Times New Roman" w:hAnsi="Times New Roman"/>
          <w:bCs/>
          <w:sz w:val="28"/>
          <w:szCs w:val="28"/>
        </w:rPr>
      </w:pPr>
      <w:r>
        <w:rPr>
          <w:rFonts w:ascii="Times New Roman" w:hAnsi="Times New Roman"/>
          <w:bCs/>
          <w:sz w:val="28"/>
          <w:szCs w:val="28"/>
        </w:rPr>
        <w:t xml:space="preserve">Therefore, </w:t>
      </w:r>
      <w:r w:rsidR="00830E8E" w:rsidRPr="00830E8E">
        <w:rPr>
          <w:rFonts w:ascii="Times New Roman" w:hAnsi="Times New Roman"/>
          <w:bCs/>
          <w:sz w:val="28"/>
          <w:szCs w:val="28"/>
        </w:rPr>
        <w:t>Section</w:t>
      </w:r>
      <w:r w:rsidR="009373FA" w:rsidRPr="00830E8E">
        <w:rPr>
          <w:rFonts w:ascii="Times New Roman" w:hAnsi="Times New Roman"/>
          <w:bCs/>
          <w:sz w:val="28"/>
          <w:szCs w:val="28"/>
        </w:rPr>
        <w:t xml:space="preserve"> </w:t>
      </w:r>
      <w:r w:rsidR="00830E8E">
        <w:rPr>
          <w:rFonts w:ascii="Times New Roman" w:hAnsi="Times New Roman"/>
          <w:bCs/>
          <w:sz w:val="28"/>
          <w:szCs w:val="28"/>
        </w:rPr>
        <w:t xml:space="preserve">20 of the Companies Act can only be invoked where there is proof </w:t>
      </w:r>
      <w:r w:rsidR="00E06FF8">
        <w:rPr>
          <w:rFonts w:ascii="Times New Roman" w:hAnsi="Times New Roman"/>
          <w:bCs/>
          <w:sz w:val="28"/>
          <w:szCs w:val="28"/>
        </w:rPr>
        <w:t xml:space="preserve">of </w:t>
      </w:r>
      <w:r w:rsidR="00830E8E">
        <w:rPr>
          <w:rFonts w:ascii="Times New Roman" w:hAnsi="Times New Roman"/>
          <w:bCs/>
          <w:sz w:val="28"/>
          <w:szCs w:val="28"/>
        </w:rPr>
        <w:t xml:space="preserve">the </w:t>
      </w:r>
      <w:r w:rsidR="00B378C3">
        <w:rPr>
          <w:rFonts w:ascii="Times New Roman" w:hAnsi="Times New Roman"/>
          <w:bCs/>
          <w:sz w:val="28"/>
          <w:szCs w:val="28"/>
        </w:rPr>
        <w:t>director’s</w:t>
      </w:r>
      <w:r w:rsidR="00830E8E">
        <w:rPr>
          <w:rFonts w:ascii="Times New Roman" w:hAnsi="Times New Roman"/>
          <w:bCs/>
          <w:sz w:val="28"/>
          <w:szCs w:val="28"/>
        </w:rPr>
        <w:t xml:space="preserve"> fraud.</w:t>
      </w:r>
      <w:r w:rsidR="0074551E">
        <w:rPr>
          <w:rFonts w:ascii="Times New Roman" w:hAnsi="Times New Roman"/>
          <w:bCs/>
          <w:sz w:val="28"/>
          <w:szCs w:val="28"/>
        </w:rPr>
        <w:t xml:space="preserve"> </w:t>
      </w:r>
      <w:r w:rsidR="00830E8E">
        <w:rPr>
          <w:rFonts w:ascii="Times New Roman" w:hAnsi="Times New Roman"/>
          <w:bCs/>
          <w:sz w:val="28"/>
          <w:szCs w:val="28"/>
        </w:rPr>
        <w:t xml:space="preserve"> It is the Applicant’s case that the 1</w:t>
      </w:r>
      <w:r w:rsidR="00830E8E" w:rsidRPr="00830E8E">
        <w:rPr>
          <w:rFonts w:ascii="Times New Roman" w:hAnsi="Times New Roman"/>
          <w:bCs/>
          <w:sz w:val="28"/>
          <w:szCs w:val="28"/>
          <w:vertAlign w:val="superscript"/>
        </w:rPr>
        <w:t>st</w:t>
      </w:r>
      <w:r w:rsidR="00830E8E">
        <w:rPr>
          <w:rFonts w:ascii="Times New Roman" w:hAnsi="Times New Roman"/>
          <w:bCs/>
          <w:sz w:val="28"/>
          <w:szCs w:val="28"/>
        </w:rPr>
        <w:t xml:space="preserve"> </w:t>
      </w:r>
      <w:r w:rsidR="00E06FF8">
        <w:rPr>
          <w:rFonts w:ascii="Times New Roman" w:hAnsi="Times New Roman"/>
          <w:bCs/>
          <w:sz w:val="28"/>
          <w:szCs w:val="28"/>
        </w:rPr>
        <w:t>R</w:t>
      </w:r>
      <w:r w:rsidR="00830E8E">
        <w:rPr>
          <w:rFonts w:ascii="Times New Roman" w:hAnsi="Times New Roman"/>
          <w:bCs/>
          <w:sz w:val="28"/>
          <w:szCs w:val="28"/>
        </w:rPr>
        <w:t xml:space="preserve">espondent committed fraud by registering </w:t>
      </w:r>
      <w:r w:rsidR="00651649">
        <w:rPr>
          <w:rFonts w:ascii="Times New Roman" w:hAnsi="Times New Roman"/>
          <w:bCs/>
          <w:sz w:val="28"/>
          <w:szCs w:val="28"/>
        </w:rPr>
        <w:t>and transferring all the assets of the 1</w:t>
      </w:r>
      <w:r w:rsidR="00651649" w:rsidRPr="00651649">
        <w:rPr>
          <w:rFonts w:ascii="Times New Roman" w:hAnsi="Times New Roman"/>
          <w:bCs/>
          <w:sz w:val="28"/>
          <w:szCs w:val="28"/>
          <w:vertAlign w:val="superscript"/>
        </w:rPr>
        <w:t>st</w:t>
      </w:r>
      <w:r w:rsidR="00651649">
        <w:rPr>
          <w:rFonts w:ascii="Times New Roman" w:hAnsi="Times New Roman"/>
          <w:bCs/>
          <w:sz w:val="28"/>
          <w:szCs w:val="28"/>
        </w:rPr>
        <w:t xml:space="preserve"> Respondent </w:t>
      </w:r>
      <w:r w:rsidR="00E06FF8">
        <w:rPr>
          <w:rFonts w:ascii="Times New Roman" w:hAnsi="Times New Roman"/>
          <w:bCs/>
          <w:sz w:val="28"/>
          <w:szCs w:val="28"/>
        </w:rPr>
        <w:t xml:space="preserve">to </w:t>
      </w:r>
      <w:r w:rsidR="00830E8E">
        <w:rPr>
          <w:rFonts w:ascii="Times New Roman" w:hAnsi="Times New Roman"/>
          <w:bCs/>
          <w:sz w:val="28"/>
          <w:szCs w:val="28"/>
        </w:rPr>
        <w:t>the 3</w:t>
      </w:r>
      <w:r w:rsidR="00830E8E" w:rsidRPr="00830E8E">
        <w:rPr>
          <w:rFonts w:ascii="Times New Roman" w:hAnsi="Times New Roman"/>
          <w:bCs/>
          <w:sz w:val="28"/>
          <w:szCs w:val="28"/>
          <w:vertAlign w:val="superscript"/>
        </w:rPr>
        <w:t>rd</w:t>
      </w:r>
      <w:r w:rsidR="00830E8E">
        <w:rPr>
          <w:rFonts w:ascii="Times New Roman" w:hAnsi="Times New Roman"/>
          <w:bCs/>
          <w:sz w:val="28"/>
          <w:szCs w:val="28"/>
        </w:rPr>
        <w:t xml:space="preserve"> Responden</w:t>
      </w:r>
      <w:r w:rsidR="00651649">
        <w:rPr>
          <w:rFonts w:ascii="Times New Roman" w:hAnsi="Times New Roman"/>
          <w:bCs/>
          <w:sz w:val="28"/>
          <w:szCs w:val="28"/>
        </w:rPr>
        <w:t>t</w:t>
      </w:r>
      <w:r w:rsidR="0044525D">
        <w:rPr>
          <w:rFonts w:ascii="Times New Roman" w:hAnsi="Times New Roman"/>
          <w:bCs/>
          <w:sz w:val="28"/>
          <w:szCs w:val="28"/>
        </w:rPr>
        <w:t>,</w:t>
      </w:r>
      <w:r w:rsidR="00651649">
        <w:rPr>
          <w:rFonts w:ascii="Times New Roman" w:hAnsi="Times New Roman"/>
          <w:bCs/>
          <w:sz w:val="28"/>
          <w:szCs w:val="28"/>
        </w:rPr>
        <w:t xml:space="preserve"> in which </w:t>
      </w:r>
      <w:r w:rsidR="0074551E">
        <w:rPr>
          <w:rFonts w:ascii="Times New Roman" w:hAnsi="Times New Roman"/>
          <w:bCs/>
          <w:sz w:val="28"/>
          <w:szCs w:val="28"/>
        </w:rPr>
        <w:t xml:space="preserve">he is the majority shareholder and controlling director. </w:t>
      </w:r>
      <w:r w:rsidR="00651649">
        <w:rPr>
          <w:rFonts w:ascii="Times New Roman" w:hAnsi="Times New Roman"/>
          <w:bCs/>
          <w:sz w:val="28"/>
          <w:szCs w:val="28"/>
        </w:rPr>
        <w:t xml:space="preserve"> </w:t>
      </w:r>
    </w:p>
    <w:p w14:paraId="6F0C928B" w14:textId="41FF1C98" w:rsidR="00A24A37" w:rsidRDefault="00046079" w:rsidP="0074551E">
      <w:pPr>
        <w:spacing w:line="360" w:lineRule="auto"/>
        <w:jc w:val="both"/>
        <w:rPr>
          <w:rFonts w:ascii="Times New Roman" w:hAnsi="Times New Roman"/>
          <w:bCs/>
          <w:sz w:val="28"/>
          <w:szCs w:val="28"/>
        </w:rPr>
      </w:pPr>
      <w:r>
        <w:rPr>
          <w:rFonts w:ascii="Times New Roman" w:hAnsi="Times New Roman"/>
          <w:bCs/>
          <w:sz w:val="28"/>
          <w:szCs w:val="28"/>
        </w:rPr>
        <w:t>It is not disputed that the 1</w:t>
      </w:r>
      <w:r w:rsidRPr="007106D2">
        <w:rPr>
          <w:rFonts w:ascii="Times New Roman" w:hAnsi="Times New Roman"/>
          <w:bCs/>
          <w:sz w:val="28"/>
          <w:szCs w:val="28"/>
          <w:vertAlign w:val="superscript"/>
        </w:rPr>
        <w:t>st</w:t>
      </w:r>
      <w:r>
        <w:rPr>
          <w:rFonts w:ascii="Times New Roman" w:hAnsi="Times New Roman"/>
          <w:bCs/>
          <w:sz w:val="28"/>
          <w:szCs w:val="28"/>
        </w:rPr>
        <w:t xml:space="preserve"> Respondent did employ the</w:t>
      </w:r>
      <w:r w:rsidR="00A24A37">
        <w:rPr>
          <w:rFonts w:ascii="Times New Roman" w:hAnsi="Times New Roman"/>
          <w:bCs/>
          <w:sz w:val="28"/>
          <w:szCs w:val="28"/>
        </w:rPr>
        <w:t xml:space="preserve"> Applicant’s and an award was issued by the labour officer in their favour for the payment of their arrears. </w:t>
      </w:r>
      <w:r w:rsidR="0044525D">
        <w:rPr>
          <w:rFonts w:ascii="Times New Roman" w:hAnsi="Times New Roman"/>
          <w:bCs/>
          <w:sz w:val="28"/>
          <w:szCs w:val="28"/>
        </w:rPr>
        <w:t>The Respondent</w:t>
      </w:r>
      <w:r w:rsidR="00651649">
        <w:rPr>
          <w:rFonts w:ascii="Times New Roman" w:hAnsi="Times New Roman"/>
          <w:bCs/>
          <w:sz w:val="28"/>
          <w:szCs w:val="28"/>
        </w:rPr>
        <w:t xml:space="preserve"> however </w:t>
      </w:r>
      <w:r w:rsidR="00A24A37">
        <w:rPr>
          <w:rFonts w:ascii="Times New Roman" w:hAnsi="Times New Roman"/>
          <w:bCs/>
          <w:sz w:val="28"/>
          <w:szCs w:val="28"/>
        </w:rPr>
        <w:t xml:space="preserve">argued that they filed an application to set aside this decree, </w:t>
      </w:r>
      <w:r w:rsidR="00651649">
        <w:rPr>
          <w:rFonts w:ascii="Times New Roman" w:hAnsi="Times New Roman"/>
          <w:bCs/>
          <w:sz w:val="28"/>
          <w:szCs w:val="28"/>
        </w:rPr>
        <w:t xml:space="preserve">but </w:t>
      </w:r>
      <w:r w:rsidR="00A24A37">
        <w:rPr>
          <w:rFonts w:ascii="Times New Roman" w:hAnsi="Times New Roman"/>
          <w:bCs/>
          <w:sz w:val="28"/>
          <w:szCs w:val="28"/>
        </w:rPr>
        <w:t>they did</w:t>
      </w:r>
      <w:r>
        <w:rPr>
          <w:rFonts w:ascii="Times New Roman" w:hAnsi="Times New Roman"/>
          <w:bCs/>
          <w:sz w:val="28"/>
          <w:szCs w:val="28"/>
        </w:rPr>
        <w:t xml:space="preserve"> not furnish court with evidence </w:t>
      </w:r>
      <w:r w:rsidR="00A24A37">
        <w:rPr>
          <w:rFonts w:ascii="Times New Roman" w:hAnsi="Times New Roman"/>
          <w:bCs/>
          <w:sz w:val="28"/>
          <w:szCs w:val="28"/>
        </w:rPr>
        <w:t xml:space="preserve">to that effect. Therefore, </w:t>
      </w:r>
      <w:r>
        <w:rPr>
          <w:rFonts w:ascii="Times New Roman" w:hAnsi="Times New Roman"/>
          <w:bCs/>
          <w:sz w:val="28"/>
          <w:szCs w:val="28"/>
        </w:rPr>
        <w:t>the decree is still in place until it is set aside</w:t>
      </w:r>
      <w:r w:rsidR="00A24A37">
        <w:rPr>
          <w:rFonts w:ascii="Times New Roman" w:hAnsi="Times New Roman"/>
          <w:bCs/>
          <w:sz w:val="28"/>
          <w:szCs w:val="28"/>
        </w:rPr>
        <w:t xml:space="preserve">. </w:t>
      </w:r>
      <w:r w:rsidR="0044525D">
        <w:rPr>
          <w:rFonts w:ascii="Times New Roman" w:hAnsi="Times New Roman"/>
          <w:bCs/>
          <w:sz w:val="28"/>
          <w:szCs w:val="28"/>
        </w:rPr>
        <w:t>T</w:t>
      </w:r>
      <w:r w:rsidR="00A24A37">
        <w:rPr>
          <w:rFonts w:ascii="Times New Roman" w:hAnsi="Times New Roman"/>
          <w:bCs/>
          <w:sz w:val="28"/>
          <w:szCs w:val="28"/>
        </w:rPr>
        <w:t xml:space="preserve">he Applicants </w:t>
      </w:r>
      <w:r w:rsidR="0044525D">
        <w:rPr>
          <w:rFonts w:ascii="Times New Roman" w:hAnsi="Times New Roman"/>
          <w:bCs/>
          <w:sz w:val="28"/>
          <w:szCs w:val="28"/>
        </w:rPr>
        <w:t xml:space="preserve">therefore, </w:t>
      </w:r>
      <w:r>
        <w:rPr>
          <w:rFonts w:ascii="Times New Roman" w:hAnsi="Times New Roman"/>
          <w:bCs/>
          <w:sz w:val="28"/>
          <w:szCs w:val="28"/>
        </w:rPr>
        <w:t xml:space="preserve">have a right to execute the </w:t>
      </w:r>
      <w:r w:rsidR="00A24A37">
        <w:rPr>
          <w:rFonts w:ascii="Times New Roman" w:hAnsi="Times New Roman"/>
          <w:bCs/>
          <w:sz w:val="28"/>
          <w:szCs w:val="28"/>
        </w:rPr>
        <w:t xml:space="preserve">said </w:t>
      </w:r>
      <w:r>
        <w:rPr>
          <w:rFonts w:ascii="Times New Roman" w:hAnsi="Times New Roman"/>
          <w:bCs/>
          <w:sz w:val="28"/>
          <w:szCs w:val="28"/>
        </w:rPr>
        <w:t>decree.</w:t>
      </w:r>
    </w:p>
    <w:p w14:paraId="4BFA21EB" w14:textId="6DF9C856" w:rsidR="00A82BAC" w:rsidRDefault="00651649" w:rsidP="0074551E">
      <w:pPr>
        <w:spacing w:line="360" w:lineRule="auto"/>
        <w:jc w:val="both"/>
        <w:rPr>
          <w:rFonts w:ascii="Times New Roman" w:hAnsi="Times New Roman"/>
          <w:bCs/>
          <w:sz w:val="28"/>
          <w:szCs w:val="28"/>
        </w:rPr>
      </w:pPr>
      <w:r>
        <w:rPr>
          <w:rFonts w:ascii="Times New Roman" w:hAnsi="Times New Roman"/>
          <w:bCs/>
          <w:sz w:val="28"/>
          <w:szCs w:val="28"/>
        </w:rPr>
        <w:t xml:space="preserve">The argument that the Applicants brought this application prematurely </w:t>
      </w:r>
      <w:r w:rsidR="00A82BAC">
        <w:rPr>
          <w:rFonts w:ascii="Times New Roman" w:hAnsi="Times New Roman"/>
          <w:bCs/>
          <w:sz w:val="28"/>
          <w:szCs w:val="28"/>
        </w:rPr>
        <w:t xml:space="preserve">on the grounds that they did not follow the procedure as laid down under </w:t>
      </w:r>
      <w:r w:rsidR="0044525D">
        <w:rPr>
          <w:rFonts w:ascii="Times New Roman" w:hAnsi="Times New Roman"/>
          <w:bCs/>
          <w:sz w:val="28"/>
          <w:szCs w:val="28"/>
        </w:rPr>
        <w:t>Section 38 of</w:t>
      </w:r>
      <w:r w:rsidR="00046079">
        <w:rPr>
          <w:rFonts w:ascii="Times New Roman" w:hAnsi="Times New Roman"/>
          <w:bCs/>
          <w:sz w:val="28"/>
          <w:szCs w:val="28"/>
        </w:rPr>
        <w:t xml:space="preserve"> the Civil Procedure Act,</w:t>
      </w:r>
      <w:r w:rsidR="0044525D">
        <w:rPr>
          <w:rFonts w:ascii="Times New Roman" w:hAnsi="Times New Roman"/>
          <w:bCs/>
          <w:sz w:val="28"/>
          <w:szCs w:val="28"/>
        </w:rPr>
        <w:t xml:space="preserve"> </w:t>
      </w:r>
      <w:r w:rsidR="00A82BAC">
        <w:rPr>
          <w:rFonts w:ascii="Times New Roman" w:hAnsi="Times New Roman"/>
          <w:bCs/>
          <w:sz w:val="28"/>
          <w:szCs w:val="28"/>
        </w:rPr>
        <w:t>does not hold because the application was made after the Bailiff</w:t>
      </w:r>
      <w:r w:rsidR="0044525D">
        <w:rPr>
          <w:rFonts w:ascii="Times New Roman" w:hAnsi="Times New Roman"/>
          <w:bCs/>
          <w:sz w:val="28"/>
          <w:szCs w:val="28"/>
        </w:rPr>
        <w:t xml:space="preserve">, </w:t>
      </w:r>
      <w:r w:rsidR="00A24A37">
        <w:rPr>
          <w:rFonts w:ascii="Times New Roman" w:hAnsi="Times New Roman"/>
          <w:bCs/>
          <w:sz w:val="28"/>
          <w:szCs w:val="28"/>
        </w:rPr>
        <w:t xml:space="preserve"> </w:t>
      </w:r>
      <w:r w:rsidR="00A82BAC">
        <w:rPr>
          <w:rFonts w:ascii="Times New Roman" w:hAnsi="Times New Roman"/>
          <w:bCs/>
          <w:sz w:val="28"/>
          <w:szCs w:val="28"/>
        </w:rPr>
        <w:t xml:space="preserve"> found that the 1</w:t>
      </w:r>
      <w:r w:rsidR="00A82BAC" w:rsidRPr="00A82BAC">
        <w:rPr>
          <w:rFonts w:ascii="Times New Roman" w:hAnsi="Times New Roman"/>
          <w:bCs/>
          <w:sz w:val="28"/>
          <w:szCs w:val="28"/>
          <w:vertAlign w:val="superscript"/>
        </w:rPr>
        <w:t>st</w:t>
      </w:r>
      <w:r w:rsidR="00A82BAC">
        <w:rPr>
          <w:rFonts w:ascii="Times New Roman" w:hAnsi="Times New Roman"/>
          <w:bCs/>
          <w:sz w:val="28"/>
          <w:szCs w:val="28"/>
        </w:rPr>
        <w:t xml:space="preserve"> Respondent had no assets.</w:t>
      </w:r>
    </w:p>
    <w:p w14:paraId="4A97A1D4" w14:textId="1591E8B6" w:rsidR="00A82BAC" w:rsidRDefault="001D7748" w:rsidP="0074551E">
      <w:pPr>
        <w:spacing w:line="360" w:lineRule="auto"/>
        <w:jc w:val="both"/>
        <w:rPr>
          <w:rFonts w:ascii="Times New Roman" w:hAnsi="Times New Roman"/>
          <w:bCs/>
          <w:sz w:val="28"/>
          <w:szCs w:val="28"/>
        </w:rPr>
      </w:pPr>
      <w:r>
        <w:rPr>
          <w:rFonts w:ascii="Times New Roman" w:hAnsi="Times New Roman"/>
          <w:bCs/>
          <w:sz w:val="28"/>
          <w:szCs w:val="28"/>
        </w:rPr>
        <w:t>The Applicants assert</w:t>
      </w:r>
      <w:r w:rsidR="00A82BAC">
        <w:rPr>
          <w:rFonts w:ascii="Times New Roman" w:hAnsi="Times New Roman"/>
          <w:bCs/>
          <w:sz w:val="28"/>
          <w:szCs w:val="28"/>
        </w:rPr>
        <w:t>ion</w:t>
      </w:r>
      <w:r>
        <w:rPr>
          <w:rFonts w:ascii="Times New Roman" w:hAnsi="Times New Roman"/>
          <w:bCs/>
          <w:sz w:val="28"/>
          <w:szCs w:val="28"/>
        </w:rPr>
        <w:t xml:space="preserve"> that </w:t>
      </w:r>
      <w:r w:rsidR="00A82BAC">
        <w:rPr>
          <w:rFonts w:ascii="Times New Roman" w:hAnsi="Times New Roman"/>
          <w:bCs/>
          <w:sz w:val="28"/>
          <w:szCs w:val="28"/>
        </w:rPr>
        <w:t xml:space="preserve">that a search established that the </w:t>
      </w:r>
      <w:r w:rsidR="007106D2">
        <w:rPr>
          <w:rFonts w:ascii="Times New Roman" w:hAnsi="Times New Roman"/>
          <w:bCs/>
          <w:sz w:val="28"/>
          <w:szCs w:val="28"/>
        </w:rPr>
        <w:t>1</w:t>
      </w:r>
      <w:r w:rsidR="00A66DC4" w:rsidRPr="001C41D6">
        <w:rPr>
          <w:rFonts w:ascii="Times New Roman" w:hAnsi="Times New Roman"/>
          <w:bCs/>
          <w:sz w:val="28"/>
          <w:szCs w:val="28"/>
          <w:vertAlign w:val="superscript"/>
        </w:rPr>
        <w:t>st</w:t>
      </w:r>
      <w:r w:rsidR="00A66DC4">
        <w:rPr>
          <w:rFonts w:ascii="Times New Roman" w:hAnsi="Times New Roman"/>
          <w:bCs/>
          <w:sz w:val="28"/>
          <w:szCs w:val="28"/>
        </w:rPr>
        <w:t xml:space="preserve"> Respondent</w:t>
      </w:r>
      <w:r w:rsidR="007106D2">
        <w:rPr>
          <w:rFonts w:ascii="Times New Roman" w:hAnsi="Times New Roman"/>
          <w:bCs/>
          <w:sz w:val="28"/>
          <w:szCs w:val="28"/>
        </w:rPr>
        <w:t xml:space="preserve"> was</w:t>
      </w:r>
      <w:r w:rsidR="00A82BAC">
        <w:rPr>
          <w:rFonts w:ascii="Times New Roman" w:hAnsi="Times New Roman"/>
          <w:bCs/>
          <w:sz w:val="28"/>
          <w:szCs w:val="28"/>
        </w:rPr>
        <w:t xml:space="preserve"> still existent and the “</w:t>
      </w:r>
      <w:r w:rsidR="0044525D">
        <w:rPr>
          <w:rFonts w:ascii="Times New Roman" w:hAnsi="Times New Roman"/>
          <w:bCs/>
          <w:sz w:val="28"/>
          <w:szCs w:val="28"/>
        </w:rPr>
        <w:t>2</w:t>
      </w:r>
      <w:r w:rsidR="00A82BAC">
        <w:rPr>
          <w:rFonts w:ascii="Times New Roman" w:hAnsi="Times New Roman"/>
          <w:bCs/>
          <w:sz w:val="28"/>
          <w:szCs w:val="28"/>
        </w:rPr>
        <w:t xml:space="preserve">nd </w:t>
      </w:r>
      <w:r w:rsidR="0044525D">
        <w:rPr>
          <w:rFonts w:ascii="Times New Roman" w:hAnsi="Times New Roman"/>
          <w:bCs/>
          <w:sz w:val="28"/>
          <w:szCs w:val="28"/>
        </w:rPr>
        <w:t xml:space="preserve"> R</w:t>
      </w:r>
      <w:r w:rsidR="00A82BAC">
        <w:rPr>
          <w:rFonts w:ascii="Times New Roman" w:hAnsi="Times New Roman"/>
          <w:bCs/>
          <w:sz w:val="28"/>
          <w:szCs w:val="28"/>
        </w:rPr>
        <w:t xml:space="preserve">espondent was a majority shareholder </w:t>
      </w:r>
      <w:r w:rsidR="0044525D">
        <w:rPr>
          <w:rFonts w:ascii="Times New Roman" w:hAnsi="Times New Roman"/>
          <w:bCs/>
          <w:sz w:val="28"/>
          <w:szCs w:val="28"/>
        </w:rPr>
        <w:t xml:space="preserve"> </w:t>
      </w:r>
      <w:r w:rsidR="00A82BAC">
        <w:rPr>
          <w:rFonts w:ascii="Times New Roman" w:hAnsi="Times New Roman"/>
          <w:bCs/>
          <w:sz w:val="28"/>
          <w:szCs w:val="28"/>
        </w:rPr>
        <w:t>and  director in the 3</w:t>
      </w:r>
      <w:r w:rsidR="00A82BAC" w:rsidRPr="00A82BAC">
        <w:rPr>
          <w:rFonts w:ascii="Times New Roman" w:hAnsi="Times New Roman"/>
          <w:bCs/>
          <w:sz w:val="28"/>
          <w:szCs w:val="28"/>
          <w:vertAlign w:val="superscript"/>
        </w:rPr>
        <w:t>rd</w:t>
      </w:r>
      <w:r w:rsidR="00A82BAC">
        <w:rPr>
          <w:rFonts w:ascii="Times New Roman" w:hAnsi="Times New Roman"/>
          <w:bCs/>
          <w:sz w:val="28"/>
          <w:szCs w:val="28"/>
        </w:rPr>
        <w:t xml:space="preserve"> </w:t>
      </w:r>
      <w:r w:rsidR="0044525D">
        <w:rPr>
          <w:rFonts w:ascii="Times New Roman" w:hAnsi="Times New Roman"/>
          <w:bCs/>
          <w:sz w:val="28"/>
          <w:szCs w:val="28"/>
        </w:rPr>
        <w:t>R</w:t>
      </w:r>
      <w:r w:rsidR="00A82BAC">
        <w:rPr>
          <w:rFonts w:ascii="Times New Roman" w:hAnsi="Times New Roman"/>
          <w:bCs/>
          <w:sz w:val="28"/>
          <w:szCs w:val="28"/>
        </w:rPr>
        <w:t>espondent which was registered after the applicants complaint before the labour officer</w:t>
      </w:r>
      <w:r w:rsidR="0044525D">
        <w:rPr>
          <w:rFonts w:ascii="Times New Roman" w:hAnsi="Times New Roman"/>
          <w:bCs/>
          <w:sz w:val="28"/>
          <w:szCs w:val="28"/>
        </w:rPr>
        <w:t>, and given that the 3</w:t>
      </w:r>
      <w:r w:rsidR="0044525D" w:rsidRPr="0044525D">
        <w:rPr>
          <w:rFonts w:ascii="Times New Roman" w:hAnsi="Times New Roman"/>
          <w:bCs/>
          <w:sz w:val="28"/>
          <w:szCs w:val="28"/>
          <w:vertAlign w:val="superscript"/>
        </w:rPr>
        <w:t>rd</w:t>
      </w:r>
      <w:r w:rsidR="0044525D">
        <w:rPr>
          <w:rFonts w:ascii="Times New Roman" w:hAnsi="Times New Roman"/>
          <w:bCs/>
          <w:sz w:val="28"/>
          <w:szCs w:val="28"/>
        </w:rPr>
        <w:t xml:space="preserve"> Respondent was </w:t>
      </w:r>
      <w:r w:rsidR="00A82BAC">
        <w:rPr>
          <w:rFonts w:ascii="Times New Roman" w:hAnsi="Times New Roman"/>
          <w:bCs/>
          <w:sz w:val="28"/>
          <w:szCs w:val="28"/>
        </w:rPr>
        <w:t xml:space="preserve">trading in the same premises </w:t>
      </w:r>
      <w:r w:rsidR="0044525D">
        <w:rPr>
          <w:rFonts w:ascii="Times New Roman" w:hAnsi="Times New Roman"/>
          <w:bCs/>
          <w:sz w:val="28"/>
          <w:szCs w:val="28"/>
        </w:rPr>
        <w:t>as the 1</w:t>
      </w:r>
      <w:r w:rsidR="0044525D" w:rsidRPr="0044525D">
        <w:rPr>
          <w:rFonts w:ascii="Times New Roman" w:hAnsi="Times New Roman"/>
          <w:bCs/>
          <w:sz w:val="28"/>
          <w:szCs w:val="28"/>
          <w:vertAlign w:val="superscript"/>
        </w:rPr>
        <w:t>st</w:t>
      </w:r>
      <w:r w:rsidR="0044525D">
        <w:rPr>
          <w:rFonts w:ascii="Times New Roman" w:hAnsi="Times New Roman"/>
          <w:bCs/>
          <w:sz w:val="28"/>
          <w:szCs w:val="28"/>
        </w:rPr>
        <w:t xml:space="preserve"> Respondent, situated </w:t>
      </w:r>
      <w:r w:rsidR="00A82BAC">
        <w:rPr>
          <w:rFonts w:ascii="Times New Roman" w:hAnsi="Times New Roman"/>
          <w:bCs/>
          <w:sz w:val="28"/>
          <w:szCs w:val="28"/>
        </w:rPr>
        <w:t xml:space="preserve">on plot 4 </w:t>
      </w:r>
      <w:proofErr w:type="spellStart"/>
      <w:r w:rsidR="00A82BAC">
        <w:rPr>
          <w:rFonts w:ascii="Times New Roman" w:hAnsi="Times New Roman"/>
          <w:bCs/>
          <w:sz w:val="28"/>
          <w:szCs w:val="28"/>
        </w:rPr>
        <w:t>Jinja</w:t>
      </w:r>
      <w:proofErr w:type="spellEnd"/>
      <w:r w:rsidR="00A82BAC">
        <w:rPr>
          <w:rFonts w:ascii="Times New Roman" w:hAnsi="Times New Roman"/>
          <w:bCs/>
          <w:sz w:val="28"/>
          <w:szCs w:val="28"/>
        </w:rPr>
        <w:t xml:space="preserve"> road </w:t>
      </w:r>
      <w:proofErr w:type="spellStart"/>
      <w:r w:rsidR="00A82BAC">
        <w:rPr>
          <w:rFonts w:ascii="Times New Roman" w:hAnsi="Times New Roman"/>
          <w:bCs/>
          <w:sz w:val="28"/>
          <w:szCs w:val="28"/>
        </w:rPr>
        <w:t>Madhvani</w:t>
      </w:r>
      <w:proofErr w:type="spellEnd"/>
      <w:r w:rsidR="00A82BAC">
        <w:rPr>
          <w:rFonts w:ascii="Times New Roman" w:hAnsi="Times New Roman"/>
          <w:bCs/>
          <w:sz w:val="28"/>
          <w:szCs w:val="28"/>
        </w:rPr>
        <w:t xml:space="preserve"> building </w:t>
      </w:r>
      <w:r w:rsidR="0044525D">
        <w:rPr>
          <w:rFonts w:ascii="Times New Roman" w:hAnsi="Times New Roman"/>
          <w:bCs/>
          <w:sz w:val="28"/>
          <w:szCs w:val="28"/>
        </w:rPr>
        <w:t xml:space="preserve">and </w:t>
      </w:r>
      <w:r w:rsidR="00A82BAC">
        <w:rPr>
          <w:rFonts w:ascii="Times New Roman" w:hAnsi="Times New Roman"/>
          <w:bCs/>
          <w:sz w:val="28"/>
          <w:szCs w:val="28"/>
        </w:rPr>
        <w:t xml:space="preserve">trading in the  same goods, under a different </w:t>
      </w:r>
      <w:r w:rsidR="0044525D">
        <w:rPr>
          <w:rFonts w:ascii="Times New Roman" w:hAnsi="Times New Roman"/>
          <w:bCs/>
          <w:sz w:val="28"/>
          <w:szCs w:val="28"/>
        </w:rPr>
        <w:t>licence</w:t>
      </w:r>
      <w:r w:rsidR="00A82BAC">
        <w:rPr>
          <w:rFonts w:ascii="Times New Roman" w:hAnsi="Times New Roman"/>
          <w:bCs/>
          <w:sz w:val="28"/>
          <w:szCs w:val="28"/>
        </w:rPr>
        <w:t>, warranted this court to lift its corporate veil so that the 2</w:t>
      </w:r>
      <w:r w:rsidR="00A82BAC" w:rsidRPr="00A82BAC">
        <w:rPr>
          <w:rFonts w:ascii="Times New Roman" w:hAnsi="Times New Roman"/>
          <w:bCs/>
          <w:sz w:val="28"/>
          <w:szCs w:val="28"/>
          <w:vertAlign w:val="superscript"/>
        </w:rPr>
        <w:t>nd</w:t>
      </w:r>
      <w:r w:rsidR="00A82BAC">
        <w:rPr>
          <w:rFonts w:ascii="Times New Roman" w:hAnsi="Times New Roman"/>
          <w:bCs/>
          <w:sz w:val="28"/>
          <w:szCs w:val="28"/>
        </w:rPr>
        <w:t xml:space="preserve"> </w:t>
      </w:r>
      <w:r w:rsidR="0044525D">
        <w:rPr>
          <w:rFonts w:ascii="Times New Roman" w:hAnsi="Times New Roman"/>
          <w:bCs/>
          <w:sz w:val="28"/>
          <w:szCs w:val="28"/>
        </w:rPr>
        <w:t>R</w:t>
      </w:r>
      <w:r w:rsidR="00A82BAC">
        <w:rPr>
          <w:rFonts w:ascii="Times New Roman" w:hAnsi="Times New Roman"/>
          <w:bCs/>
          <w:sz w:val="28"/>
          <w:szCs w:val="28"/>
        </w:rPr>
        <w:t xml:space="preserve">espondent is held liable.  </w:t>
      </w:r>
    </w:p>
    <w:p w14:paraId="78060211" w14:textId="77777777" w:rsidR="0044525D" w:rsidRDefault="001029DD" w:rsidP="0074551E">
      <w:pPr>
        <w:spacing w:line="360" w:lineRule="auto"/>
        <w:jc w:val="both"/>
        <w:rPr>
          <w:rFonts w:ascii="Times New Roman" w:hAnsi="Times New Roman"/>
          <w:bCs/>
          <w:sz w:val="28"/>
          <w:szCs w:val="28"/>
        </w:rPr>
      </w:pPr>
      <w:r>
        <w:rPr>
          <w:rFonts w:ascii="Times New Roman" w:hAnsi="Times New Roman"/>
          <w:bCs/>
          <w:sz w:val="28"/>
          <w:szCs w:val="28"/>
        </w:rPr>
        <w:t xml:space="preserve">The search </w:t>
      </w:r>
      <w:r w:rsidR="001D7748">
        <w:rPr>
          <w:rFonts w:ascii="Times New Roman" w:hAnsi="Times New Roman"/>
          <w:bCs/>
          <w:sz w:val="28"/>
          <w:szCs w:val="28"/>
        </w:rPr>
        <w:t xml:space="preserve">which the Applicants carried out at </w:t>
      </w:r>
      <w:r>
        <w:rPr>
          <w:rFonts w:ascii="Times New Roman" w:hAnsi="Times New Roman"/>
          <w:bCs/>
          <w:sz w:val="28"/>
          <w:szCs w:val="28"/>
        </w:rPr>
        <w:t xml:space="preserve">the Registration </w:t>
      </w:r>
      <w:r w:rsidR="001C41D6">
        <w:rPr>
          <w:rFonts w:ascii="Times New Roman" w:hAnsi="Times New Roman"/>
          <w:bCs/>
          <w:sz w:val="28"/>
          <w:szCs w:val="28"/>
        </w:rPr>
        <w:t>S</w:t>
      </w:r>
      <w:r>
        <w:rPr>
          <w:rFonts w:ascii="Times New Roman" w:hAnsi="Times New Roman"/>
          <w:bCs/>
          <w:sz w:val="28"/>
          <w:szCs w:val="28"/>
        </w:rPr>
        <w:t xml:space="preserve">ervices </w:t>
      </w:r>
      <w:r w:rsidR="001C41D6">
        <w:rPr>
          <w:rFonts w:ascii="Times New Roman" w:hAnsi="Times New Roman"/>
          <w:bCs/>
          <w:sz w:val="28"/>
          <w:szCs w:val="28"/>
        </w:rPr>
        <w:t>B</w:t>
      </w:r>
      <w:r>
        <w:rPr>
          <w:rFonts w:ascii="Times New Roman" w:hAnsi="Times New Roman"/>
          <w:bCs/>
          <w:sz w:val="28"/>
          <w:szCs w:val="28"/>
        </w:rPr>
        <w:t>ureau</w:t>
      </w:r>
      <w:r w:rsidR="001D7748">
        <w:rPr>
          <w:rFonts w:ascii="Times New Roman" w:hAnsi="Times New Roman"/>
          <w:bCs/>
          <w:sz w:val="28"/>
          <w:szCs w:val="28"/>
        </w:rPr>
        <w:t xml:space="preserve"> </w:t>
      </w:r>
      <w:r w:rsidR="007106D2">
        <w:rPr>
          <w:rFonts w:ascii="Times New Roman" w:hAnsi="Times New Roman"/>
          <w:bCs/>
          <w:sz w:val="28"/>
          <w:szCs w:val="28"/>
        </w:rPr>
        <w:t>only confirm</w:t>
      </w:r>
      <w:r w:rsidR="00A66DC4">
        <w:rPr>
          <w:rFonts w:ascii="Times New Roman" w:hAnsi="Times New Roman"/>
          <w:bCs/>
          <w:sz w:val="28"/>
          <w:szCs w:val="28"/>
        </w:rPr>
        <w:t>ed</w:t>
      </w:r>
      <w:r w:rsidR="007106D2">
        <w:rPr>
          <w:rFonts w:ascii="Times New Roman" w:hAnsi="Times New Roman"/>
          <w:bCs/>
          <w:sz w:val="28"/>
          <w:szCs w:val="28"/>
        </w:rPr>
        <w:t xml:space="preserve"> the existence of the </w:t>
      </w:r>
      <w:r w:rsidR="00A66DC4">
        <w:rPr>
          <w:rFonts w:ascii="Times New Roman" w:hAnsi="Times New Roman"/>
          <w:bCs/>
          <w:sz w:val="28"/>
          <w:szCs w:val="28"/>
        </w:rPr>
        <w:t>1</w:t>
      </w:r>
      <w:r w:rsidR="00A66DC4" w:rsidRPr="00A66DC4">
        <w:rPr>
          <w:rFonts w:ascii="Times New Roman" w:hAnsi="Times New Roman"/>
          <w:bCs/>
          <w:sz w:val="28"/>
          <w:szCs w:val="28"/>
          <w:vertAlign w:val="superscript"/>
        </w:rPr>
        <w:t>st</w:t>
      </w:r>
      <w:r w:rsidR="00A66DC4">
        <w:rPr>
          <w:rFonts w:ascii="Times New Roman" w:hAnsi="Times New Roman"/>
          <w:bCs/>
          <w:sz w:val="28"/>
          <w:szCs w:val="28"/>
        </w:rPr>
        <w:t xml:space="preserve"> and 3</w:t>
      </w:r>
      <w:r w:rsidR="00A66DC4" w:rsidRPr="00A66DC4">
        <w:rPr>
          <w:rFonts w:ascii="Times New Roman" w:hAnsi="Times New Roman"/>
          <w:bCs/>
          <w:sz w:val="28"/>
          <w:szCs w:val="28"/>
          <w:vertAlign w:val="superscript"/>
        </w:rPr>
        <w:t>rd</w:t>
      </w:r>
      <w:r w:rsidR="00A66DC4">
        <w:rPr>
          <w:rFonts w:ascii="Times New Roman" w:hAnsi="Times New Roman"/>
          <w:bCs/>
          <w:sz w:val="28"/>
          <w:szCs w:val="28"/>
        </w:rPr>
        <w:t xml:space="preserve"> Respondents</w:t>
      </w:r>
      <w:r w:rsidR="001D7748">
        <w:rPr>
          <w:rFonts w:ascii="Times New Roman" w:hAnsi="Times New Roman"/>
          <w:bCs/>
          <w:sz w:val="28"/>
          <w:szCs w:val="28"/>
        </w:rPr>
        <w:t xml:space="preserve">. Nothing in the </w:t>
      </w:r>
      <w:r w:rsidR="001D7748">
        <w:rPr>
          <w:rFonts w:ascii="Times New Roman" w:hAnsi="Times New Roman"/>
          <w:bCs/>
          <w:sz w:val="28"/>
          <w:szCs w:val="28"/>
        </w:rPr>
        <w:lastRenderedPageBreak/>
        <w:t xml:space="preserve">Reports indicated that </w:t>
      </w:r>
      <w:r w:rsidR="0016738A">
        <w:rPr>
          <w:rFonts w:ascii="Times New Roman" w:hAnsi="Times New Roman"/>
          <w:bCs/>
          <w:sz w:val="28"/>
          <w:szCs w:val="28"/>
        </w:rPr>
        <w:t>there</w:t>
      </w:r>
      <w:r w:rsidR="001D7748">
        <w:rPr>
          <w:rFonts w:ascii="Times New Roman" w:hAnsi="Times New Roman"/>
          <w:bCs/>
          <w:sz w:val="28"/>
          <w:szCs w:val="28"/>
        </w:rPr>
        <w:t xml:space="preserve"> was any fraud carried out and none was pointed out to this court by the Applicant</w:t>
      </w:r>
      <w:r w:rsidR="002673EF">
        <w:rPr>
          <w:rFonts w:ascii="Times New Roman" w:hAnsi="Times New Roman"/>
          <w:bCs/>
          <w:sz w:val="28"/>
          <w:szCs w:val="28"/>
        </w:rPr>
        <w:t>s</w:t>
      </w:r>
      <w:r w:rsidR="001D7748">
        <w:rPr>
          <w:rFonts w:ascii="Times New Roman" w:hAnsi="Times New Roman"/>
          <w:bCs/>
          <w:sz w:val="28"/>
          <w:szCs w:val="28"/>
        </w:rPr>
        <w:t xml:space="preserve">. </w:t>
      </w:r>
      <w:r w:rsidR="002673EF">
        <w:rPr>
          <w:rFonts w:ascii="Times New Roman" w:hAnsi="Times New Roman"/>
          <w:bCs/>
          <w:sz w:val="28"/>
          <w:szCs w:val="28"/>
        </w:rPr>
        <w:t xml:space="preserve"> </w:t>
      </w:r>
      <w:r w:rsidR="0044525D">
        <w:rPr>
          <w:rFonts w:ascii="Times New Roman" w:hAnsi="Times New Roman"/>
          <w:bCs/>
          <w:sz w:val="28"/>
          <w:szCs w:val="28"/>
        </w:rPr>
        <w:t>It was not even apparent that the assets of the 3</w:t>
      </w:r>
      <w:r w:rsidR="0044525D" w:rsidRPr="0044525D">
        <w:rPr>
          <w:rFonts w:ascii="Times New Roman" w:hAnsi="Times New Roman"/>
          <w:bCs/>
          <w:sz w:val="28"/>
          <w:szCs w:val="28"/>
          <w:vertAlign w:val="superscript"/>
        </w:rPr>
        <w:t>rd</w:t>
      </w:r>
      <w:r w:rsidR="0044525D">
        <w:rPr>
          <w:rFonts w:ascii="Times New Roman" w:hAnsi="Times New Roman"/>
          <w:bCs/>
          <w:sz w:val="28"/>
          <w:szCs w:val="28"/>
        </w:rPr>
        <w:t xml:space="preserve"> respondent were transferred by to it from the 1</w:t>
      </w:r>
      <w:r w:rsidR="0044525D" w:rsidRPr="0044525D">
        <w:rPr>
          <w:rFonts w:ascii="Times New Roman" w:hAnsi="Times New Roman"/>
          <w:bCs/>
          <w:sz w:val="28"/>
          <w:szCs w:val="28"/>
          <w:vertAlign w:val="superscript"/>
        </w:rPr>
        <w:t>st</w:t>
      </w:r>
      <w:r w:rsidR="0044525D">
        <w:rPr>
          <w:rFonts w:ascii="Times New Roman" w:hAnsi="Times New Roman"/>
          <w:bCs/>
          <w:sz w:val="28"/>
          <w:szCs w:val="28"/>
        </w:rPr>
        <w:t xml:space="preserve"> respondent. </w:t>
      </w:r>
    </w:p>
    <w:p w14:paraId="1848472B" w14:textId="0A12F028" w:rsidR="002673EF" w:rsidRDefault="002673EF" w:rsidP="0074551E">
      <w:pPr>
        <w:spacing w:line="360" w:lineRule="auto"/>
        <w:jc w:val="both"/>
        <w:rPr>
          <w:rFonts w:ascii="Times New Roman" w:hAnsi="Times New Roman"/>
          <w:b/>
          <w:sz w:val="28"/>
          <w:szCs w:val="28"/>
        </w:rPr>
      </w:pPr>
      <w:r>
        <w:rPr>
          <w:rFonts w:ascii="Times New Roman" w:hAnsi="Times New Roman"/>
          <w:bCs/>
          <w:sz w:val="28"/>
          <w:szCs w:val="28"/>
        </w:rPr>
        <w:t>It i</w:t>
      </w:r>
      <w:r w:rsidR="0044525D">
        <w:rPr>
          <w:rFonts w:ascii="Times New Roman" w:hAnsi="Times New Roman"/>
          <w:bCs/>
          <w:sz w:val="28"/>
          <w:szCs w:val="28"/>
        </w:rPr>
        <w:t>s</w:t>
      </w:r>
      <w:r>
        <w:rPr>
          <w:rFonts w:ascii="Times New Roman" w:hAnsi="Times New Roman"/>
          <w:bCs/>
          <w:sz w:val="28"/>
          <w:szCs w:val="28"/>
        </w:rPr>
        <w:t xml:space="preserve"> well settled that a </w:t>
      </w:r>
      <w:r w:rsidR="0044525D">
        <w:rPr>
          <w:rFonts w:ascii="Times New Roman" w:hAnsi="Times New Roman"/>
          <w:bCs/>
          <w:sz w:val="28"/>
          <w:szCs w:val="28"/>
        </w:rPr>
        <w:t>C</w:t>
      </w:r>
      <w:r>
        <w:rPr>
          <w:rFonts w:ascii="Times New Roman" w:hAnsi="Times New Roman"/>
          <w:bCs/>
          <w:sz w:val="28"/>
          <w:szCs w:val="28"/>
        </w:rPr>
        <w:t>ompany having no traceable assets or having no assets is not a ground f</w:t>
      </w:r>
      <w:r w:rsidR="0044525D">
        <w:rPr>
          <w:rFonts w:ascii="Times New Roman" w:hAnsi="Times New Roman"/>
          <w:bCs/>
          <w:sz w:val="28"/>
          <w:szCs w:val="28"/>
        </w:rPr>
        <w:t>o</w:t>
      </w:r>
      <w:r>
        <w:rPr>
          <w:rFonts w:ascii="Times New Roman" w:hAnsi="Times New Roman"/>
          <w:bCs/>
          <w:sz w:val="28"/>
          <w:szCs w:val="28"/>
        </w:rPr>
        <w:t>r lifting the veil</w:t>
      </w:r>
      <w:r w:rsidR="004C1B9B">
        <w:rPr>
          <w:rFonts w:ascii="Times New Roman" w:hAnsi="Times New Roman"/>
          <w:bCs/>
          <w:sz w:val="28"/>
          <w:szCs w:val="28"/>
        </w:rPr>
        <w:t xml:space="preserve"> </w:t>
      </w:r>
      <w:r>
        <w:rPr>
          <w:rFonts w:ascii="Times New Roman" w:hAnsi="Times New Roman"/>
          <w:bCs/>
          <w:sz w:val="28"/>
          <w:szCs w:val="28"/>
        </w:rPr>
        <w:t xml:space="preserve">(see </w:t>
      </w:r>
      <w:r>
        <w:rPr>
          <w:rFonts w:ascii="Times New Roman" w:hAnsi="Times New Roman"/>
          <w:b/>
          <w:sz w:val="28"/>
          <w:szCs w:val="28"/>
        </w:rPr>
        <w:t xml:space="preserve">Post Bank Credit (in Liquidation) </w:t>
      </w:r>
      <w:proofErr w:type="spellStart"/>
      <w:r>
        <w:rPr>
          <w:rFonts w:ascii="Times New Roman" w:hAnsi="Times New Roman"/>
          <w:b/>
          <w:sz w:val="28"/>
          <w:szCs w:val="28"/>
        </w:rPr>
        <w:t>vs</w:t>
      </w:r>
      <w:proofErr w:type="spellEnd"/>
      <w:r>
        <w:rPr>
          <w:rFonts w:ascii="Times New Roman" w:hAnsi="Times New Roman"/>
          <w:b/>
          <w:sz w:val="28"/>
          <w:szCs w:val="28"/>
        </w:rPr>
        <w:t xml:space="preserve"> </w:t>
      </w:r>
      <w:proofErr w:type="spellStart"/>
      <w:r>
        <w:rPr>
          <w:rFonts w:ascii="Times New Roman" w:hAnsi="Times New Roman"/>
          <w:b/>
          <w:sz w:val="28"/>
          <w:szCs w:val="28"/>
        </w:rPr>
        <w:t>Nyamangu</w:t>
      </w:r>
      <w:proofErr w:type="spellEnd"/>
      <w:r>
        <w:rPr>
          <w:rFonts w:ascii="Times New Roman" w:hAnsi="Times New Roman"/>
          <w:b/>
          <w:sz w:val="28"/>
          <w:szCs w:val="28"/>
        </w:rPr>
        <w:t xml:space="preserve"> Holdings Ltd HCCCS No. 2285/1996 and Jimmy Mukasa Vs Tropical Investments Ltd &amp;3 others, HCCS No. 232/2007).</w:t>
      </w:r>
    </w:p>
    <w:p w14:paraId="696EBFFC" w14:textId="221B3D7F" w:rsidR="00046079" w:rsidRDefault="00A66DC4" w:rsidP="0074551E">
      <w:pPr>
        <w:spacing w:line="360" w:lineRule="auto"/>
        <w:jc w:val="both"/>
        <w:rPr>
          <w:rFonts w:ascii="Times New Roman" w:hAnsi="Times New Roman"/>
          <w:bCs/>
          <w:sz w:val="28"/>
          <w:szCs w:val="28"/>
        </w:rPr>
      </w:pPr>
      <w:r>
        <w:rPr>
          <w:rFonts w:ascii="Times New Roman" w:hAnsi="Times New Roman"/>
          <w:bCs/>
          <w:sz w:val="28"/>
          <w:szCs w:val="28"/>
        </w:rPr>
        <w:t xml:space="preserve">In the absence of evidence to prove </w:t>
      </w:r>
      <w:r w:rsidR="001C41D6">
        <w:rPr>
          <w:rFonts w:ascii="Times New Roman" w:hAnsi="Times New Roman"/>
          <w:bCs/>
          <w:sz w:val="28"/>
          <w:szCs w:val="28"/>
        </w:rPr>
        <w:t>fraud</w:t>
      </w:r>
      <w:r w:rsidR="0044525D">
        <w:rPr>
          <w:rFonts w:ascii="Times New Roman" w:hAnsi="Times New Roman"/>
          <w:bCs/>
          <w:sz w:val="28"/>
          <w:szCs w:val="28"/>
        </w:rPr>
        <w:t xml:space="preserve"> by the 2</w:t>
      </w:r>
      <w:r w:rsidR="0044525D" w:rsidRPr="0044525D">
        <w:rPr>
          <w:rFonts w:ascii="Times New Roman" w:hAnsi="Times New Roman"/>
          <w:bCs/>
          <w:sz w:val="28"/>
          <w:szCs w:val="28"/>
          <w:vertAlign w:val="superscript"/>
        </w:rPr>
        <w:t>nd</w:t>
      </w:r>
      <w:r w:rsidR="0044525D">
        <w:rPr>
          <w:rFonts w:ascii="Times New Roman" w:hAnsi="Times New Roman"/>
          <w:bCs/>
          <w:sz w:val="28"/>
          <w:szCs w:val="28"/>
        </w:rPr>
        <w:t xml:space="preserve"> </w:t>
      </w:r>
      <w:r w:rsidR="002E2E0D">
        <w:rPr>
          <w:rFonts w:ascii="Times New Roman" w:hAnsi="Times New Roman"/>
          <w:bCs/>
          <w:sz w:val="28"/>
          <w:szCs w:val="28"/>
        </w:rPr>
        <w:t>Respondent, we</w:t>
      </w:r>
      <w:r>
        <w:rPr>
          <w:rFonts w:ascii="Times New Roman" w:hAnsi="Times New Roman"/>
          <w:bCs/>
          <w:sz w:val="28"/>
          <w:szCs w:val="28"/>
        </w:rPr>
        <w:t xml:space="preserve"> have no basis to grant this application</w:t>
      </w:r>
      <w:r w:rsidR="00D527B3">
        <w:rPr>
          <w:rFonts w:ascii="Times New Roman" w:hAnsi="Times New Roman"/>
          <w:bCs/>
          <w:sz w:val="28"/>
          <w:szCs w:val="28"/>
        </w:rPr>
        <w:t>. It is therefore d</w:t>
      </w:r>
      <w:r w:rsidR="002673EF">
        <w:rPr>
          <w:rFonts w:ascii="Times New Roman" w:hAnsi="Times New Roman"/>
          <w:bCs/>
          <w:sz w:val="28"/>
          <w:szCs w:val="28"/>
        </w:rPr>
        <w:t>ismissed with no order as to costs.</w:t>
      </w:r>
    </w:p>
    <w:p w14:paraId="474AE6BE" w14:textId="02A49260" w:rsidR="00D527B3" w:rsidRDefault="00D527B3" w:rsidP="0074551E">
      <w:pPr>
        <w:spacing w:line="360" w:lineRule="auto"/>
        <w:jc w:val="both"/>
        <w:rPr>
          <w:rFonts w:ascii="Times New Roman" w:hAnsi="Times New Roman"/>
          <w:bCs/>
          <w:sz w:val="28"/>
          <w:szCs w:val="28"/>
        </w:rPr>
      </w:pPr>
      <w:r>
        <w:rPr>
          <w:rFonts w:ascii="Times New Roman" w:hAnsi="Times New Roman"/>
          <w:bCs/>
          <w:sz w:val="28"/>
          <w:szCs w:val="28"/>
        </w:rPr>
        <w:t>No order as to costs is made.</w:t>
      </w:r>
    </w:p>
    <w:p w14:paraId="5482B75C" w14:textId="7BEEB4AA" w:rsidR="004621D6" w:rsidRDefault="00D527B3" w:rsidP="004621D6">
      <w:pPr>
        <w:spacing w:line="360" w:lineRule="auto"/>
        <w:jc w:val="both"/>
        <w:rPr>
          <w:rFonts w:ascii="Times New Roman" w:hAnsi="Times New Roman"/>
          <w:bCs/>
          <w:sz w:val="28"/>
          <w:szCs w:val="28"/>
        </w:rPr>
      </w:pPr>
      <w:r>
        <w:rPr>
          <w:rFonts w:ascii="Times New Roman" w:hAnsi="Times New Roman"/>
          <w:bCs/>
          <w:sz w:val="28"/>
          <w:szCs w:val="28"/>
        </w:rPr>
        <w:t>Delivered and signed by:</w:t>
      </w:r>
      <w:r w:rsidR="007106D2">
        <w:rPr>
          <w:rFonts w:ascii="Times New Roman" w:hAnsi="Times New Roman"/>
          <w:bCs/>
          <w:sz w:val="28"/>
          <w:szCs w:val="28"/>
        </w:rPr>
        <w:t xml:space="preserve"> </w:t>
      </w:r>
    </w:p>
    <w:p w14:paraId="07A84E9C" w14:textId="5E98C219" w:rsidR="00AD25F6" w:rsidRPr="00CF7070" w:rsidRDefault="00D527B3" w:rsidP="004621D6">
      <w:pPr>
        <w:spacing w:line="360" w:lineRule="auto"/>
        <w:jc w:val="both"/>
        <w:rPr>
          <w:rFonts w:ascii="Times New Roman" w:hAnsi="Times New Roman"/>
          <w:b/>
          <w:sz w:val="28"/>
          <w:szCs w:val="28"/>
        </w:rPr>
      </w:pPr>
      <w:r>
        <w:rPr>
          <w:rFonts w:ascii="Times New Roman" w:hAnsi="Times New Roman"/>
          <w:b/>
          <w:sz w:val="28"/>
          <w:szCs w:val="28"/>
        </w:rPr>
        <w:t>1.</w:t>
      </w:r>
      <w:r w:rsidR="00AD25F6" w:rsidRPr="00CF7070">
        <w:rPr>
          <w:rFonts w:ascii="Times New Roman" w:hAnsi="Times New Roman"/>
          <w:b/>
          <w:sz w:val="28"/>
          <w:szCs w:val="28"/>
        </w:rPr>
        <w:t xml:space="preserve">THE HON. CHIEF JUDGE, ASAPH RUHINDA NTENGYE </w:t>
      </w:r>
      <w:r>
        <w:rPr>
          <w:rFonts w:ascii="Times New Roman" w:hAnsi="Times New Roman"/>
          <w:b/>
          <w:sz w:val="28"/>
          <w:szCs w:val="28"/>
        </w:rPr>
        <w:t xml:space="preserve">         ………</w:t>
      </w:r>
    </w:p>
    <w:p w14:paraId="5EDC5F35" w14:textId="37891772" w:rsidR="00AD25F6" w:rsidRPr="00CF7070" w:rsidRDefault="00D527B3" w:rsidP="00D527B3">
      <w:pPr>
        <w:pStyle w:val="ListParagraph"/>
        <w:spacing w:line="360" w:lineRule="auto"/>
        <w:ind w:left="0"/>
        <w:jc w:val="both"/>
        <w:rPr>
          <w:rFonts w:ascii="Times New Roman" w:hAnsi="Times New Roman"/>
          <w:b/>
          <w:sz w:val="28"/>
          <w:szCs w:val="28"/>
        </w:rPr>
      </w:pPr>
      <w:r>
        <w:rPr>
          <w:rFonts w:ascii="Times New Roman" w:hAnsi="Times New Roman"/>
          <w:b/>
          <w:sz w:val="28"/>
          <w:szCs w:val="28"/>
        </w:rPr>
        <w:t>2.</w:t>
      </w:r>
      <w:r w:rsidR="00AD25F6" w:rsidRPr="00CF7070">
        <w:rPr>
          <w:rFonts w:ascii="Times New Roman" w:hAnsi="Times New Roman"/>
          <w:b/>
          <w:sz w:val="28"/>
          <w:szCs w:val="28"/>
        </w:rPr>
        <w:t>THE HON. JUDGE, LINDA LILLIAN TUMUSIIME MUGISHA</w:t>
      </w:r>
      <w:r>
        <w:rPr>
          <w:rFonts w:ascii="Times New Roman" w:hAnsi="Times New Roman"/>
          <w:b/>
          <w:sz w:val="28"/>
          <w:szCs w:val="28"/>
        </w:rPr>
        <w:t xml:space="preserve">   ………</w:t>
      </w:r>
    </w:p>
    <w:p w14:paraId="473D585C" w14:textId="77777777" w:rsidR="00AD25F6" w:rsidRPr="00CF7070" w:rsidRDefault="00AD25F6" w:rsidP="00CF7070">
      <w:pPr>
        <w:pStyle w:val="ListParagraph"/>
        <w:spacing w:line="360" w:lineRule="auto"/>
        <w:jc w:val="both"/>
        <w:rPr>
          <w:rFonts w:ascii="Times New Roman" w:hAnsi="Times New Roman"/>
          <w:b/>
          <w:sz w:val="28"/>
          <w:szCs w:val="28"/>
          <w:u w:val="single"/>
        </w:rPr>
      </w:pPr>
      <w:r w:rsidRPr="00CF7070">
        <w:rPr>
          <w:rFonts w:ascii="Times New Roman" w:hAnsi="Times New Roman"/>
          <w:b/>
          <w:sz w:val="28"/>
          <w:szCs w:val="28"/>
          <w:u w:val="single"/>
        </w:rPr>
        <w:t>PANELISTS</w:t>
      </w:r>
    </w:p>
    <w:p w14:paraId="17738EAD" w14:textId="486522E9" w:rsidR="00AD25F6" w:rsidRPr="00CF7070" w:rsidRDefault="00AD25F6" w:rsidP="00CF7070">
      <w:pPr>
        <w:spacing w:line="360" w:lineRule="auto"/>
        <w:jc w:val="both"/>
        <w:rPr>
          <w:rFonts w:ascii="Times New Roman" w:hAnsi="Times New Roman"/>
          <w:b/>
          <w:sz w:val="28"/>
          <w:szCs w:val="28"/>
        </w:rPr>
      </w:pPr>
      <w:r w:rsidRPr="00CF7070">
        <w:rPr>
          <w:rFonts w:ascii="Times New Roman" w:hAnsi="Times New Roman"/>
          <w:b/>
          <w:sz w:val="28"/>
          <w:szCs w:val="28"/>
        </w:rPr>
        <w:t>1. MS. HARRIET MUGAMBWA NGANZI</w:t>
      </w:r>
      <w:r w:rsidR="00D527B3">
        <w:rPr>
          <w:rFonts w:ascii="Times New Roman" w:hAnsi="Times New Roman"/>
          <w:b/>
          <w:sz w:val="28"/>
          <w:szCs w:val="28"/>
        </w:rPr>
        <w:t xml:space="preserve">                                        …………</w:t>
      </w:r>
    </w:p>
    <w:p w14:paraId="473540BD" w14:textId="7FC9DFA5" w:rsidR="00AD25F6" w:rsidRPr="00CF7070" w:rsidRDefault="00AD25F6" w:rsidP="00CF7070">
      <w:pPr>
        <w:spacing w:line="360" w:lineRule="auto"/>
        <w:jc w:val="both"/>
        <w:rPr>
          <w:rFonts w:ascii="Times New Roman" w:hAnsi="Times New Roman"/>
          <w:b/>
          <w:sz w:val="28"/>
          <w:szCs w:val="28"/>
        </w:rPr>
      </w:pPr>
      <w:r w:rsidRPr="00CF7070">
        <w:rPr>
          <w:rFonts w:ascii="Times New Roman" w:hAnsi="Times New Roman"/>
          <w:b/>
          <w:sz w:val="28"/>
          <w:szCs w:val="28"/>
        </w:rPr>
        <w:t>2. MR. EBYAU FIDEL</w:t>
      </w:r>
      <w:r w:rsidR="00D527B3">
        <w:rPr>
          <w:rFonts w:ascii="Times New Roman" w:hAnsi="Times New Roman"/>
          <w:b/>
          <w:sz w:val="28"/>
          <w:szCs w:val="28"/>
        </w:rPr>
        <w:t xml:space="preserve">                                                                         …………</w:t>
      </w:r>
    </w:p>
    <w:p w14:paraId="61016DD9" w14:textId="74118E9F" w:rsidR="00AD25F6" w:rsidRDefault="00AD25F6" w:rsidP="00CF7070">
      <w:pPr>
        <w:spacing w:line="360" w:lineRule="auto"/>
        <w:jc w:val="both"/>
        <w:rPr>
          <w:rFonts w:ascii="Times New Roman" w:hAnsi="Times New Roman"/>
          <w:b/>
          <w:sz w:val="28"/>
          <w:szCs w:val="28"/>
        </w:rPr>
      </w:pPr>
      <w:r w:rsidRPr="00CF7070">
        <w:rPr>
          <w:rFonts w:ascii="Times New Roman" w:hAnsi="Times New Roman"/>
          <w:b/>
          <w:sz w:val="28"/>
          <w:szCs w:val="28"/>
        </w:rPr>
        <w:t>3.MR. FX MUBUUKE</w:t>
      </w:r>
      <w:r w:rsidR="00D527B3">
        <w:rPr>
          <w:rFonts w:ascii="Times New Roman" w:hAnsi="Times New Roman"/>
          <w:b/>
          <w:sz w:val="28"/>
          <w:szCs w:val="28"/>
        </w:rPr>
        <w:t xml:space="preserve">                                                                          …………</w:t>
      </w:r>
    </w:p>
    <w:p w14:paraId="6099562E" w14:textId="049C23E7" w:rsidR="00D527B3" w:rsidRPr="00CF7070" w:rsidRDefault="002A490F" w:rsidP="00CF7070">
      <w:pPr>
        <w:spacing w:line="360" w:lineRule="auto"/>
        <w:jc w:val="both"/>
        <w:rPr>
          <w:rFonts w:ascii="Times New Roman" w:hAnsi="Times New Roman"/>
          <w:b/>
          <w:sz w:val="28"/>
          <w:szCs w:val="28"/>
        </w:rPr>
      </w:pPr>
      <w:r>
        <w:rPr>
          <w:rFonts w:ascii="Times New Roman" w:hAnsi="Times New Roman"/>
          <w:b/>
          <w:sz w:val="28"/>
          <w:szCs w:val="28"/>
        </w:rPr>
        <w:t>DATE: 29</w:t>
      </w:r>
      <w:r w:rsidRPr="002A490F">
        <w:rPr>
          <w:rFonts w:ascii="Times New Roman" w:hAnsi="Times New Roman"/>
          <w:b/>
          <w:sz w:val="28"/>
          <w:szCs w:val="28"/>
          <w:vertAlign w:val="superscript"/>
        </w:rPr>
        <w:t>TH</w:t>
      </w:r>
      <w:r>
        <w:rPr>
          <w:rFonts w:ascii="Times New Roman" w:hAnsi="Times New Roman"/>
          <w:b/>
          <w:sz w:val="28"/>
          <w:szCs w:val="28"/>
        </w:rPr>
        <w:t xml:space="preserve"> APRIL 2019</w:t>
      </w:r>
      <w:bookmarkStart w:id="1" w:name="_GoBack"/>
      <w:bookmarkEnd w:id="1"/>
    </w:p>
    <w:p w14:paraId="3BC8210A" w14:textId="77777777" w:rsidR="00AD25F6" w:rsidRPr="00CF7070" w:rsidRDefault="00AD25F6" w:rsidP="00CF7070">
      <w:pPr>
        <w:spacing w:line="360" w:lineRule="auto"/>
        <w:jc w:val="both"/>
        <w:rPr>
          <w:rFonts w:ascii="Times New Roman" w:hAnsi="Times New Roman"/>
          <w:b/>
          <w:sz w:val="28"/>
          <w:szCs w:val="28"/>
        </w:rPr>
      </w:pPr>
    </w:p>
    <w:p w14:paraId="06F78D72" w14:textId="77777777" w:rsidR="00FD43E9" w:rsidRPr="00CF7070" w:rsidRDefault="00FD43E9" w:rsidP="00CF7070">
      <w:pPr>
        <w:spacing w:line="360" w:lineRule="auto"/>
        <w:jc w:val="both"/>
        <w:rPr>
          <w:rFonts w:ascii="Times New Roman" w:hAnsi="Times New Roman"/>
          <w:sz w:val="28"/>
          <w:szCs w:val="28"/>
        </w:rPr>
      </w:pPr>
    </w:p>
    <w:sectPr w:rsidR="00FD43E9" w:rsidRPr="00CF7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68AE"/>
    <w:multiLevelType w:val="hybridMultilevel"/>
    <w:tmpl w:val="DCD204C2"/>
    <w:lvl w:ilvl="0" w:tplc="789A1CD8">
      <w:start w:val="1"/>
      <w:numFmt w:val="decimal"/>
      <w:lvlText w:val="%1)"/>
      <w:lvlJc w:val="left"/>
      <w:pPr>
        <w:ind w:left="720" w:hanging="360"/>
      </w:pPr>
      <w:rPr>
        <w:rFonts w:hint="default"/>
        <w:b/>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95B085B"/>
    <w:multiLevelType w:val="hybridMultilevel"/>
    <w:tmpl w:val="D0BAF37C"/>
    <w:lvl w:ilvl="0" w:tplc="836C34D2">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2220200"/>
    <w:multiLevelType w:val="hybridMultilevel"/>
    <w:tmpl w:val="46EC56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DB5A63"/>
    <w:multiLevelType w:val="hybridMultilevel"/>
    <w:tmpl w:val="AA38D6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F68749E"/>
    <w:multiLevelType w:val="hybridMultilevel"/>
    <w:tmpl w:val="8592BA0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6"/>
    <w:rsid w:val="00006682"/>
    <w:rsid w:val="0001391C"/>
    <w:rsid w:val="0002479A"/>
    <w:rsid w:val="0004137D"/>
    <w:rsid w:val="00046079"/>
    <w:rsid w:val="00074811"/>
    <w:rsid w:val="0007483E"/>
    <w:rsid w:val="00077253"/>
    <w:rsid w:val="000F2E7C"/>
    <w:rsid w:val="001029DD"/>
    <w:rsid w:val="00103AA1"/>
    <w:rsid w:val="00110669"/>
    <w:rsid w:val="00111EA6"/>
    <w:rsid w:val="00140E5E"/>
    <w:rsid w:val="00151E0A"/>
    <w:rsid w:val="0016738A"/>
    <w:rsid w:val="0019011C"/>
    <w:rsid w:val="0019070A"/>
    <w:rsid w:val="001C0328"/>
    <w:rsid w:val="001C41D6"/>
    <w:rsid w:val="001D7748"/>
    <w:rsid w:val="002105EF"/>
    <w:rsid w:val="00252F84"/>
    <w:rsid w:val="002673EF"/>
    <w:rsid w:val="002A490F"/>
    <w:rsid w:val="002B1587"/>
    <w:rsid w:val="002B4C9B"/>
    <w:rsid w:val="002E2E0D"/>
    <w:rsid w:val="00314E06"/>
    <w:rsid w:val="0033133B"/>
    <w:rsid w:val="00331849"/>
    <w:rsid w:val="003B10B4"/>
    <w:rsid w:val="003D1246"/>
    <w:rsid w:val="003F5A0B"/>
    <w:rsid w:val="00401767"/>
    <w:rsid w:val="004017A1"/>
    <w:rsid w:val="0044525D"/>
    <w:rsid w:val="004621D6"/>
    <w:rsid w:val="00474B93"/>
    <w:rsid w:val="004A4CD2"/>
    <w:rsid w:val="004C1B9B"/>
    <w:rsid w:val="004C7F45"/>
    <w:rsid w:val="004D60B1"/>
    <w:rsid w:val="004F4DD3"/>
    <w:rsid w:val="0052469C"/>
    <w:rsid w:val="0052593F"/>
    <w:rsid w:val="00547FE2"/>
    <w:rsid w:val="005B4769"/>
    <w:rsid w:val="00600890"/>
    <w:rsid w:val="0061634B"/>
    <w:rsid w:val="00634C08"/>
    <w:rsid w:val="0064195B"/>
    <w:rsid w:val="00651649"/>
    <w:rsid w:val="00656954"/>
    <w:rsid w:val="006A6726"/>
    <w:rsid w:val="006B2BB6"/>
    <w:rsid w:val="006F6174"/>
    <w:rsid w:val="006F7157"/>
    <w:rsid w:val="007106D2"/>
    <w:rsid w:val="0074551E"/>
    <w:rsid w:val="00762FAC"/>
    <w:rsid w:val="007F116C"/>
    <w:rsid w:val="00821F99"/>
    <w:rsid w:val="00830E8E"/>
    <w:rsid w:val="00844D80"/>
    <w:rsid w:val="008460F8"/>
    <w:rsid w:val="00867516"/>
    <w:rsid w:val="00886F79"/>
    <w:rsid w:val="008A767F"/>
    <w:rsid w:val="008D744B"/>
    <w:rsid w:val="00916E7C"/>
    <w:rsid w:val="00935E88"/>
    <w:rsid w:val="009373FA"/>
    <w:rsid w:val="00960199"/>
    <w:rsid w:val="009B1492"/>
    <w:rsid w:val="00A24A37"/>
    <w:rsid w:val="00A66DC4"/>
    <w:rsid w:val="00A82BAC"/>
    <w:rsid w:val="00AC3507"/>
    <w:rsid w:val="00AD25F6"/>
    <w:rsid w:val="00AD4E54"/>
    <w:rsid w:val="00B378C3"/>
    <w:rsid w:val="00B42F42"/>
    <w:rsid w:val="00B67EB9"/>
    <w:rsid w:val="00B94B34"/>
    <w:rsid w:val="00BD571A"/>
    <w:rsid w:val="00BE6371"/>
    <w:rsid w:val="00C5544E"/>
    <w:rsid w:val="00C65206"/>
    <w:rsid w:val="00CB4B1D"/>
    <w:rsid w:val="00CD3BAD"/>
    <w:rsid w:val="00CF7070"/>
    <w:rsid w:val="00D00B44"/>
    <w:rsid w:val="00D37D9A"/>
    <w:rsid w:val="00D527B3"/>
    <w:rsid w:val="00D67A18"/>
    <w:rsid w:val="00D81A24"/>
    <w:rsid w:val="00D84B01"/>
    <w:rsid w:val="00DF281D"/>
    <w:rsid w:val="00E06FF8"/>
    <w:rsid w:val="00E20A7A"/>
    <w:rsid w:val="00E21ACA"/>
    <w:rsid w:val="00EB78DF"/>
    <w:rsid w:val="00F26A71"/>
    <w:rsid w:val="00F57303"/>
    <w:rsid w:val="00F7176C"/>
    <w:rsid w:val="00FD43E9"/>
    <w:rsid w:val="00FE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C545"/>
  <w15:chartTrackingRefBased/>
  <w15:docId w15:val="{820CC592-56B3-40E0-8182-11C2145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6"/>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dcterms:created xsi:type="dcterms:W3CDTF">2020-11-04T10:38:00Z</dcterms:created>
  <dcterms:modified xsi:type="dcterms:W3CDTF">2020-11-04T10:38:00Z</dcterms:modified>
</cp:coreProperties>
</file>