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099E" w14:textId="77777777" w:rsidR="00B138B3" w:rsidRPr="00D95ECE" w:rsidRDefault="00B138B3" w:rsidP="006F415B">
      <w:pPr>
        <w:tabs>
          <w:tab w:val="left" w:pos="2813"/>
          <w:tab w:val="left" w:pos="3000"/>
          <w:tab w:val="center" w:pos="4680"/>
        </w:tabs>
        <w:spacing w:line="360" w:lineRule="auto"/>
        <w:rPr>
          <w:rFonts w:ascii="Constantia" w:hAnsi="Constantia" w:cstheme="minorHAnsi"/>
          <w:b/>
          <w:sz w:val="28"/>
          <w:szCs w:val="28"/>
        </w:rPr>
      </w:pPr>
      <w:bookmarkStart w:id="0" w:name="_Hlk29553923"/>
      <w:bookmarkStart w:id="1" w:name="_Hlk66356356"/>
      <w:r w:rsidRPr="00D95ECE">
        <w:rPr>
          <w:rFonts w:ascii="Constantia" w:hAnsi="Constantia" w:cstheme="minorHAnsi"/>
          <w:b/>
          <w:sz w:val="28"/>
          <w:szCs w:val="28"/>
        </w:rPr>
        <w:tab/>
        <w:t>THE REPUBLIC OF UGANDA</w:t>
      </w:r>
    </w:p>
    <w:p w14:paraId="434CDAC6" w14:textId="77777777" w:rsidR="00B138B3" w:rsidRPr="00D95ECE" w:rsidRDefault="00B138B3" w:rsidP="006F415B">
      <w:pPr>
        <w:spacing w:line="360" w:lineRule="auto"/>
        <w:jc w:val="center"/>
        <w:rPr>
          <w:rFonts w:ascii="Constantia" w:hAnsi="Constantia" w:cstheme="minorHAnsi"/>
          <w:b/>
          <w:sz w:val="28"/>
          <w:szCs w:val="28"/>
        </w:rPr>
      </w:pPr>
      <w:r w:rsidRPr="00D95ECE">
        <w:rPr>
          <w:rFonts w:ascii="Constantia" w:hAnsi="Constantia" w:cstheme="minorHAnsi"/>
          <w:b/>
          <w:sz w:val="28"/>
          <w:szCs w:val="28"/>
        </w:rPr>
        <w:t>IN THE INDUSTRIAL COURT OF UGANDA AT KAMPALA</w:t>
      </w:r>
    </w:p>
    <w:p w14:paraId="7671B8BD" w14:textId="293A7EC3" w:rsidR="00B138B3" w:rsidRPr="00D95ECE" w:rsidRDefault="00B138B3" w:rsidP="006F415B">
      <w:pPr>
        <w:tabs>
          <w:tab w:val="left" w:pos="2082"/>
          <w:tab w:val="center" w:pos="4513"/>
        </w:tabs>
        <w:spacing w:line="360" w:lineRule="auto"/>
        <w:rPr>
          <w:rFonts w:ascii="Constantia" w:hAnsi="Constantia" w:cstheme="minorHAnsi"/>
          <w:b/>
          <w:sz w:val="28"/>
          <w:szCs w:val="28"/>
        </w:rPr>
      </w:pPr>
      <w:r w:rsidRPr="00D95ECE">
        <w:rPr>
          <w:rFonts w:ascii="Constantia" w:hAnsi="Constantia" w:cstheme="minorHAnsi"/>
          <w:b/>
          <w:sz w:val="28"/>
          <w:szCs w:val="28"/>
        </w:rPr>
        <w:tab/>
      </w:r>
      <w:r w:rsidRPr="00D95ECE">
        <w:rPr>
          <w:rFonts w:ascii="Constantia" w:hAnsi="Constantia" w:cstheme="minorHAnsi"/>
          <w:b/>
          <w:sz w:val="28"/>
          <w:szCs w:val="28"/>
        </w:rPr>
        <w:tab/>
        <w:t>LABOUR DISPUTE REFERENCE No. 00</w:t>
      </w:r>
      <w:r w:rsidR="004D4BA4">
        <w:rPr>
          <w:rFonts w:ascii="Constantia" w:hAnsi="Constantia" w:cstheme="minorHAnsi"/>
          <w:b/>
          <w:sz w:val="28"/>
          <w:szCs w:val="28"/>
        </w:rPr>
        <w:t>8</w:t>
      </w:r>
      <w:r w:rsidRPr="00D95ECE">
        <w:rPr>
          <w:rFonts w:ascii="Constantia" w:hAnsi="Constantia" w:cstheme="minorHAnsi"/>
          <w:b/>
          <w:sz w:val="28"/>
          <w:szCs w:val="28"/>
        </w:rPr>
        <w:t>/2021.</w:t>
      </w:r>
    </w:p>
    <w:p w14:paraId="03C93090" w14:textId="29014B6F" w:rsidR="00B138B3" w:rsidRPr="00D95ECE" w:rsidRDefault="00B138B3" w:rsidP="006F415B">
      <w:pPr>
        <w:spacing w:line="360" w:lineRule="auto"/>
        <w:jc w:val="center"/>
        <w:rPr>
          <w:rFonts w:ascii="Constantia" w:hAnsi="Constantia" w:cstheme="minorHAnsi"/>
          <w:b/>
          <w:sz w:val="28"/>
          <w:szCs w:val="28"/>
        </w:rPr>
      </w:pPr>
      <w:r w:rsidRPr="00D95ECE">
        <w:rPr>
          <w:rFonts w:ascii="Constantia" w:hAnsi="Constantia" w:cstheme="minorHAnsi"/>
          <w:b/>
          <w:sz w:val="28"/>
          <w:szCs w:val="28"/>
        </w:rPr>
        <w:t xml:space="preserve">ARISING FROM </w:t>
      </w:r>
      <w:r w:rsidR="004D4BA4">
        <w:rPr>
          <w:rFonts w:ascii="Constantia" w:hAnsi="Constantia" w:cstheme="minorHAnsi"/>
          <w:b/>
          <w:sz w:val="28"/>
          <w:szCs w:val="28"/>
        </w:rPr>
        <w:t>MGLSD/LC/393/2020</w:t>
      </w:r>
      <w:r w:rsidRPr="00D95ECE">
        <w:rPr>
          <w:rFonts w:ascii="Constantia" w:hAnsi="Constantia" w:cstheme="minorHAnsi"/>
          <w:b/>
          <w:sz w:val="28"/>
          <w:szCs w:val="28"/>
        </w:rPr>
        <w:t xml:space="preserve"> </w:t>
      </w:r>
    </w:p>
    <w:p w14:paraId="5858A834" w14:textId="3B5ED541" w:rsidR="00B138B3" w:rsidRPr="00D95ECE" w:rsidRDefault="00B138B3" w:rsidP="006F415B">
      <w:pPr>
        <w:spacing w:line="360" w:lineRule="auto"/>
        <w:rPr>
          <w:rFonts w:ascii="Constantia" w:hAnsi="Constantia" w:cstheme="minorHAnsi"/>
          <w:b/>
          <w:sz w:val="28"/>
          <w:szCs w:val="28"/>
        </w:rPr>
      </w:pPr>
      <w:r w:rsidRPr="00D95ECE">
        <w:rPr>
          <w:rFonts w:ascii="Constantia" w:hAnsi="Constantia" w:cstheme="minorHAnsi"/>
          <w:b/>
          <w:sz w:val="28"/>
          <w:szCs w:val="28"/>
        </w:rPr>
        <w:t xml:space="preserve">           NAKIVUMBI SHINA &amp; </w:t>
      </w:r>
      <w:r w:rsidR="004D4BA4">
        <w:rPr>
          <w:rFonts w:ascii="Constantia" w:hAnsi="Constantia" w:cstheme="minorHAnsi"/>
          <w:b/>
          <w:sz w:val="28"/>
          <w:szCs w:val="28"/>
        </w:rPr>
        <w:t xml:space="preserve">9 </w:t>
      </w:r>
      <w:r w:rsidRPr="00D95ECE">
        <w:rPr>
          <w:rFonts w:ascii="Constantia" w:hAnsi="Constantia" w:cstheme="minorHAnsi"/>
          <w:b/>
          <w:sz w:val="28"/>
          <w:szCs w:val="28"/>
        </w:rPr>
        <w:t>OTHER             …………</w:t>
      </w:r>
      <w:proofErr w:type="gramStart"/>
      <w:r w:rsidRPr="00D95ECE">
        <w:rPr>
          <w:rFonts w:ascii="Constantia" w:hAnsi="Constantia" w:cstheme="minorHAnsi"/>
          <w:b/>
          <w:sz w:val="28"/>
          <w:szCs w:val="28"/>
        </w:rPr>
        <w:t>…..</w:t>
      </w:r>
      <w:proofErr w:type="gramEnd"/>
      <w:r w:rsidRPr="00D95ECE">
        <w:rPr>
          <w:rFonts w:ascii="Constantia" w:hAnsi="Constantia" w:cstheme="minorHAnsi"/>
          <w:b/>
          <w:sz w:val="28"/>
          <w:szCs w:val="28"/>
        </w:rPr>
        <w:t xml:space="preserve"> CLAIMANT</w:t>
      </w:r>
    </w:p>
    <w:p w14:paraId="5C39ACF4" w14:textId="77777777" w:rsidR="00B138B3" w:rsidRPr="00D95ECE" w:rsidRDefault="00B138B3" w:rsidP="006F415B">
      <w:pPr>
        <w:spacing w:line="360" w:lineRule="auto"/>
        <w:jc w:val="center"/>
        <w:rPr>
          <w:rFonts w:ascii="Constantia" w:hAnsi="Constantia" w:cstheme="minorHAnsi"/>
          <w:b/>
          <w:sz w:val="28"/>
          <w:szCs w:val="28"/>
        </w:rPr>
      </w:pPr>
      <w:r w:rsidRPr="00D95ECE">
        <w:rPr>
          <w:rFonts w:ascii="Constantia" w:hAnsi="Constantia" w:cstheme="minorHAnsi"/>
          <w:b/>
          <w:sz w:val="28"/>
          <w:szCs w:val="28"/>
        </w:rPr>
        <w:t>VERSUS</w:t>
      </w:r>
    </w:p>
    <w:p w14:paraId="2BACF338" w14:textId="2F6C2E47" w:rsidR="00B138B3" w:rsidRPr="00D95ECE" w:rsidRDefault="00B138B3" w:rsidP="006F415B">
      <w:pPr>
        <w:spacing w:line="360" w:lineRule="auto"/>
        <w:rPr>
          <w:rFonts w:ascii="Constantia" w:hAnsi="Constantia" w:cstheme="minorHAnsi"/>
          <w:b/>
          <w:sz w:val="28"/>
          <w:szCs w:val="28"/>
        </w:rPr>
      </w:pPr>
      <w:r w:rsidRPr="00D95ECE">
        <w:rPr>
          <w:rFonts w:ascii="Constantia" w:hAnsi="Constantia" w:cstheme="minorHAnsi"/>
          <w:b/>
          <w:sz w:val="28"/>
          <w:szCs w:val="28"/>
        </w:rPr>
        <w:t xml:space="preserve">          LEATHER INDUSTRIES LTD                          </w:t>
      </w:r>
      <w:proofErr w:type="gramStart"/>
      <w:r w:rsidRPr="00D95ECE">
        <w:rPr>
          <w:rFonts w:ascii="Constantia" w:hAnsi="Constantia" w:cstheme="minorHAnsi"/>
          <w:b/>
          <w:sz w:val="28"/>
          <w:szCs w:val="28"/>
        </w:rPr>
        <w:t xml:space="preserve">  .</w:t>
      </w:r>
      <w:proofErr w:type="gramEnd"/>
      <w:r w:rsidRPr="00D95ECE">
        <w:rPr>
          <w:rFonts w:ascii="Constantia" w:hAnsi="Constantia" w:cstheme="minorHAnsi"/>
          <w:b/>
          <w:sz w:val="28"/>
          <w:szCs w:val="28"/>
        </w:rPr>
        <w:t>………. RESPONDENT</w:t>
      </w:r>
    </w:p>
    <w:p w14:paraId="24FB785F" w14:textId="77777777" w:rsidR="00B138B3" w:rsidRPr="00D95ECE" w:rsidRDefault="00B138B3" w:rsidP="006F415B">
      <w:pPr>
        <w:spacing w:line="360" w:lineRule="auto"/>
        <w:jc w:val="both"/>
        <w:rPr>
          <w:rFonts w:ascii="Constantia" w:hAnsi="Constantia" w:cstheme="minorHAnsi"/>
          <w:b/>
          <w:sz w:val="28"/>
          <w:szCs w:val="28"/>
        </w:rPr>
      </w:pPr>
      <w:r w:rsidRPr="00D95ECE">
        <w:rPr>
          <w:rFonts w:ascii="Constantia" w:hAnsi="Constantia" w:cstheme="minorHAnsi"/>
          <w:b/>
          <w:sz w:val="28"/>
          <w:szCs w:val="28"/>
        </w:rPr>
        <w:t>BEFORE:</w:t>
      </w:r>
    </w:p>
    <w:p w14:paraId="30AC1679" w14:textId="77777777" w:rsidR="00B138B3" w:rsidRPr="00D95ECE" w:rsidRDefault="00B138B3" w:rsidP="006F415B">
      <w:pPr>
        <w:pStyle w:val="ListParagraph"/>
        <w:numPr>
          <w:ilvl w:val="0"/>
          <w:numId w:val="1"/>
        </w:numPr>
        <w:spacing w:line="360" w:lineRule="auto"/>
        <w:ind w:left="0"/>
        <w:jc w:val="both"/>
        <w:rPr>
          <w:rFonts w:ascii="Constantia" w:hAnsi="Constantia" w:cstheme="minorHAnsi"/>
          <w:b/>
          <w:sz w:val="28"/>
          <w:szCs w:val="28"/>
        </w:rPr>
      </w:pPr>
      <w:r w:rsidRPr="00D95ECE">
        <w:rPr>
          <w:rFonts w:ascii="Constantia" w:hAnsi="Constantia" w:cstheme="minorHAnsi"/>
          <w:b/>
          <w:sz w:val="28"/>
          <w:szCs w:val="28"/>
        </w:rPr>
        <w:t>THE HON. JUDGE, LINDA LILLIAN TUMUSIIME MUGISHA</w:t>
      </w:r>
    </w:p>
    <w:p w14:paraId="54E6FAD8" w14:textId="77777777" w:rsidR="00B138B3" w:rsidRPr="00D95ECE" w:rsidRDefault="00B138B3" w:rsidP="006F415B">
      <w:pPr>
        <w:pStyle w:val="ListParagraph"/>
        <w:spacing w:line="360" w:lineRule="auto"/>
        <w:ind w:left="0"/>
        <w:jc w:val="both"/>
        <w:rPr>
          <w:rFonts w:ascii="Constantia" w:hAnsi="Constantia" w:cstheme="minorHAnsi"/>
          <w:b/>
          <w:sz w:val="28"/>
          <w:szCs w:val="28"/>
          <w:u w:val="single"/>
        </w:rPr>
      </w:pPr>
      <w:r w:rsidRPr="00D95ECE">
        <w:rPr>
          <w:rFonts w:ascii="Constantia" w:hAnsi="Constantia" w:cstheme="minorHAnsi"/>
          <w:b/>
          <w:sz w:val="28"/>
          <w:szCs w:val="28"/>
          <w:u w:val="single"/>
        </w:rPr>
        <w:t>PANELISTS</w:t>
      </w:r>
    </w:p>
    <w:p w14:paraId="3C3216F9" w14:textId="77777777" w:rsidR="00B138B3" w:rsidRPr="00D95ECE" w:rsidRDefault="00B138B3" w:rsidP="006F415B">
      <w:pPr>
        <w:spacing w:line="360" w:lineRule="auto"/>
        <w:jc w:val="both"/>
        <w:rPr>
          <w:rFonts w:ascii="Constantia" w:hAnsi="Constantia" w:cstheme="minorHAnsi"/>
          <w:b/>
          <w:sz w:val="28"/>
          <w:szCs w:val="28"/>
        </w:rPr>
      </w:pPr>
      <w:r w:rsidRPr="00D95ECE">
        <w:rPr>
          <w:rFonts w:ascii="Constantia" w:hAnsi="Constantia" w:cstheme="minorHAnsi"/>
          <w:b/>
          <w:sz w:val="28"/>
          <w:szCs w:val="28"/>
        </w:rPr>
        <w:t>1.MS. ROSE GIDONGO</w:t>
      </w:r>
    </w:p>
    <w:p w14:paraId="68A81483" w14:textId="106C37B3" w:rsidR="00B138B3" w:rsidRPr="00D95ECE" w:rsidRDefault="00B138B3" w:rsidP="006F415B">
      <w:pPr>
        <w:spacing w:line="360" w:lineRule="auto"/>
        <w:jc w:val="both"/>
        <w:rPr>
          <w:rFonts w:ascii="Constantia" w:hAnsi="Constantia" w:cstheme="minorHAnsi"/>
          <w:b/>
          <w:sz w:val="28"/>
          <w:szCs w:val="28"/>
        </w:rPr>
      </w:pPr>
      <w:r w:rsidRPr="00D95ECE">
        <w:rPr>
          <w:rFonts w:ascii="Constantia" w:hAnsi="Constantia" w:cstheme="minorHAnsi"/>
          <w:b/>
          <w:sz w:val="28"/>
          <w:szCs w:val="28"/>
        </w:rPr>
        <w:t>2.MS. BEATRICE ACIRO</w:t>
      </w:r>
    </w:p>
    <w:p w14:paraId="1327DF6D" w14:textId="77777777" w:rsidR="00B138B3" w:rsidRPr="00D95ECE" w:rsidRDefault="00B138B3" w:rsidP="006F415B">
      <w:pPr>
        <w:spacing w:line="360" w:lineRule="auto"/>
        <w:jc w:val="both"/>
        <w:rPr>
          <w:rFonts w:ascii="Constantia" w:hAnsi="Constantia" w:cstheme="minorHAnsi"/>
          <w:b/>
          <w:sz w:val="28"/>
          <w:szCs w:val="28"/>
        </w:rPr>
      </w:pPr>
      <w:r w:rsidRPr="00D95ECE">
        <w:rPr>
          <w:rFonts w:ascii="Constantia" w:hAnsi="Constantia" w:cstheme="minorHAnsi"/>
          <w:b/>
          <w:sz w:val="28"/>
          <w:szCs w:val="28"/>
        </w:rPr>
        <w:t xml:space="preserve">3. </w:t>
      </w:r>
      <w:bookmarkEnd w:id="0"/>
      <w:r w:rsidRPr="00D95ECE">
        <w:rPr>
          <w:rFonts w:ascii="Constantia" w:hAnsi="Constantia" w:cstheme="minorHAnsi"/>
          <w:b/>
          <w:sz w:val="28"/>
          <w:szCs w:val="28"/>
        </w:rPr>
        <w:t>MR. JACK RWOMUSHANA</w:t>
      </w:r>
    </w:p>
    <w:p w14:paraId="7BB31968" w14:textId="64958949" w:rsidR="00B138B3" w:rsidRPr="00D95ECE" w:rsidRDefault="00713B30" w:rsidP="006F415B">
      <w:pPr>
        <w:spacing w:line="360" w:lineRule="auto"/>
        <w:jc w:val="center"/>
        <w:rPr>
          <w:rFonts w:ascii="Constantia" w:hAnsi="Constantia" w:cstheme="minorHAnsi"/>
          <w:b/>
          <w:sz w:val="28"/>
          <w:szCs w:val="28"/>
        </w:rPr>
      </w:pPr>
      <w:r>
        <w:rPr>
          <w:rFonts w:ascii="Constantia" w:hAnsi="Constantia" w:cstheme="minorHAnsi"/>
          <w:b/>
          <w:sz w:val="28"/>
          <w:szCs w:val="28"/>
        </w:rPr>
        <w:t>RULING</w:t>
      </w:r>
    </w:p>
    <w:p w14:paraId="20E2AF8E" w14:textId="77777777" w:rsidR="00B138B3" w:rsidRPr="00D95ECE" w:rsidRDefault="00B138B3" w:rsidP="00CA2A7A">
      <w:pPr>
        <w:spacing w:line="360" w:lineRule="auto"/>
        <w:jc w:val="both"/>
        <w:rPr>
          <w:rFonts w:ascii="Constantia" w:hAnsi="Constantia" w:cstheme="minorHAnsi"/>
          <w:bCs/>
          <w:sz w:val="28"/>
          <w:szCs w:val="28"/>
        </w:rPr>
      </w:pPr>
      <w:r w:rsidRPr="00D95ECE">
        <w:rPr>
          <w:rFonts w:ascii="Constantia" w:hAnsi="Constantia" w:cstheme="minorHAnsi"/>
          <w:b/>
          <w:sz w:val="28"/>
          <w:szCs w:val="28"/>
        </w:rPr>
        <w:t>BRIEF FACTS</w:t>
      </w:r>
    </w:p>
    <w:p w14:paraId="70DAB5EF" w14:textId="1CDE6E0D" w:rsidR="0028587B" w:rsidRDefault="00B138B3" w:rsidP="00CA2A7A">
      <w:pPr>
        <w:spacing w:line="360" w:lineRule="auto"/>
        <w:jc w:val="both"/>
        <w:rPr>
          <w:rFonts w:ascii="Constantia" w:hAnsi="Constantia" w:cstheme="minorHAnsi"/>
          <w:bCs/>
          <w:sz w:val="28"/>
          <w:szCs w:val="28"/>
        </w:rPr>
      </w:pPr>
      <w:r w:rsidRPr="00D95ECE">
        <w:rPr>
          <w:rFonts w:ascii="Constantia" w:hAnsi="Constantia" w:cstheme="minorHAnsi"/>
          <w:bCs/>
          <w:sz w:val="28"/>
          <w:szCs w:val="28"/>
        </w:rPr>
        <w:t>The Claimant</w:t>
      </w:r>
      <w:r w:rsidR="00A51828">
        <w:rPr>
          <w:rFonts w:ascii="Constantia" w:hAnsi="Constantia" w:cstheme="minorHAnsi"/>
          <w:bCs/>
          <w:sz w:val="28"/>
          <w:szCs w:val="28"/>
        </w:rPr>
        <w:t xml:space="preserve">s were </w:t>
      </w:r>
      <w:r w:rsidRPr="00D95ECE">
        <w:rPr>
          <w:rFonts w:ascii="Constantia" w:hAnsi="Constantia" w:cstheme="minorHAnsi"/>
          <w:bCs/>
          <w:sz w:val="28"/>
          <w:szCs w:val="28"/>
        </w:rPr>
        <w:t xml:space="preserve">employed by the Respondent Company </w:t>
      </w:r>
      <w:bookmarkEnd w:id="1"/>
      <w:r w:rsidR="009836FE">
        <w:rPr>
          <w:rFonts w:ascii="Constantia" w:hAnsi="Constantia" w:cstheme="minorHAnsi"/>
          <w:bCs/>
          <w:sz w:val="28"/>
          <w:szCs w:val="28"/>
        </w:rPr>
        <w:t xml:space="preserve">in different positions from 2010 to 2018. According to them on 30/7/2020, they were severally and </w:t>
      </w:r>
      <w:proofErr w:type="gramStart"/>
      <w:r w:rsidR="009836FE">
        <w:rPr>
          <w:rFonts w:ascii="Constantia" w:hAnsi="Constantia" w:cstheme="minorHAnsi"/>
          <w:bCs/>
          <w:sz w:val="28"/>
          <w:szCs w:val="28"/>
        </w:rPr>
        <w:t>jointly ,</w:t>
      </w:r>
      <w:proofErr w:type="gramEnd"/>
      <w:r w:rsidR="009836FE">
        <w:rPr>
          <w:rFonts w:ascii="Constantia" w:hAnsi="Constantia" w:cstheme="minorHAnsi"/>
          <w:bCs/>
          <w:sz w:val="28"/>
          <w:szCs w:val="28"/>
        </w:rPr>
        <w:t xml:space="preserve"> arbitrarily and summarily terminated from employment. </w:t>
      </w:r>
      <w:r w:rsidR="0028587B">
        <w:rPr>
          <w:rFonts w:ascii="Constantia" w:hAnsi="Constantia" w:cstheme="minorHAnsi"/>
          <w:bCs/>
          <w:sz w:val="28"/>
          <w:szCs w:val="28"/>
        </w:rPr>
        <w:t xml:space="preserve">They pray for a </w:t>
      </w:r>
      <w:proofErr w:type="gramStart"/>
      <w:r w:rsidR="0028587B">
        <w:rPr>
          <w:rFonts w:ascii="Constantia" w:hAnsi="Constantia" w:cstheme="minorHAnsi"/>
          <w:bCs/>
          <w:sz w:val="28"/>
          <w:szCs w:val="28"/>
        </w:rPr>
        <w:t>declaration  that</w:t>
      </w:r>
      <w:proofErr w:type="gramEnd"/>
      <w:r w:rsidR="0028587B">
        <w:rPr>
          <w:rFonts w:ascii="Constantia" w:hAnsi="Constantia" w:cstheme="minorHAnsi"/>
          <w:bCs/>
          <w:sz w:val="28"/>
          <w:szCs w:val="28"/>
        </w:rPr>
        <w:t xml:space="preserve"> they were unlawfully/wrongfully and unfairly terminated</w:t>
      </w:r>
      <w:r w:rsidR="009836FE">
        <w:rPr>
          <w:rFonts w:ascii="Constantia" w:hAnsi="Constantia" w:cstheme="minorHAnsi"/>
          <w:bCs/>
          <w:sz w:val="28"/>
          <w:szCs w:val="28"/>
        </w:rPr>
        <w:t xml:space="preserve"> </w:t>
      </w:r>
      <w:r w:rsidR="0028587B">
        <w:rPr>
          <w:rFonts w:ascii="Constantia" w:hAnsi="Constantia" w:cstheme="minorHAnsi"/>
          <w:bCs/>
          <w:sz w:val="28"/>
          <w:szCs w:val="28"/>
        </w:rPr>
        <w:t>by the respondent, for payment in lieu of notice, payment  of severance allowance, payment of severance fine, payment in lie od hearing , N</w:t>
      </w:r>
      <w:r w:rsidR="004D4BA4">
        <w:rPr>
          <w:rFonts w:ascii="Constantia" w:hAnsi="Constantia" w:cstheme="minorHAnsi"/>
          <w:bCs/>
          <w:sz w:val="28"/>
          <w:szCs w:val="28"/>
        </w:rPr>
        <w:t>SSF</w:t>
      </w:r>
      <w:r w:rsidR="0028587B">
        <w:rPr>
          <w:rFonts w:ascii="Constantia" w:hAnsi="Constantia" w:cstheme="minorHAnsi"/>
          <w:bCs/>
          <w:sz w:val="28"/>
          <w:szCs w:val="28"/>
        </w:rPr>
        <w:t xml:space="preserve"> benefits, special damages, general damages, aggravated damages , punitive and </w:t>
      </w:r>
      <w:r w:rsidR="004D4BA4">
        <w:rPr>
          <w:rFonts w:ascii="Constantia" w:hAnsi="Constantia" w:cstheme="minorHAnsi"/>
          <w:bCs/>
          <w:sz w:val="28"/>
          <w:szCs w:val="28"/>
        </w:rPr>
        <w:t>exemplary</w:t>
      </w:r>
      <w:r w:rsidR="0028587B">
        <w:rPr>
          <w:rFonts w:ascii="Constantia" w:hAnsi="Constantia" w:cstheme="minorHAnsi"/>
          <w:bCs/>
          <w:sz w:val="28"/>
          <w:szCs w:val="28"/>
        </w:rPr>
        <w:t xml:space="preserve"> damages , interest and costs of the suit.</w:t>
      </w:r>
    </w:p>
    <w:p w14:paraId="0E89ED61" w14:textId="77777777" w:rsidR="0028587B" w:rsidRDefault="0028587B" w:rsidP="00CA2A7A">
      <w:pPr>
        <w:spacing w:line="360" w:lineRule="auto"/>
        <w:jc w:val="both"/>
        <w:rPr>
          <w:rFonts w:ascii="Constantia" w:hAnsi="Constantia" w:cstheme="minorHAnsi"/>
          <w:bCs/>
          <w:sz w:val="28"/>
          <w:szCs w:val="28"/>
        </w:rPr>
      </w:pPr>
      <w:r>
        <w:rPr>
          <w:rFonts w:ascii="Constantia" w:hAnsi="Constantia" w:cstheme="minorHAnsi"/>
          <w:bCs/>
          <w:sz w:val="28"/>
          <w:szCs w:val="28"/>
        </w:rPr>
        <w:lastRenderedPageBreak/>
        <w:t>O</w:t>
      </w:r>
      <w:r w:rsidR="00101C62" w:rsidRPr="00D95ECE">
        <w:rPr>
          <w:rFonts w:ascii="Constantia" w:hAnsi="Constantia" w:cstheme="minorHAnsi"/>
          <w:bCs/>
          <w:sz w:val="28"/>
          <w:szCs w:val="28"/>
        </w:rPr>
        <w:t xml:space="preserve">n 15/03/2022, when the matter </w:t>
      </w:r>
      <w:r>
        <w:rPr>
          <w:rFonts w:ascii="Constantia" w:hAnsi="Constantia" w:cstheme="minorHAnsi"/>
          <w:bCs/>
          <w:sz w:val="28"/>
          <w:szCs w:val="28"/>
        </w:rPr>
        <w:t xml:space="preserve">was called for presession hearing both </w:t>
      </w:r>
      <w:r w:rsidR="00101C62" w:rsidRPr="00D95ECE">
        <w:rPr>
          <w:rFonts w:ascii="Constantia" w:hAnsi="Constantia" w:cstheme="minorHAnsi"/>
          <w:bCs/>
          <w:sz w:val="28"/>
          <w:szCs w:val="28"/>
        </w:rPr>
        <w:t xml:space="preserve">parties </w:t>
      </w:r>
      <w:r>
        <w:rPr>
          <w:rFonts w:ascii="Constantia" w:hAnsi="Constantia" w:cstheme="minorHAnsi"/>
          <w:bCs/>
          <w:sz w:val="28"/>
          <w:szCs w:val="28"/>
        </w:rPr>
        <w:t xml:space="preserve">were in court. </w:t>
      </w:r>
    </w:p>
    <w:p w14:paraId="78452E7C" w14:textId="04B71F1A" w:rsidR="00713B30" w:rsidRDefault="0028587B" w:rsidP="00CA2A7A">
      <w:pPr>
        <w:spacing w:line="360" w:lineRule="auto"/>
        <w:jc w:val="both"/>
        <w:rPr>
          <w:rFonts w:ascii="Constantia" w:hAnsi="Constantia" w:cstheme="minorHAnsi"/>
          <w:bCs/>
          <w:sz w:val="28"/>
          <w:szCs w:val="28"/>
        </w:rPr>
      </w:pPr>
      <w:r>
        <w:rPr>
          <w:rFonts w:ascii="Constantia" w:hAnsi="Constantia" w:cstheme="minorHAnsi"/>
          <w:bCs/>
          <w:sz w:val="28"/>
          <w:szCs w:val="28"/>
        </w:rPr>
        <w:t xml:space="preserve">The Claimants were represented by </w:t>
      </w:r>
      <w:r w:rsidR="00B810A3">
        <w:rPr>
          <w:rFonts w:ascii="Constantia" w:hAnsi="Constantia" w:cstheme="minorHAnsi"/>
          <w:bCs/>
          <w:sz w:val="28"/>
          <w:szCs w:val="28"/>
        </w:rPr>
        <w:t xml:space="preserve">Mr. </w:t>
      </w:r>
      <w:r>
        <w:rPr>
          <w:rFonts w:ascii="Constantia" w:hAnsi="Constantia" w:cstheme="minorHAnsi"/>
          <w:bCs/>
          <w:sz w:val="28"/>
          <w:szCs w:val="28"/>
        </w:rPr>
        <w:t xml:space="preserve">Gregory </w:t>
      </w:r>
      <w:proofErr w:type="spellStart"/>
      <w:proofErr w:type="gramStart"/>
      <w:r>
        <w:rPr>
          <w:rFonts w:ascii="Constantia" w:hAnsi="Constantia" w:cstheme="minorHAnsi"/>
          <w:bCs/>
          <w:sz w:val="28"/>
          <w:szCs w:val="28"/>
        </w:rPr>
        <w:t>Byamukama</w:t>
      </w:r>
      <w:proofErr w:type="spellEnd"/>
      <w:r>
        <w:rPr>
          <w:rFonts w:ascii="Constantia" w:hAnsi="Constantia" w:cstheme="minorHAnsi"/>
          <w:bCs/>
          <w:sz w:val="28"/>
          <w:szCs w:val="28"/>
        </w:rPr>
        <w:t xml:space="preserve"> </w:t>
      </w:r>
      <w:r w:rsidR="00B810A3">
        <w:rPr>
          <w:rFonts w:ascii="Constantia" w:hAnsi="Constantia" w:cstheme="minorHAnsi"/>
          <w:bCs/>
          <w:sz w:val="28"/>
          <w:szCs w:val="28"/>
        </w:rPr>
        <w:t xml:space="preserve"> holding</w:t>
      </w:r>
      <w:proofErr w:type="gramEnd"/>
      <w:r w:rsidR="00B810A3">
        <w:rPr>
          <w:rFonts w:ascii="Constantia" w:hAnsi="Constantia" w:cstheme="minorHAnsi"/>
          <w:bCs/>
          <w:sz w:val="28"/>
          <w:szCs w:val="28"/>
        </w:rPr>
        <w:t xml:space="preserve"> brief </w:t>
      </w:r>
      <w:proofErr w:type="spellStart"/>
      <w:r w:rsidR="00B810A3">
        <w:rPr>
          <w:rFonts w:ascii="Constantia" w:hAnsi="Constantia" w:cstheme="minorHAnsi"/>
          <w:bCs/>
          <w:sz w:val="28"/>
          <w:szCs w:val="28"/>
        </w:rPr>
        <w:t>Mr</w:t>
      </w:r>
      <w:proofErr w:type="spellEnd"/>
      <w:r w:rsidR="00B810A3">
        <w:rPr>
          <w:rFonts w:ascii="Constantia" w:hAnsi="Constantia" w:cstheme="minorHAnsi"/>
          <w:bCs/>
          <w:sz w:val="28"/>
          <w:szCs w:val="28"/>
        </w:rPr>
        <w:t xml:space="preserve"> Cyrus </w:t>
      </w:r>
      <w:proofErr w:type="spellStart"/>
      <w:r w:rsidR="00B810A3">
        <w:rPr>
          <w:rFonts w:ascii="Constantia" w:hAnsi="Constantia" w:cstheme="minorHAnsi"/>
          <w:bCs/>
          <w:sz w:val="28"/>
          <w:szCs w:val="28"/>
        </w:rPr>
        <w:t>Kinobe</w:t>
      </w:r>
      <w:proofErr w:type="spellEnd"/>
      <w:r w:rsidR="00B810A3">
        <w:rPr>
          <w:rFonts w:ascii="Constantia" w:hAnsi="Constantia" w:cstheme="minorHAnsi"/>
          <w:bCs/>
          <w:sz w:val="28"/>
          <w:szCs w:val="28"/>
        </w:rPr>
        <w:t xml:space="preserve"> </w:t>
      </w:r>
      <w:proofErr w:type="spellStart"/>
      <w:r w:rsidR="00B810A3">
        <w:rPr>
          <w:rFonts w:ascii="Constantia" w:hAnsi="Constantia" w:cstheme="minorHAnsi"/>
          <w:bCs/>
          <w:sz w:val="28"/>
          <w:szCs w:val="28"/>
        </w:rPr>
        <w:t xml:space="preserve">of </w:t>
      </w:r>
      <w:proofErr w:type="spellEnd"/>
      <w:r>
        <w:rPr>
          <w:rFonts w:ascii="Constantia" w:hAnsi="Constantia" w:cstheme="minorHAnsi"/>
          <w:bCs/>
          <w:sz w:val="28"/>
          <w:szCs w:val="28"/>
        </w:rPr>
        <w:t xml:space="preserve"> M/s </w:t>
      </w:r>
      <w:proofErr w:type="spellStart"/>
      <w:r>
        <w:rPr>
          <w:rFonts w:ascii="Constantia" w:hAnsi="Constantia" w:cstheme="minorHAnsi"/>
          <w:bCs/>
          <w:sz w:val="28"/>
          <w:szCs w:val="28"/>
        </w:rPr>
        <w:t>Nassiwa</w:t>
      </w:r>
      <w:proofErr w:type="spellEnd"/>
      <w:r>
        <w:rPr>
          <w:rFonts w:ascii="Constantia" w:hAnsi="Constantia" w:cstheme="minorHAnsi"/>
          <w:bCs/>
          <w:sz w:val="28"/>
          <w:szCs w:val="28"/>
        </w:rPr>
        <w:t xml:space="preserve"> &amp; Co Advocates </w:t>
      </w:r>
      <w:r w:rsidR="00D656A2">
        <w:rPr>
          <w:rFonts w:ascii="Constantia" w:hAnsi="Constantia" w:cstheme="minorHAnsi"/>
          <w:bCs/>
          <w:sz w:val="28"/>
          <w:szCs w:val="28"/>
        </w:rPr>
        <w:t>Jinja and the Respondent</w:t>
      </w:r>
      <w:r w:rsidR="00B810A3">
        <w:rPr>
          <w:rFonts w:ascii="Constantia" w:hAnsi="Constantia" w:cstheme="minorHAnsi"/>
          <w:bCs/>
          <w:sz w:val="28"/>
          <w:szCs w:val="28"/>
        </w:rPr>
        <w:t xml:space="preserve"> was represented </w:t>
      </w:r>
      <w:r w:rsidR="00D656A2">
        <w:rPr>
          <w:rFonts w:ascii="Constantia" w:hAnsi="Constantia" w:cstheme="minorHAnsi"/>
          <w:bCs/>
          <w:sz w:val="28"/>
          <w:szCs w:val="28"/>
        </w:rPr>
        <w:t xml:space="preserve"> by </w:t>
      </w:r>
      <w:proofErr w:type="spellStart"/>
      <w:r w:rsidR="00D656A2">
        <w:rPr>
          <w:rFonts w:ascii="Constantia" w:hAnsi="Constantia" w:cstheme="minorHAnsi"/>
          <w:bCs/>
          <w:sz w:val="28"/>
          <w:szCs w:val="28"/>
        </w:rPr>
        <w:t>Mr.Brain</w:t>
      </w:r>
      <w:proofErr w:type="spellEnd"/>
      <w:r w:rsidR="00D656A2">
        <w:rPr>
          <w:rFonts w:ascii="Constantia" w:hAnsi="Constantia" w:cstheme="minorHAnsi"/>
          <w:bCs/>
          <w:sz w:val="28"/>
          <w:szCs w:val="28"/>
        </w:rPr>
        <w:t xml:space="preserve"> </w:t>
      </w:r>
      <w:proofErr w:type="spellStart"/>
      <w:r w:rsidR="00D656A2">
        <w:rPr>
          <w:rFonts w:ascii="Constantia" w:hAnsi="Constantia" w:cstheme="minorHAnsi"/>
          <w:bCs/>
          <w:sz w:val="28"/>
          <w:szCs w:val="28"/>
        </w:rPr>
        <w:t>Emurwon</w:t>
      </w:r>
      <w:proofErr w:type="spellEnd"/>
      <w:r w:rsidR="00D656A2">
        <w:rPr>
          <w:rFonts w:ascii="Constantia" w:hAnsi="Constantia" w:cstheme="minorHAnsi"/>
          <w:bCs/>
          <w:sz w:val="28"/>
          <w:szCs w:val="28"/>
        </w:rPr>
        <w:t xml:space="preserve"> of </w:t>
      </w:r>
      <w:proofErr w:type="spellStart"/>
      <w:r w:rsidR="00D656A2">
        <w:rPr>
          <w:rFonts w:ascii="Constantia" w:hAnsi="Constantia" w:cstheme="minorHAnsi"/>
          <w:bCs/>
          <w:sz w:val="28"/>
          <w:szCs w:val="28"/>
        </w:rPr>
        <w:t>Emurwon</w:t>
      </w:r>
      <w:proofErr w:type="spellEnd"/>
      <w:r w:rsidR="00713B30">
        <w:rPr>
          <w:rFonts w:ascii="Constantia" w:hAnsi="Constantia" w:cstheme="minorHAnsi"/>
          <w:bCs/>
          <w:sz w:val="28"/>
          <w:szCs w:val="28"/>
        </w:rPr>
        <w:t xml:space="preserve"> &amp;Partners Advocates, Kampala.</w:t>
      </w:r>
    </w:p>
    <w:p w14:paraId="66F758C3" w14:textId="77777777" w:rsidR="00713B30" w:rsidRDefault="00713B30" w:rsidP="00CA2A7A">
      <w:pPr>
        <w:spacing w:line="360" w:lineRule="auto"/>
        <w:jc w:val="both"/>
        <w:rPr>
          <w:rFonts w:ascii="Constantia" w:hAnsi="Constantia" w:cstheme="minorHAnsi"/>
          <w:bCs/>
          <w:sz w:val="28"/>
          <w:szCs w:val="28"/>
        </w:rPr>
      </w:pPr>
      <w:r>
        <w:rPr>
          <w:rFonts w:ascii="Constantia" w:hAnsi="Constantia" w:cstheme="minorHAnsi"/>
          <w:bCs/>
          <w:sz w:val="28"/>
          <w:szCs w:val="28"/>
        </w:rPr>
        <w:t xml:space="preserve">Before the matter could proceed Mr. </w:t>
      </w:r>
      <w:proofErr w:type="spellStart"/>
      <w:r>
        <w:rPr>
          <w:rFonts w:ascii="Constantia" w:hAnsi="Constantia" w:cstheme="minorHAnsi"/>
          <w:bCs/>
          <w:sz w:val="28"/>
          <w:szCs w:val="28"/>
        </w:rPr>
        <w:t>Emurwon</w:t>
      </w:r>
      <w:proofErr w:type="spellEnd"/>
      <w:r>
        <w:rPr>
          <w:rFonts w:ascii="Constantia" w:hAnsi="Constantia" w:cstheme="minorHAnsi"/>
          <w:bCs/>
          <w:sz w:val="28"/>
          <w:szCs w:val="28"/>
        </w:rPr>
        <w:t>, C</w:t>
      </w:r>
      <w:r w:rsidR="00101C62" w:rsidRPr="00D95ECE">
        <w:rPr>
          <w:rFonts w:ascii="Constantia" w:hAnsi="Constantia" w:cstheme="minorHAnsi"/>
          <w:bCs/>
          <w:sz w:val="28"/>
          <w:szCs w:val="28"/>
        </w:rPr>
        <w:t>ounsel for the Respondent raised 3 Preliminary objections</w:t>
      </w:r>
      <w:r>
        <w:rPr>
          <w:rFonts w:ascii="Constantia" w:hAnsi="Constantia" w:cstheme="minorHAnsi"/>
          <w:bCs/>
          <w:sz w:val="28"/>
          <w:szCs w:val="28"/>
        </w:rPr>
        <w:t>, hence this ruling</w:t>
      </w:r>
    </w:p>
    <w:p w14:paraId="02E17332" w14:textId="4DAE38BC" w:rsidR="00101C62" w:rsidRPr="00D95ECE" w:rsidRDefault="00713B30" w:rsidP="00CA2A7A">
      <w:pPr>
        <w:spacing w:line="360" w:lineRule="auto"/>
        <w:jc w:val="both"/>
        <w:rPr>
          <w:rFonts w:ascii="Constantia" w:hAnsi="Constantia" w:cstheme="minorHAnsi"/>
          <w:bCs/>
          <w:sz w:val="28"/>
          <w:szCs w:val="28"/>
        </w:rPr>
      </w:pPr>
      <w:r>
        <w:rPr>
          <w:rFonts w:ascii="Constantia" w:hAnsi="Constantia" w:cstheme="minorHAnsi"/>
          <w:bCs/>
          <w:sz w:val="28"/>
          <w:szCs w:val="28"/>
        </w:rPr>
        <w:t xml:space="preserve">The Preliminary Objections were as </w:t>
      </w:r>
      <w:r w:rsidR="00101C62" w:rsidRPr="00D95ECE">
        <w:rPr>
          <w:rFonts w:ascii="Constantia" w:hAnsi="Constantia" w:cstheme="minorHAnsi"/>
          <w:bCs/>
          <w:sz w:val="28"/>
          <w:szCs w:val="28"/>
        </w:rPr>
        <w:t>follow</w:t>
      </w:r>
      <w:r>
        <w:rPr>
          <w:rFonts w:ascii="Constantia" w:hAnsi="Constantia" w:cstheme="minorHAnsi"/>
          <w:bCs/>
          <w:sz w:val="28"/>
          <w:szCs w:val="28"/>
        </w:rPr>
        <w:t>s</w:t>
      </w:r>
      <w:r w:rsidR="00101C62" w:rsidRPr="00D95ECE">
        <w:rPr>
          <w:rFonts w:ascii="Constantia" w:hAnsi="Constantia" w:cstheme="minorHAnsi"/>
          <w:bCs/>
          <w:sz w:val="28"/>
          <w:szCs w:val="28"/>
        </w:rPr>
        <w:t>:</w:t>
      </w:r>
    </w:p>
    <w:p w14:paraId="4B9BA290" w14:textId="1954B4B1" w:rsidR="00101C62" w:rsidRPr="00AB1F50" w:rsidRDefault="00101C62" w:rsidP="00CA2A7A">
      <w:pPr>
        <w:pStyle w:val="ListParagraph"/>
        <w:numPr>
          <w:ilvl w:val="0"/>
          <w:numId w:val="2"/>
        </w:numPr>
        <w:spacing w:line="360" w:lineRule="auto"/>
        <w:jc w:val="both"/>
        <w:rPr>
          <w:rFonts w:ascii="Constantia" w:hAnsi="Constantia" w:cstheme="minorHAnsi"/>
          <w:b/>
          <w:sz w:val="28"/>
          <w:szCs w:val="28"/>
        </w:rPr>
      </w:pPr>
      <w:r w:rsidRPr="00AB1F50">
        <w:rPr>
          <w:rFonts w:ascii="Constantia" w:hAnsi="Constantia" w:cstheme="minorHAnsi"/>
          <w:b/>
          <w:sz w:val="28"/>
          <w:szCs w:val="28"/>
        </w:rPr>
        <w:t>Late service of witness statements</w:t>
      </w:r>
    </w:p>
    <w:p w14:paraId="61A49FCC" w14:textId="7D5FDAA0" w:rsidR="00101C62" w:rsidRPr="00D95ECE" w:rsidRDefault="006545C8" w:rsidP="00CA2A7A">
      <w:pPr>
        <w:spacing w:line="360" w:lineRule="auto"/>
        <w:jc w:val="both"/>
        <w:rPr>
          <w:rFonts w:ascii="Constantia" w:hAnsi="Constantia" w:cstheme="minorHAnsi"/>
          <w:bCs/>
          <w:sz w:val="28"/>
          <w:szCs w:val="28"/>
        </w:rPr>
      </w:pPr>
      <w:r w:rsidRPr="00D95ECE">
        <w:rPr>
          <w:rFonts w:ascii="Constantia" w:hAnsi="Constantia" w:cstheme="minorHAnsi"/>
          <w:bCs/>
          <w:sz w:val="28"/>
          <w:szCs w:val="28"/>
        </w:rPr>
        <w:t xml:space="preserve">Mr. Brian </w:t>
      </w:r>
      <w:proofErr w:type="spellStart"/>
      <w:r w:rsidRPr="00D95ECE">
        <w:rPr>
          <w:rFonts w:ascii="Constantia" w:hAnsi="Constantia" w:cstheme="minorHAnsi"/>
          <w:bCs/>
          <w:sz w:val="28"/>
          <w:szCs w:val="28"/>
        </w:rPr>
        <w:t>Emu</w:t>
      </w:r>
      <w:r w:rsidR="00AB3236" w:rsidRPr="00D95ECE">
        <w:rPr>
          <w:rFonts w:ascii="Constantia" w:hAnsi="Constantia" w:cstheme="minorHAnsi"/>
          <w:bCs/>
          <w:sz w:val="28"/>
          <w:szCs w:val="28"/>
        </w:rPr>
        <w:t>rwon</w:t>
      </w:r>
      <w:proofErr w:type="spellEnd"/>
      <w:r w:rsidR="00AB3236" w:rsidRPr="00D95ECE">
        <w:rPr>
          <w:rFonts w:ascii="Constantia" w:hAnsi="Constantia" w:cstheme="minorHAnsi"/>
          <w:bCs/>
          <w:sz w:val="28"/>
          <w:szCs w:val="28"/>
        </w:rPr>
        <w:t xml:space="preserve"> Counsel for the Respondent, </w:t>
      </w:r>
      <w:r w:rsidR="00101C62" w:rsidRPr="00D95ECE">
        <w:rPr>
          <w:rFonts w:ascii="Constantia" w:hAnsi="Constantia" w:cstheme="minorHAnsi"/>
          <w:bCs/>
          <w:sz w:val="28"/>
          <w:szCs w:val="28"/>
        </w:rPr>
        <w:t xml:space="preserve">contended that whereas </w:t>
      </w:r>
      <w:proofErr w:type="gramStart"/>
      <w:r w:rsidR="00101C62" w:rsidRPr="00D95ECE">
        <w:rPr>
          <w:rFonts w:ascii="Constantia" w:hAnsi="Constantia" w:cstheme="minorHAnsi"/>
          <w:bCs/>
          <w:sz w:val="28"/>
          <w:szCs w:val="28"/>
        </w:rPr>
        <w:t xml:space="preserve">the </w:t>
      </w:r>
      <w:r w:rsidR="00C2221C">
        <w:rPr>
          <w:rFonts w:ascii="Constantia" w:hAnsi="Constantia" w:cstheme="minorHAnsi"/>
          <w:bCs/>
          <w:sz w:val="28"/>
          <w:szCs w:val="28"/>
        </w:rPr>
        <w:t xml:space="preserve"> Claimants</w:t>
      </w:r>
      <w:proofErr w:type="gramEnd"/>
      <w:r w:rsidR="00C2221C">
        <w:rPr>
          <w:rFonts w:ascii="Constantia" w:hAnsi="Constantia" w:cstheme="minorHAnsi"/>
          <w:bCs/>
          <w:sz w:val="28"/>
          <w:szCs w:val="28"/>
        </w:rPr>
        <w:t xml:space="preserve"> </w:t>
      </w:r>
      <w:r w:rsidR="00101C62" w:rsidRPr="00D95ECE">
        <w:rPr>
          <w:rFonts w:ascii="Constantia" w:hAnsi="Constantia" w:cstheme="minorHAnsi"/>
          <w:bCs/>
          <w:sz w:val="28"/>
          <w:szCs w:val="28"/>
        </w:rPr>
        <w:t>witness statements had been filed on the Court record on 26/11/</w:t>
      </w:r>
      <w:r w:rsidRPr="00D95ECE">
        <w:rPr>
          <w:rFonts w:ascii="Constantia" w:hAnsi="Constantia" w:cstheme="minorHAnsi"/>
          <w:bCs/>
          <w:sz w:val="28"/>
          <w:szCs w:val="28"/>
        </w:rPr>
        <w:t xml:space="preserve">2021, only 5 out of the 8 witness </w:t>
      </w:r>
      <w:r w:rsidR="00C62E8D" w:rsidRPr="00D95ECE">
        <w:rPr>
          <w:rFonts w:ascii="Constantia" w:hAnsi="Constantia" w:cstheme="minorHAnsi"/>
          <w:bCs/>
          <w:sz w:val="28"/>
          <w:szCs w:val="28"/>
        </w:rPr>
        <w:t>statements were</w:t>
      </w:r>
      <w:r w:rsidRPr="00D95ECE">
        <w:rPr>
          <w:rFonts w:ascii="Constantia" w:hAnsi="Constantia" w:cstheme="minorHAnsi"/>
          <w:bCs/>
          <w:sz w:val="28"/>
          <w:szCs w:val="28"/>
        </w:rPr>
        <w:t xml:space="preserve"> only served onto the Respondent on</w:t>
      </w:r>
      <w:r w:rsidR="00101C62" w:rsidRPr="00D95ECE">
        <w:rPr>
          <w:rFonts w:ascii="Constantia" w:hAnsi="Constantia" w:cstheme="minorHAnsi"/>
          <w:bCs/>
          <w:sz w:val="28"/>
          <w:szCs w:val="28"/>
        </w:rPr>
        <w:t xml:space="preserve"> </w:t>
      </w:r>
      <w:r w:rsidRPr="00D95ECE">
        <w:rPr>
          <w:rFonts w:ascii="Constantia" w:hAnsi="Constantia" w:cstheme="minorHAnsi"/>
          <w:bCs/>
          <w:sz w:val="28"/>
          <w:szCs w:val="28"/>
        </w:rPr>
        <w:t>10/03/2022, which was contrary to t</w:t>
      </w:r>
      <w:r w:rsidR="00C62E8D">
        <w:rPr>
          <w:rFonts w:ascii="Constantia" w:hAnsi="Constantia" w:cstheme="minorHAnsi"/>
          <w:bCs/>
          <w:sz w:val="28"/>
          <w:szCs w:val="28"/>
        </w:rPr>
        <w:t>h</w:t>
      </w:r>
      <w:r w:rsidRPr="00D95ECE">
        <w:rPr>
          <w:rFonts w:ascii="Constantia" w:hAnsi="Constantia" w:cstheme="minorHAnsi"/>
          <w:bCs/>
          <w:sz w:val="28"/>
          <w:szCs w:val="28"/>
        </w:rPr>
        <w:t>e directive by court that all documents must be filed by 4/03/2022. He arg</w:t>
      </w:r>
      <w:r w:rsidR="00C62E8D">
        <w:rPr>
          <w:rFonts w:ascii="Constantia" w:hAnsi="Constantia" w:cstheme="minorHAnsi"/>
          <w:bCs/>
          <w:sz w:val="28"/>
          <w:szCs w:val="28"/>
        </w:rPr>
        <w:t>u</w:t>
      </w:r>
      <w:r w:rsidRPr="00D95ECE">
        <w:rPr>
          <w:rFonts w:ascii="Constantia" w:hAnsi="Constantia" w:cstheme="minorHAnsi"/>
          <w:bCs/>
          <w:sz w:val="28"/>
          <w:szCs w:val="28"/>
        </w:rPr>
        <w:t>ed that it would be prejudicial to his client for them to proceed at such short notice. He contended further that all attempts to reach his client’s representative were futile therefore he has not been able to discuss the statements with his clients</w:t>
      </w:r>
      <w:r w:rsidR="00C2221C">
        <w:rPr>
          <w:rFonts w:ascii="Constantia" w:hAnsi="Constantia" w:cstheme="minorHAnsi"/>
          <w:bCs/>
          <w:sz w:val="28"/>
          <w:szCs w:val="28"/>
        </w:rPr>
        <w:t xml:space="preserve"> for him to be able to file the Respondent’s statements as well</w:t>
      </w:r>
      <w:r w:rsidRPr="00D95ECE">
        <w:rPr>
          <w:rFonts w:ascii="Constantia" w:hAnsi="Constantia" w:cstheme="minorHAnsi"/>
          <w:bCs/>
          <w:sz w:val="28"/>
          <w:szCs w:val="28"/>
        </w:rPr>
        <w:t>.</w:t>
      </w:r>
    </w:p>
    <w:p w14:paraId="0F4F7678" w14:textId="02557BD8" w:rsidR="006545C8" w:rsidRPr="00D95ECE" w:rsidRDefault="006545C8" w:rsidP="00CA2A7A">
      <w:pPr>
        <w:spacing w:line="360" w:lineRule="auto"/>
        <w:jc w:val="both"/>
        <w:rPr>
          <w:rFonts w:ascii="Constantia" w:hAnsi="Constantia" w:cstheme="minorHAnsi"/>
          <w:bCs/>
          <w:sz w:val="28"/>
          <w:szCs w:val="28"/>
        </w:rPr>
      </w:pPr>
      <w:r w:rsidRPr="00D95ECE">
        <w:rPr>
          <w:rFonts w:ascii="Constantia" w:hAnsi="Constantia" w:cstheme="minorHAnsi"/>
          <w:bCs/>
          <w:sz w:val="28"/>
          <w:szCs w:val="28"/>
        </w:rPr>
        <w:t>In repl</w:t>
      </w:r>
      <w:r w:rsidR="00AB3236" w:rsidRPr="00D95ECE">
        <w:rPr>
          <w:rFonts w:ascii="Constantia" w:hAnsi="Constantia" w:cstheme="minorHAnsi"/>
          <w:bCs/>
          <w:sz w:val="28"/>
          <w:szCs w:val="28"/>
        </w:rPr>
        <w:t xml:space="preserve">y Mr. Gregory </w:t>
      </w:r>
      <w:proofErr w:type="spellStart"/>
      <w:r w:rsidRPr="00D95ECE">
        <w:rPr>
          <w:rFonts w:ascii="Constantia" w:hAnsi="Constantia" w:cstheme="minorHAnsi"/>
          <w:bCs/>
          <w:sz w:val="28"/>
          <w:szCs w:val="28"/>
        </w:rPr>
        <w:t>Byamukama</w:t>
      </w:r>
      <w:proofErr w:type="spellEnd"/>
      <w:r w:rsidR="00AB3236" w:rsidRPr="00D95ECE">
        <w:rPr>
          <w:rFonts w:ascii="Constantia" w:hAnsi="Constantia" w:cstheme="minorHAnsi"/>
          <w:bCs/>
          <w:sz w:val="28"/>
          <w:szCs w:val="28"/>
        </w:rPr>
        <w:t xml:space="preserve"> who </w:t>
      </w:r>
      <w:r w:rsidR="00C62E8D" w:rsidRPr="00D95ECE">
        <w:rPr>
          <w:rFonts w:ascii="Constantia" w:hAnsi="Constantia" w:cstheme="minorHAnsi"/>
          <w:bCs/>
          <w:sz w:val="28"/>
          <w:szCs w:val="28"/>
        </w:rPr>
        <w:t>was holding</w:t>
      </w:r>
      <w:r w:rsidR="00AB3236" w:rsidRPr="00D95ECE">
        <w:rPr>
          <w:rFonts w:ascii="Constantia" w:hAnsi="Constantia" w:cstheme="minorHAnsi"/>
          <w:bCs/>
          <w:sz w:val="28"/>
          <w:szCs w:val="28"/>
        </w:rPr>
        <w:t xml:space="preserve"> brief fo</w:t>
      </w:r>
      <w:r w:rsidR="004D4BA4">
        <w:rPr>
          <w:rFonts w:ascii="Constantia" w:hAnsi="Constantia" w:cstheme="minorHAnsi"/>
          <w:bCs/>
          <w:sz w:val="28"/>
          <w:szCs w:val="28"/>
        </w:rPr>
        <w:t xml:space="preserve">r Cyrus </w:t>
      </w:r>
      <w:proofErr w:type="spellStart"/>
      <w:r w:rsidR="004D4BA4">
        <w:rPr>
          <w:rFonts w:ascii="Constantia" w:hAnsi="Constantia" w:cstheme="minorHAnsi"/>
          <w:bCs/>
          <w:sz w:val="28"/>
          <w:szCs w:val="28"/>
        </w:rPr>
        <w:t>Kinobe</w:t>
      </w:r>
      <w:proofErr w:type="spellEnd"/>
      <w:r w:rsidR="004D4BA4">
        <w:rPr>
          <w:rFonts w:ascii="Constantia" w:hAnsi="Constantia" w:cstheme="minorHAnsi"/>
          <w:bCs/>
          <w:sz w:val="28"/>
          <w:szCs w:val="28"/>
        </w:rPr>
        <w:t xml:space="preserve">, </w:t>
      </w:r>
      <w:r w:rsidRPr="00D95ECE">
        <w:rPr>
          <w:rFonts w:ascii="Constantia" w:hAnsi="Constantia" w:cstheme="minorHAnsi"/>
          <w:bCs/>
          <w:sz w:val="28"/>
          <w:szCs w:val="28"/>
        </w:rPr>
        <w:t xml:space="preserve">for the </w:t>
      </w:r>
      <w:r w:rsidR="00AB3236" w:rsidRPr="00D95ECE">
        <w:rPr>
          <w:rFonts w:ascii="Constantia" w:hAnsi="Constantia" w:cstheme="minorHAnsi"/>
          <w:bCs/>
          <w:sz w:val="28"/>
          <w:szCs w:val="28"/>
        </w:rPr>
        <w:t xml:space="preserve">Claimant submitted that, Counsel for the Respondent conceded that he received the witness statements on 10/03/2022. </w:t>
      </w:r>
      <w:r w:rsidR="00B810A3">
        <w:rPr>
          <w:rFonts w:ascii="Constantia" w:hAnsi="Constantia" w:cstheme="minorHAnsi"/>
          <w:bCs/>
          <w:sz w:val="28"/>
          <w:szCs w:val="28"/>
        </w:rPr>
        <w:t xml:space="preserve">He contended </w:t>
      </w:r>
      <w:proofErr w:type="gramStart"/>
      <w:r w:rsidR="00B810A3">
        <w:rPr>
          <w:rFonts w:ascii="Constantia" w:hAnsi="Constantia" w:cstheme="minorHAnsi"/>
          <w:bCs/>
          <w:sz w:val="28"/>
          <w:szCs w:val="28"/>
        </w:rPr>
        <w:t>that</w:t>
      </w:r>
      <w:r w:rsidR="00C2221C">
        <w:rPr>
          <w:rFonts w:ascii="Constantia" w:hAnsi="Constantia" w:cstheme="minorHAnsi"/>
          <w:bCs/>
          <w:sz w:val="28"/>
          <w:szCs w:val="28"/>
        </w:rPr>
        <w:t xml:space="preserve">, </w:t>
      </w:r>
      <w:r w:rsidR="00AB3236" w:rsidRPr="00D95ECE">
        <w:rPr>
          <w:rFonts w:ascii="Constantia" w:hAnsi="Constantia" w:cstheme="minorHAnsi"/>
          <w:bCs/>
          <w:sz w:val="28"/>
          <w:szCs w:val="28"/>
        </w:rPr>
        <w:t xml:space="preserve"> </w:t>
      </w:r>
      <w:r w:rsidR="00B810A3">
        <w:rPr>
          <w:rFonts w:ascii="Constantia" w:hAnsi="Constantia" w:cstheme="minorHAnsi"/>
          <w:bCs/>
          <w:sz w:val="28"/>
          <w:szCs w:val="28"/>
        </w:rPr>
        <w:t>he</w:t>
      </w:r>
      <w:proofErr w:type="gramEnd"/>
      <w:r w:rsidR="00B810A3">
        <w:rPr>
          <w:rFonts w:ascii="Constantia" w:hAnsi="Constantia" w:cstheme="minorHAnsi"/>
          <w:bCs/>
          <w:sz w:val="28"/>
          <w:szCs w:val="28"/>
        </w:rPr>
        <w:t xml:space="preserve"> </w:t>
      </w:r>
      <w:r w:rsidR="00C2221C">
        <w:rPr>
          <w:rFonts w:ascii="Constantia" w:hAnsi="Constantia" w:cstheme="minorHAnsi"/>
          <w:bCs/>
          <w:sz w:val="28"/>
          <w:szCs w:val="28"/>
        </w:rPr>
        <w:t xml:space="preserve">only </w:t>
      </w:r>
      <w:r w:rsidR="00B810A3">
        <w:rPr>
          <w:rFonts w:ascii="Constantia" w:hAnsi="Constantia" w:cstheme="minorHAnsi"/>
          <w:bCs/>
          <w:sz w:val="28"/>
          <w:szCs w:val="28"/>
        </w:rPr>
        <w:t xml:space="preserve">received service of documents </w:t>
      </w:r>
      <w:r w:rsidR="00AB3236" w:rsidRPr="00D95ECE">
        <w:rPr>
          <w:rFonts w:ascii="Constantia" w:hAnsi="Constantia" w:cstheme="minorHAnsi"/>
          <w:bCs/>
          <w:sz w:val="28"/>
          <w:szCs w:val="28"/>
        </w:rPr>
        <w:t>in some of the matters</w:t>
      </w:r>
      <w:r w:rsidR="00B810A3">
        <w:rPr>
          <w:rFonts w:ascii="Constantia" w:hAnsi="Constantia" w:cstheme="minorHAnsi"/>
          <w:bCs/>
          <w:sz w:val="28"/>
          <w:szCs w:val="28"/>
        </w:rPr>
        <w:t xml:space="preserve"> he was appearing in t</w:t>
      </w:r>
      <w:r w:rsidR="00AB3236" w:rsidRPr="00D95ECE">
        <w:rPr>
          <w:rFonts w:ascii="Constantia" w:hAnsi="Constantia" w:cstheme="minorHAnsi"/>
          <w:bCs/>
          <w:sz w:val="28"/>
          <w:szCs w:val="28"/>
        </w:rPr>
        <w:t>oday</w:t>
      </w:r>
      <w:r w:rsidR="00C2221C">
        <w:rPr>
          <w:rFonts w:ascii="Constantia" w:hAnsi="Constantia" w:cstheme="minorHAnsi"/>
          <w:bCs/>
          <w:sz w:val="28"/>
          <w:szCs w:val="28"/>
        </w:rPr>
        <w:t xml:space="preserve">, </w:t>
      </w:r>
      <w:r w:rsidR="00B810A3">
        <w:rPr>
          <w:rFonts w:ascii="Constantia" w:hAnsi="Constantia" w:cstheme="minorHAnsi"/>
          <w:bCs/>
          <w:sz w:val="28"/>
          <w:szCs w:val="28"/>
        </w:rPr>
        <w:t>but</w:t>
      </w:r>
      <w:r w:rsidR="00B810A3" w:rsidRPr="00B810A3">
        <w:rPr>
          <w:rFonts w:ascii="Constantia" w:hAnsi="Constantia" w:cstheme="minorHAnsi"/>
          <w:bCs/>
          <w:sz w:val="28"/>
          <w:szCs w:val="28"/>
        </w:rPr>
        <w:t xml:space="preserve"> </w:t>
      </w:r>
      <w:r w:rsidR="00B810A3">
        <w:rPr>
          <w:rFonts w:ascii="Constantia" w:hAnsi="Constantia" w:cstheme="minorHAnsi"/>
          <w:bCs/>
          <w:sz w:val="28"/>
          <w:szCs w:val="28"/>
        </w:rPr>
        <w:t>notwithstanding</w:t>
      </w:r>
      <w:r w:rsidR="00C2221C">
        <w:rPr>
          <w:rFonts w:ascii="Constantia" w:hAnsi="Constantia" w:cstheme="minorHAnsi"/>
          <w:bCs/>
          <w:sz w:val="28"/>
          <w:szCs w:val="28"/>
        </w:rPr>
        <w:t>,</w:t>
      </w:r>
      <w:r w:rsidR="00B810A3">
        <w:rPr>
          <w:rFonts w:ascii="Constantia" w:hAnsi="Constantia" w:cstheme="minorHAnsi"/>
          <w:bCs/>
          <w:sz w:val="28"/>
          <w:szCs w:val="28"/>
        </w:rPr>
        <w:t xml:space="preserve"> he had no obj</w:t>
      </w:r>
      <w:r w:rsidR="00AB3236" w:rsidRPr="00D95ECE">
        <w:rPr>
          <w:rFonts w:ascii="Constantia" w:hAnsi="Constantia" w:cstheme="minorHAnsi"/>
          <w:bCs/>
          <w:sz w:val="28"/>
          <w:szCs w:val="28"/>
        </w:rPr>
        <w:t>ection to prepare to proceed on the said matters. Therefore</w:t>
      </w:r>
      <w:r w:rsidR="00B810A3">
        <w:rPr>
          <w:rFonts w:ascii="Constantia" w:hAnsi="Constantia" w:cstheme="minorHAnsi"/>
          <w:bCs/>
          <w:sz w:val="28"/>
          <w:szCs w:val="28"/>
        </w:rPr>
        <w:t>,</w:t>
      </w:r>
      <w:r w:rsidR="00AB3236" w:rsidRPr="00D95ECE">
        <w:rPr>
          <w:rFonts w:ascii="Constantia" w:hAnsi="Constantia" w:cstheme="minorHAnsi"/>
          <w:bCs/>
          <w:sz w:val="28"/>
          <w:szCs w:val="28"/>
        </w:rPr>
        <w:t xml:space="preserve"> </w:t>
      </w:r>
      <w:r w:rsidR="00B810A3" w:rsidRPr="00D95ECE">
        <w:rPr>
          <w:rFonts w:ascii="Constantia" w:hAnsi="Constantia" w:cstheme="minorHAnsi"/>
          <w:bCs/>
          <w:sz w:val="28"/>
          <w:szCs w:val="28"/>
        </w:rPr>
        <w:t xml:space="preserve">Counsel </w:t>
      </w:r>
      <w:proofErr w:type="spellStart"/>
      <w:r w:rsidR="00B810A3">
        <w:rPr>
          <w:rFonts w:ascii="Constantia" w:hAnsi="Constantia" w:cstheme="minorHAnsi"/>
          <w:bCs/>
          <w:sz w:val="28"/>
          <w:szCs w:val="28"/>
        </w:rPr>
        <w:t>Emurwon</w:t>
      </w:r>
      <w:proofErr w:type="spellEnd"/>
      <w:r w:rsidR="00B810A3">
        <w:rPr>
          <w:rFonts w:ascii="Constantia" w:hAnsi="Constantia" w:cstheme="minorHAnsi"/>
          <w:bCs/>
          <w:sz w:val="28"/>
          <w:szCs w:val="28"/>
        </w:rPr>
        <w:t xml:space="preserve"> </w:t>
      </w:r>
      <w:r w:rsidR="00AB3236" w:rsidRPr="00D95ECE">
        <w:rPr>
          <w:rFonts w:ascii="Constantia" w:hAnsi="Constantia" w:cstheme="minorHAnsi"/>
          <w:bCs/>
          <w:sz w:val="28"/>
          <w:szCs w:val="28"/>
        </w:rPr>
        <w:t xml:space="preserve">had no </w:t>
      </w:r>
      <w:r w:rsidR="00B810A3" w:rsidRPr="00D95ECE">
        <w:rPr>
          <w:rFonts w:ascii="Constantia" w:hAnsi="Constantia" w:cstheme="minorHAnsi"/>
          <w:bCs/>
          <w:sz w:val="28"/>
          <w:szCs w:val="28"/>
        </w:rPr>
        <w:t>reason to</w:t>
      </w:r>
      <w:r w:rsidR="006248C9" w:rsidRPr="00D95ECE">
        <w:rPr>
          <w:rFonts w:ascii="Constantia" w:hAnsi="Constantia" w:cstheme="minorHAnsi"/>
          <w:bCs/>
          <w:sz w:val="28"/>
          <w:szCs w:val="28"/>
        </w:rPr>
        <w:t xml:space="preserve"> raise this objection </w:t>
      </w:r>
      <w:r w:rsidR="00C2221C">
        <w:rPr>
          <w:rFonts w:ascii="Constantia" w:hAnsi="Constantia" w:cstheme="minorHAnsi"/>
          <w:bCs/>
          <w:sz w:val="28"/>
          <w:szCs w:val="28"/>
        </w:rPr>
        <w:t xml:space="preserve">when </w:t>
      </w:r>
      <w:r w:rsidR="006248C9" w:rsidRPr="00D95ECE">
        <w:rPr>
          <w:rFonts w:ascii="Constantia" w:hAnsi="Constantia" w:cstheme="minorHAnsi"/>
          <w:bCs/>
          <w:sz w:val="28"/>
          <w:szCs w:val="28"/>
        </w:rPr>
        <w:t xml:space="preserve">he had nearly </w:t>
      </w:r>
      <w:r w:rsidR="00AB3236" w:rsidRPr="00D95ECE">
        <w:rPr>
          <w:rFonts w:ascii="Constantia" w:hAnsi="Constantia" w:cstheme="minorHAnsi"/>
          <w:bCs/>
          <w:sz w:val="28"/>
          <w:szCs w:val="28"/>
        </w:rPr>
        <w:t>5 days to prepare</w:t>
      </w:r>
      <w:r w:rsidR="006248C9" w:rsidRPr="00D95ECE">
        <w:rPr>
          <w:rFonts w:ascii="Constantia" w:hAnsi="Constantia" w:cstheme="minorHAnsi"/>
          <w:bCs/>
          <w:sz w:val="28"/>
          <w:szCs w:val="28"/>
        </w:rPr>
        <w:t xml:space="preserve"> and this will not prejudice his client in anyway. He </w:t>
      </w:r>
      <w:r w:rsidR="006248C9" w:rsidRPr="00D95ECE">
        <w:rPr>
          <w:rFonts w:ascii="Constantia" w:hAnsi="Constantia" w:cstheme="minorHAnsi"/>
          <w:bCs/>
          <w:sz w:val="28"/>
          <w:szCs w:val="28"/>
        </w:rPr>
        <w:lastRenderedPageBreak/>
        <w:t>argued that court has discretion to extend time and</w:t>
      </w:r>
      <w:r w:rsidR="00B810A3">
        <w:rPr>
          <w:rFonts w:ascii="Constantia" w:hAnsi="Constantia" w:cstheme="minorHAnsi"/>
          <w:bCs/>
          <w:sz w:val="28"/>
          <w:szCs w:val="28"/>
        </w:rPr>
        <w:t xml:space="preserve"> </w:t>
      </w:r>
      <w:proofErr w:type="gramStart"/>
      <w:r w:rsidR="00B810A3">
        <w:rPr>
          <w:rFonts w:ascii="Constantia" w:hAnsi="Constantia" w:cstheme="minorHAnsi"/>
          <w:bCs/>
          <w:sz w:val="28"/>
          <w:szCs w:val="28"/>
        </w:rPr>
        <w:t xml:space="preserve">prayed </w:t>
      </w:r>
      <w:r w:rsidR="006248C9" w:rsidRPr="00D95ECE">
        <w:rPr>
          <w:rFonts w:ascii="Constantia" w:hAnsi="Constantia" w:cstheme="minorHAnsi"/>
          <w:bCs/>
          <w:sz w:val="28"/>
          <w:szCs w:val="28"/>
        </w:rPr>
        <w:t xml:space="preserve"> that</w:t>
      </w:r>
      <w:proofErr w:type="gramEnd"/>
      <w:r w:rsidR="006248C9" w:rsidRPr="00D95ECE">
        <w:rPr>
          <w:rFonts w:ascii="Constantia" w:hAnsi="Constantia" w:cstheme="minorHAnsi"/>
          <w:bCs/>
          <w:sz w:val="28"/>
          <w:szCs w:val="28"/>
        </w:rPr>
        <w:t xml:space="preserve"> court is kind</w:t>
      </w:r>
      <w:r w:rsidR="00B810A3">
        <w:rPr>
          <w:rFonts w:ascii="Constantia" w:hAnsi="Constantia" w:cstheme="minorHAnsi"/>
          <w:bCs/>
          <w:sz w:val="28"/>
          <w:szCs w:val="28"/>
        </w:rPr>
        <w:t xml:space="preserve"> enough </w:t>
      </w:r>
      <w:r w:rsidR="006248C9" w:rsidRPr="00D95ECE">
        <w:rPr>
          <w:rFonts w:ascii="Constantia" w:hAnsi="Constantia" w:cstheme="minorHAnsi"/>
          <w:bCs/>
          <w:sz w:val="28"/>
          <w:szCs w:val="28"/>
        </w:rPr>
        <w:t xml:space="preserve"> to allow late service so that the matter can proceed. </w:t>
      </w:r>
    </w:p>
    <w:p w14:paraId="5023EAF2" w14:textId="63DC6CD0" w:rsidR="006248C9" w:rsidRPr="00AB1F50" w:rsidRDefault="006248C9" w:rsidP="00CA2A7A">
      <w:pPr>
        <w:spacing w:line="360" w:lineRule="auto"/>
        <w:jc w:val="both"/>
        <w:rPr>
          <w:rFonts w:ascii="Constantia" w:hAnsi="Constantia" w:cstheme="minorHAnsi"/>
          <w:b/>
          <w:sz w:val="28"/>
          <w:szCs w:val="28"/>
        </w:rPr>
      </w:pPr>
      <w:r w:rsidRPr="00AB1F50">
        <w:rPr>
          <w:rFonts w:ascii="Constantia" w:hAnsi="Constantia" w:cstheme="minorHAnsi"/>
          <w:b/>
          <w:sz w:val="28"/>
          <w:szCs w:val="28"/>
        </w:rPr>
        <w:t>DECISION OF COURT.</w:t>
      </w:r>
    </w:p>
    <w:p w14:paraId="0C8F42F9" w14:textId="3648184C" w:rsidR="00D05A60" w:rsidRPr="00D95ECE" w:rsidRDefault="006248C9" w:rsidP="00CA2A7A">
      <w:pPr>
        <w:spacing w:line="360" w:lineRule="auto"/>
        <w:jc w:val="both"/>
        <w:rPr>
          <w:rFonts w:ascii="Constantia" w:hAnsi="Constantia" w:cstheme="minorHAnsi"/>
          <w:bCs/>
          <w:sz w:val="28"/>
          <w:szCs w:val="28"/>
        </w:rPr>
      </w:pPr>
      <w:r w:rsidRPr="00D95ECE">
        <w:rPr>
          <w:rFonts w:ascii="Constantia" w:hAnsi="Constantia" w:cstheme="minorHAnsi"/>
          <w:bCs/>
          <w:sz w:val="28"/>
          <w:szCs w:val="28"/>
        </w:rPr>
        <w:t xml:space="preserve">Both </w:t>
      </w:r>
      <w:r w:rsidR="00AB1F50">
        <w:rPr>
          <w:rFonts w:ascii="Constantia" w:hAnsi="Constantia" w:cstheme="minorHAnsi"/>
          <w:bCs/>
          <w:sz w:val="28"/>
          <w:szCs w:val="28"/>
        </w:rPr>
        <w:t>C</w:t>
      </w:r>
      <w:r w:rsidRPr="00D95ECE">
        <w:rPr>
          <w:rFonts w:ascii="Constantia" w:hAnsi="Constantia" w:cstheme="minorHAnsi"/>
          <w:bCs/>
          <w:sz w:val="28"/>
          <w:szCs w:val="28"/>
        </w:rPr>
        <w:t>ounsel</w:t>
      </w:r>
      <w:r w:rsidR="00BA061C">
        <w:rPr>
          <w:rFonts w:ascii="Constantia" w:hAnsi="Constantia" w:cstheme="minorHAnsi"/>
          <w:bCs/>
          <w:sz w:val="28"/>
          <w:szCs w:val="28"/>
        </w:rPr>
        <w:t>s</w:t>
      </w:r>
      <w:r w:rsidRPr="00D95ECE">
        <w:rPr>
          <w:rFonts w:ascii="Constantia" w:hAnsi="Constantia" w:cstheme="minorHAnsi"/>
          <w:bCs/>
          <w:sz w:val="28"/>
          <w:szCs w:val="28"/>
        </w:rPr>
        <w:t xml:space="preserve"> were made </w:t>
      </w:r>
      <w:proofErr w:type="gramStart"/>
      <w:r w:rsidRPr="00D95ECE">
        <w:rPr>
          <w:rFonts w:ascii="Constantia" w:hAnsi="Constantia" w:cstheme="minorHAnsi"/>
          <w:bCs/>
          <w:sz w:val="28"/>
          <w:szCs w:val="28"/>
        </w:rPr>
        <w:t>aware  that</w:t>
      </w:r>
      <w:proofErr w:type="gramEnd"/>
      <w:r w:rsidRPr="00D95ECE">
        <w:rPr>
          <w:rFonts w:ascii="Constantia" w:hAnsi="Constantia" w:cstheme="minorHAnsi"/>
          <w:bCs/>
          <w:sz w:val="28"/>
          <w:szCs w:val="28"/>
        </w:rPr>
        <w:t xml:space="preserve"> this matter was scheduled to be heard in a time bound session at the Jinja High Court from 14-25 March 2022. Therefore</w:t>
      </w:r>
      <w:r w:rsidR="00A51828">
        <w:rPr>
          <w:rFonts w:ascii="Constantia" w:hAnsi="Constantia" w:cstheme="minorHAnsi"/>
          <w:bCs/>
          <w:sz w:val="28"/>
          <w:szCs w:val="28"/>
        </w:rPr>
        <w:t>,</w:t>
      </w:r>
      <w:r w:rsidRPr="00D95ECE">
        <w:rPr>
          <w:rFonts w:ascii="Constantia" w:hAnsi="Constantia" w:cstheme="minorHAnsi"/>
          <w:bCs/>
          <w:sz w:val="28"/>
          <w:szCs w:val="28"/>
        </w:rPr>
        <w:t xml:space="preserve"> </w:t>
      </w:r>
      <w:r w:rsidR="00BA061C">
        <w:rPr>
          <w:rFonts w:ascii="Constantia" w:hAnsi="Constantia" w:cstheme="minorHAnsi"/>
          <w:bCs/>
          <w:sz w:val="28"/>
          <w:szCs w:val="28"/>
        </w:rPr>
        <w:t xml:space="preserve">both </w:t>
      </w:r>
      <w:r w:rsidRPr="00D95ECE">
        <w:rPr>
          <w:rFonts w:ascii="Constantia" w:hAnsi="Constantia" w:cstheme="minorHAnsi"/>
          <w:bCs/>
          <w:sz w:val="28"/>
          <w:szCs w:val="28"/>
        </w:rPr>
        <w:t xml:space="preserve">Parties were </w:t>
      </w:r>
      <w:r w:rsidR="00A51828" w:rsidRPr="00D95ECE">
        <w:rPr>
          <w:rFonts w:ascii="Constantia" w:hAnsi="Constantia" w:cstheme="minorHAnsi"/>
          <w:bCs/>
          <w:sz w:val="28"/>
          <w:szCs w:val="28"/>
        </w:rPr>
        <w:t>required</w:t>
      </w:r>
      <w:r w:rsidR="00BA061C">
        <w:rPr>
          <w:rFonts w:ascii="Constantia" w:hAnsi="Constantia" w:cstheme="minorHAnsi"/>
          <w:bCs/>
          <w:sz w:val="28"/>
          <w:szCs w:val="28"/>
        </w:rPr>
        <w:t xml:space="preserve"> and </w:t>
      </w:r>
      <w:r w:rsidR="00C2221C">
        <w:rPr>
          <w:rFonts w:ascii="Constantia" w:hAnsi="Constantia" w:cstheme="minorHAnsi"/>
          <w:bCs/>
          <w:sz w:val="28"/>
          <w:szCs w:val="28"/>
        </w:rPr>
        <w:t xml:space="preserve">expected </w:t>
      </w:r>
      <w:r w:rsidR="00C2221C" w:rsidRPr="00D95ECE">
        <w:rPr>
          <w:rFonts w:ascii="Constantia" w:hAnsi="Constantia" w:cstheme="minorHAnsi"/>
          <w:bCs/>
          <w:sz w:val="28"/>
          <w:szCs w:val="28"/>
        </w:rPr>
        <w:t>to</w:t>
      </w:r>
      <w:r w:rsidRPr="00D95ECE">
        <w:rPr>
          <w:rFonts w:ascii="Constantia" w:hAnsi="Constantia" w:cstheme="minorHAnsi"/>
          <w:bCs/>
          <w:sz w:val="28"/>
          <w:szCs w:val="28"/>
        </w:rPr>
        <w:t xml:space="preserve"> ensure that all pleadings were filed </w:t>
      </w:r>
      <w:r w:rsidR="00BA061C">
        <w:rPr>
          <w:rFonts w:ascii="Constantia" w:hAnsi="Constantia" w:cstheme="minorHAnsi"/>
          <w:bCs/>
          <w:sz w:val="28"/>
          <w:szCs w:val="28"/>
        </w:rPr>
        <w:t xml:space="preserve">on or </w:t>
      </w:r>
      <w:r w:rsidR="00D05A60" w:rsidRPr="00D95ECE">
        <w:rPr>
          <w:rFonts w:ascii="Constantia" w:hAnsi="Constantia" w:cstheme="minorHAnsi"/>
          <w:bCs/>
          <w:sz w:val="28"/>
          <w:szCs w:val="28"/>
        </w:rPr>
        <w:t xml:space="preserve">before </w:t>
      </w:r>
      <w:r w:rsidR="00BA061C">
        <w:rPr>
          <w:rFonts w:ascii="Constantia" w:hAnsi="Constantia" w:cstheme="minorHAnsi"/>
          <w:bCs/>
          <w:sz w:val="28"/>
          <w:szCs w:val="28"/>
        </w:rPr>
        <w:t>o</w:t>
      </w:r>
      <w:r w:rsidR="00D05A60" w:rsidRPr="00D95ECE">
        <w:rPr>
          <w:rFonts w:ascii="Constantia" w:hAnsi="Constantia" w:cstheme="minorHAnsi"/>
          <w:bCs/>
          <w:sz w:val="28"/>
          <w:szCs w:val="28"/>
        </w:rPr>
        <w:t>4/03/2022. It is absurd that the Claimants filed their witness statement</w:t>
      </w:r>
      <w:r w:rsidR="00A51828">
        <w:rPr>
          <w:rFonts w:ascii="Constantia" w:hAnsi="Constantia" w:cstheme="minorHAnsi"/>
          <w:bCs/>
          <w:sz w:val="28"/>
          <w:szCs w:val="28"/>
        </w:rPr>
        <w:t xml:space="preserve">s </w:t>
      </w:r>
      <w:r w:rsidR="00D05A60" w:rsidRPr="00D95ECE">
        <w:rPr>
          <w:rFonts w:ascii="Constantia" w:hAnsi="Constantia" w:cstheme="minorHAnsi"/>
          <w:bCs/>
          <w:sz w:val="28"/>
          <w:szCs w:val="28"/>
        </w:rPr>
        <w:t xml:space="preserve">on the record on 21/11/2021 and only served </w:t>
      </w:r>
      <w:r w:rsidR="00BA061C">
        <w:rPr>
          <w:rFonts w:ascii="Constantia" w:hAnsi="Constantia" w:cstheme="minorHAnsi"/>
          <w:bCs/>
          <w:sz w:val="28"/>
          <w:szCs w:val="28"/>
        </w:rPr>
        <w:t xml:space="preserve">them on to </w:t>
      </w:r>
      <w:r w:rsidR="00D05A60" w:rsidRPr="00D95ECE">
        <w:rPr>
          <w:rFonts w:ascii="Constantia" w:hAnsi="Constantia" w:cstheme="minorHAnsi"/>
          <w:bCs/>
          <w:sz w:val="28"/>
          <w:szCs w:val="28"/>
        </w:rPr>
        <w:t xml:space="preserve">the Respondent on the 10/03/2022, moreover outside the time prescribed </w:t>
      </w:r>
      <w:r w:rsidR="00C2221C" w:rsidRPr="00D95ECE">
        <w:rPr>
          <w:rFonts w:ascii="Constantia" w:hAnsi="Constantia" w:cstheme="minorHAnsi"/>
          <w:bCs/>
          <w:sz w:val="28"/>
          <w:szCs w:val="28"/>
        </w:rPr>
        <w:t xml:space="preserve">by </w:t>
      </w:r>
      <w:r w:rsidR="00C2221C">
        <w:rPr>
          <w:rFonts w:ascii="Constantia" w:hAnsi="Constantia" w:cstheme="minorHAnsi"/>
          <w:bCs/>
          <w:sz w:val="28"/>
          <w:szCs w:val="28"/>
        </w:rPr>
        <w:t>this</w:t>
      </w:r>
      <w:r w:rsidR="00BA061C">
        <w:rPr>
          <w:rFonts w:ascii="Constantia" w:hAnsi="Constantia" w:cstheme="minorHAnsi"/>
          <w:bCs/>
          <w:sz w:val="28"/>
          <w:szCs w:val="28"/>
        </w:rPr>
        <w:t xml:space="preserve"> court.</w:t>
      </w:r>
      <w:r w:rsidR="00D05A60" w:rsidRPr="00D95ECE">
        <w:rPr>
          <w:rFonts w:ascii="Constantia" w:hAnsi="Constantia" w:cstheme="minorHAnsi"/>
          <w:bCs/>
          <w:sz w:val="28"/>
          <w:szCs w:val="28"/>
        </w:rPr>
        <w:t xml:space="preserve"> </w:t>
      </w:r>
    </w:p>
    <w:p w14:paraId="35D68F94" w14:textId="77777777" w:rsidR="00BA061C" w:rsidRDefault="00D05A60" w:rsidP="00CA2A7A">
      <w:pPr>
        <w:spacing w:line="360" w:lineRule="auto"/>
        <w:jc w:val="both"/>
        <w:rPr>
          <w:rFonts w:ascii="Constantia" w:hAnsi="Constantia" w:cstheme="minorHAnsi"/>
          <w:sz w:val="28"/>
          <w:szCs w:val="28"/>
        </w:rPr>
      </w:pPr>
      <w:r w:rsidRPr="00D95ECE">
        <w:rPr>
          <w:rFonts w:ascii="Constantia" w:hAnsi="Constantia" w:cstheme="minorHAnsi"/>
          <w:bCs/>
          <w:sz w:val="28"/>
          <w:szCs w:val="28"/>
        </w:rPr>
        <w:t>Although this is a court of equity</w:t>
      </w:r>
      <w:r w:rsidR="00BA061C">
        <w:rPr>
          <w:rFonts w:ascii="Constantia" w:hAnsi="Constantia" w:cstheme="minorHAnsi"/>
          <w:bCs/>
          <w:sz w:val="28"/>
          <w:szCs w:val="28"/>
        </w:rPr>
        <w:t xml:space="preserve"> </w:t>
      </w:r>
      <w:r w:rsidR="0011268F" w:rsidRPr="00D95ECE">
        <w:rPr>
          <w:rFonts w:ascii="Constantia" w:hAnsi="Constantia" w:cstheme="minorHAnsi"/>
          <w:bCs/>
          <w:sz w:val="28"/>
          <w:szCs w:val="28"/>
        </w:rPr>
        <w:t xml:space="preserve">and therefore it is </w:t>
      </w:r>
      <w:proofErr w:type="gramStart"/>
      <w:r w:rsidR="00935662">
        <w:rPr>
          <w:rFonts w:ascii="Constantia" w:hAnsi="Constantia" w:cstheme="minorHAnsi"/>
          <w:bCs/>
          <w:sz w:val="28"/>
          <w:szCs w:val="28"/>
        </w:rPr>
        <w:t>has</w:t>
      </w:r>
      <w:proofErr w:type="gramEnd"/>
      <w:r w:rsidR="00935662">
        <w:rPr>
          <w:rFonts w:ascii="Constantia" w:hAnsi="Constantia" w:cstheme="minorHAnsi"/>
          <w:bCs/>
          <w:sz w:val="28"/>
          <w:szCs w:val="28"/>
        </w:rPr>
        <w:t xml:space="preserve"> discretion to </w:t>
      </w:r>
      <w:r w:rsidR="0011268F" w:rsidRPr="00D95ECE">
        <w:rPr>
          <w:rFonts w:ascii="Constantia" w:hAnsi="Constantia" w:cstheme="minorHAnsi"/>
          <w:bCs/>
          <w:sz w:val="28"/>
          <w:szCs w:val="28"/>
        </w:rPr>
        <w:t>exercise some flexibility</w:t>
      </w:r>
      <w:r w:rsidR="00935662">
        <w:rPr>
          <w:rFonts w:ascii="Constantia" w:hAnsi="Constantia" w:cstheme="minorHAnsi"/>
          <w:bCs/>
          <w:sz w:val="28"/>
          <w:szCs w:val="28"/>
        </w:rPr>
        <w:t xml:space="preserve"> with regard to procedure</w:t>
      </w:r>
      <w:r w:rsidR="00935662" w:rsidRPr="00D95ECE">
        <w:rPr>
          <w:rFonts w:ascii="Constantia" w:hAnsi="Constantia" w:cstheme="minorHAnsi"/>
          <w:bCs/>
          <w:sz w:val="28"/>
          <w:szCs w:val="28"/>
        </w:rPr>
        <w:t xml:space="preserve">, </w:t>
      </w:r>
      <w:r w:rsidR="00935662">
        <w:rPr>
          <w:rFonts w:ascii="Constantia" w:hAnsi="Constantia" w:cstheme="minorHAnsi"/>
          <w:bCs/>
          <w:sz w:val="28"/>
          <w:szCs w:val="28"/>
        </w:rPr>
        <w:t xml:space="preserve">this discretion must be exercised judiciously. It </w:t>
      </w:r>
      <w:r w:rsidR="00D43FFA" w:rsidRPr="00D95ECE">
        <w:rPr>
          <w:rFonts w:ascii="Constantia" w:hAnsi="Constantia" w:cstheme="minorHAnsi"/>
          <w:sz w:val="28"/>
          <w:szCs w:val="28"/>
        </w:rPr>
        <w:t xml:space="preserve">is the legal position that rules of procedure and directives of Court must be complied with. </w:t>
      </w:r>
    </w:p>
    <w:p w14:paraId="39EE6D48" w14:textId="1507D473" w:rsidR="004668C8" w:rsidRDefault="00D43FFA" w:rsidP="00CA2A7A">
      <w:pPr>
        <w:spacing w:line="360" w:lineRule="auto"/>
        <w:jc w:val="both"/>
        <w:rPr>
          <w:rFonts w:ascii="Constantia" w:hAnsi="Constantia" w:cstheme="minorHAnsi"/>
          <w:bCs/>
          <w:sz w:val="28"/>
          <w:szCs w:val="28"/>
        </w:rPr>
      </w:pPr>
      <w:r w:rsidRPr="00D95ECE">
        <w:rPr>
          <w:rFonts w:ascii="Constantia" w:hAnsi="Constantia" w:cstheme="minorHAnsi"/>
          <w:sz w:val="28"/>
          <w:szCs w:val="28"/>
        </w:rPr>
        <w:t>Counsel for the Claimant has not given any reasons why the Respondent was served late</w:t>
      </w:r>
      <w:r w:rsidR="00A51828">
        <w:rPr>
          <w:rFonts w:ascii="Constantia" w:hAnsi="Constantia" w:cstheme="minorHAnsi"/>
          <w:sz w:val="28"/>
          <w:szCs w:val="28"/>
        </w:rPr>
        <w:t xml:space="preserve"> moreover when the witness statements were filed in court on 21/11/2021</w:t>
      </w:r>
      <w:r w:rsidRPr="00D95ECE">
        <w:rPr>
          <w:rFonts w:ascii="Constantia" w:hAnsi="Constantia" w:cstheme="minorHAnsi"/>
          <w:sz w:val="28"/>
          <w:szCs w:val="28"/>
        </w:rPr>
        <w:t xml:space="preserve">. </w:t>
      </w:r>
      <w:r w:rsidR="0011268F" w:rsidRPr="00D95ECE">
        <w:rPr>
          <w:rFonts w:ascii="Constantia" w:hAnsi="Constantia" w:cstheme="minorHAnsi"/>
          <w:bCs/>
          <w:sz w:val="28"/>
          <w:szCs w:val="28"/>
        </w:rPr>
        <w:t>Article 28 of the Constitution</w:t>
      </w:r>
      <w:r w:rsidRPr="00D95ECE">
        <w:rPr>
          <w:rFonts w:ascii="Constantia" w:hAnsi="Constantia" w:cstheme="minorHAnsi"/>
          <w:bCs/>
          <w:sz w:val="28"/>
          <w:szCs w:val="28"/>
        </w:rPr>
        <w:t xml:space="preserve"> entitles </w:t>
      </w:r>
      <w:r w:rsidR="0011268F" w:rsidRPr="00D95ECE">
        <w:rPr>
          <w:rFonts w:ascii="Constantia" w:hAnsi="Constantia" w:cstheme="minorHAnsi"/>
          <w:bCs/>
          <w:sz w:val="28"/>
          <w:szCs w:val="28"/>
        </w:rPr>
        <w:t>all parties to a suit to a fair, speedy and public hearing</w:t>
      </w:r>
      <w:r w:rsidR="00FC0402" w:rsidRPr="00D95ECE">
        <w:rPr>
          <w:rFonts w:ascii="Constantia" w:hAnsi="Constantia" w:cstheme="minorHAnsi"/>
          <w:bCs/>
          <w:sz w:val="28"/>
          <w:szCs w:val="28"/>
        </w:rPr>
        <w:t xml:space="preserve"> and this includes being served with the </w:t>
      </w:r>
      <w:r w:rsidR="00BA061C">
        <w:rPr>
          <w:rFonts w:ascii="Constantia" w:hAnsi="Constantia" w:cstheme="minorHAnsi"/>
          <w:bCs/>
          <w:sz w:val="28"/>
          <w:szCs w:val="28"/>
        </w:rPr>
        <w:t xml:space="preserve">each other’s </w:t>
      </w:r>
      <w:r w:rsidR="004668C8">
        <w:rPr>
          <w:rFonts w:ascii="Constantia" w:hAnsi="Constantia" w:cstheme="minorHAnsi"/>
          <w:bCs/>
          <w:sz w:val="28"/>
          <w:szCs w:val="28"/>
        </w:rPr>
        <w:t xml:space="preserve">pleadings </w:t>
      </w:r>
      <w:r w:rsidR="00FC0402" w:rsidRPr="00D95ECE">
        <w:rPr>
          <w:rFonts w:ascii="Constantia" w:hAnsi="Constantia" w:cstheme="minorHAnsi"/>
          <w:bCs/>
          <w:sz w:val="28"/>
          <w:szCs w:val="28"/>
        </w:rPr>
        <w:t xml:space="preserve">within the time prescribed by statute or as directed by Court.  </w:t>
      </w:r>
    </w:p>
    <w:p w14:paraId="1E148A18" w14:textId="77777777" w:rsidR="00BA061C" w:rsidRDefault="004668C8" w:rsidP="00CA2A7A">
      <w:pPr>
        <w:spacing w:line="360" w:lineRule="auto"/>
        <w:jc w:val="both"/>
        <w:rPr>
          <w:rFonts w:ascii="Constantia" w:hAnsi="Constantia" w:cstheme="minorHAnsi"/>
          <w:b/>
          <w:bCs/>
          <w:sz w:val="28"/>
          <w:szCs w:val="28"/>
        </w:rPr>
      </w:pPr>
      <w:r>
        <w:rPr>
          <w:rFonts w:ascii="Constantia" w:hAnsi="Constantia" w:cstheme="minorHAnsi"/>
          <w:bCs/>
          <w:sz w:val="28"/>
          <w:szCs w:val="28"/>
        </w:rPr>
        <w:t xml:space="preserve">Even if </w:t>
      </w:r>
      <w:r w:rsidR="00FC0402" w:rsidRPr="00D95ECE">
        <w:rPr>
          <w:rFonts w:ascii="Constantia" w:hAnsi="Constantia" w:cstheme="minorHAnsi"/>
          <w:bCs/>
          <w:sz w:val="28"/>
          <w:szCs w:val="28"/>
        </w:rPr>
        <w:t xml:space="preserve">Mr. </w:t>
      </w:r>
      <w:proofErr w:type="spellStart"/>
      <w:r w:rsidR="00FC0402" w:rsidRPr="00D95ECE">
        <w:rPr>
          <w:rFonts w:ascii="Constantia" w:hAnsi="Constantia" w:cstheme="minorHAnsi"/>
          <w:bCs/>
          <w:sz w:val="28"/>
          <w:szCs w:val="28"/>
        </w:rPr>
        <w:t>Byamukama</w:t>
      </w:r>
      <w:proofErr w:type="spellEnd"/>
      <w:r w:rsidR="00FC0402" w:rsidRPr="00D95ECE">
        <w:rPr>
          <w:rFonts w:ascii="Constantia" w:hAnsi="Constantia" w:cstheme="minorHAnsi"/>
          <w:bCs/>
          <w:sz w:val="28"/>
          <w:szCs w:val="28"/>
        </w:rPr>
        <w:t xml:space="preserve"> </w:t>
      </w:r>
      <w:r>
        <w:rPr>
          <w:rFonts w:ascii="Constantia" w:hAnsi="Constantia" w:cstheme="minorHAnsi"/>
          <w:bCs/>
          <w:sz w:val="28"/>
          <w:szCs w:val="28"/>
        </w:rPr>
        <w:t>i</w:t>
      </w:r>
      <w:r w:rsidR="00FC0402" w:rsidRPr="00D95ECE">
        <w:rPr>
          <w:rFonts w:ascii="Constantia" w:hAnsi="Constantia" w:cstheme="minorHAnsi"/>
          <w:bCs/>
          <w:sz w:val="28"/>
          <w:szCs w:val="28"/>
        </w:rPr>
        <w:t>s holding brief</w:t>
      </w:r>
      <w:r>
        <w:rPr>
          <w:rFonts w:ascii="Constantia" w:hAnsi="Constantia" w:cstheme="minorHAnsi"/>
          <w:bCs/>
          <w:sz w:val="28"/>
          <w:szCs w:val="28"/>
        </w:rPr>
        <w:t xml:space="preserve">, </w:t>
      </w:r>
      <w:r w:rsidR="00FC0402" w:rsidRPr="00D95ECE">
        <w:rPr>
          <w:rFonts w:ascii="Constantia" w:hAnsi="Constantia" w:cstheme="minorHAnsi"/>
          <w:bCs/>
          <w:sz w:val="28"/>
          <w:szCs w:val="28"/>
        </w:rPr>
        <w:t xml:space="preserve">he ought to </w:t>
      </w:r>
      <w:r>
        <w:rPr>
          <w:rFonts w:ascii="Constantia" w:hAnsi="Constantia" w:cstheme="minorHAnsi"/>
          <w:bCs/>
          <w:sz w:val="28"/>
          <w:szCs w:val="28"/>
        </w:rPr>
        <w:t xml:space="preserve">know </w:t>
      </w:r>
      <w:r w:rsidR="00FC0402" w:rsidRPr="00D95ECE">
        <w:rPr>
          <w:rFonts w:ascii="Constantia" w:hAnsi="Constantia" w:cstheme="minorHAnsi"/>
          <w:bCs/>
          <w:sz w:val="28"/>
          <w:szCs w:val="28"/>
        </w:rPr>
        <w:t>that</w:t>
      </w:r>
      <w:r>
        <w:rPr>
          <w:rFonts w:ascii="Constantia" w:hAnsi="Constantia" w:cstheme="minorHAnsi"/>
          <w:bCs/>
          <w:sz w:val="28"/>
          <w:szCs w:val="28"/>
        </w:rPr>
        <w:t>,</w:t>
      </w:r>
      <w:r w:rsidR="00FC0402" w:rsidRPr="00D95ECE">
        <w:rPr>
          <w:rFonts w:ascii="Constantia" w:hAnsi="Constantia" w:cstheme="minorHAnsi"/>
          <w:bCs/>
          <w:sz w:val="28"/>
          <w:szCs w:val="28"/>
        </w:rPr>
        <w:t xml:space="preserve"> an application for extension of time cannot be granted without showing sufficient cause for </w:t>
      </w:r>
      <w:r w:rsidR="00D03070" w:rsidRPr="00D95ECE">
        <w:rPr>
          <w:rFonts w:ascii="Constantia" w:hAnsi="Constantia" w:cstheme="minorHAnsi"/>
          <w:bCs/>
          <w:sz w:val="28"/>
          <w:szCs w:val="28"/>
        </w:rPr>
        <w:t xml:space="preserve">the </w:t>
      </w:r>
      <w:proofErr w:type="spellStart"/>
      <w:proofErr w:type="gramStart"/>
      <w:r w:rsidR="00D03070" w:rsidRPr="00D95ECE">
        <w:rPr>
          <w:rFonts w:ascii="Constantia" w:hAnsi="Constantia" w:cstheme="minorHAnsi"/>
          <w:bCs/>
          <w:sz w:val="28"/>
          <w:szCs w:val="28"/>
        </w:rPr>
        <w:t>partie</w:t>
      </w:r>
      <w:r w:rsidR="00BA061C">
        <w:rPr>
          <w:rFonts w:ascii="Constantia" w:hAnsi="Constantia" w:cstheme="minorHAnsi"/>
          <w:bCs/>
          <w:sz w:val="28"/>
          <w:szCs w:val="28"/>
        </w:rPr>
        <w:t>’</w:t>
      </w:r>
      <w:r w:rsidR="00D03070" w:rsidRPr="00D95ECE">
        <w:rPr>
          <w:rFonts w:ascii="Constantia" w:hAnsi="Constantia" w:cstheme="minorHAnsi"/>
          <w:bCs/>
          <w:sz w:val="28"/>
          <w:szCs w:val="28"/>
        </w:rPr>
        <w:t>s</w:t>
      </w:r>
      <w:proofErr w:type="spellEnd"/>
      <w:r w:rsidR="00BA061C">
        <w:rPr>
          <w:rFonts w:ascii="Constantia" w:hAnsi="Constantia" w:cstheme="minorHAnsi"/>
          <w:bCs/>
          <w:sz w:val="28"/>
          <w:szCs w:val="28"/>
        </w:rPr>
        <w:t xml:space="preserve"> </w:t>
      </w:r>
      <w:r w:rsidR="00FC0402" w:rsidRPr="00D95ECE">
        <w:rPr>
          <w:rFonts w:ascii="Constantia" w:hAnsi="Constantia" w:cstheme="minorHAnsi"/>
          <w:bCs/>
          <w:sz w:val="28"/>
          <w:szCs w:val="28"/>
        </w:rPr>
        <w:t xml:space="preserve"> failure</w:t>
      </w:r>
      <w:proofErr w:type="gramEnd"/>
      <w:r w:rsidR="00FC0402" w:rsidRPr="00D95ECE">
        <w:rPr>
          <w:rFonts w:ascii="Constantia" w:hAnsi="Constantia" w:cstheme="minorHAnsi"/>
          <w:bCs/>
          <w:sz w:val="28"/>
          <w:szCs w:val="28"/>
        </w:rPr>
        <w:t xml:space="preserve"> to file documents within the time lines set by statute or as directed by Court. A mere application </w:t>
      </w:r>
      <w:r w:rsidR="00D03070">
        <w:rPr>
          <w:rFonts w:ascii="Constantia" w:hAnsi="Constantia" w:cstheme="minorHAnsi"/>
          <w:bCs/>
          <w:sz w:val="28"/>
          <w:szCs w:val="28"/>
        </w:rPr>
        <w:t xml:space="preserve">from </w:t>
      </w:r>
      <w:r w:rsidR="00FC0402" w:rsidRPr="00D95ECE">
        <w:rPr>
          <w:rFonts w:ascii="Constantia" w:hAnsi="Constantia" w:cstheme="minorHAnsi"/>
          <w:bCs/>
          <w:sz w:val="28"/>
          <w:szCs w:val="28"/>
        </w:rPr>
        <w:t>the bar as he did</w:t>
      </w:r>
      <w:r w:rsidR="00BA061C">
        <w:rPr>
          <w:rFonts w:ascii="Constantia" w:hAnsi="Constantia" w:cstheme="minorHAnsi"/>
          <w:bCs/>
          <w:sz w:val="28"/>
          <w:szCs w:val="28"/>
        </w:rPr>
        <w:t xml:space="preserve"> today, </w:t>
      </w:r>
      <w:r w:rsidR="00BA061C" w:rsidRPr="00D95ECE">
        <w:rPr>
          <w:rFonts w:ascii="Constantia" w:hAnsi="Constantia" w:cstheme="minorHAnsi"/>
          <w:bCs/>
          <w:sz w:val="28"/>
          <w:szCs w:val="28"/>
        </w:rPr>
        <w:t>is</w:t>
      </w:r>
      <w:r w:rsidR="00FC0402" w:rsidRPr="00D95ECE">
        <w:rPr>
          <w:rFonts w:ascii="Constantia" w:hAnsi="Constantia" w:cstheme="minorHAnsi"/>
          <w:bCs/>
          <w:sz w:val="28"/>
          <w:szCs w:val="28"/>
        </w:rPr>
        <w:t xml:space="preserve"> not sufficient without adducing evidence to prove that there was </w:t>
      </w:r>
      <w:r w:rsidR="00D03070">
        <w:rPr>
          <w:rFonts w:ascii="Constantia" w:hAnsi="Constantia" w:cstheme="minorHAnsi"/>
          <w:bCs/>
          <w:sz w:val="28"/>
          <w:szCs w:val="28"/>
        </w:rPr>
        <w:t xml:space="preserve">justifiable </w:t>
      </w:r>
      <w:r w:rsidR="00FC0402" w:rsidRPr="00D95ECE">
        <w:rPr>
          <w:rFonts w:ascii="Constantia" w:hAnsi="Constantia" w:cstheme="minorHAnsi"/>
          <w:bCs/>
          <w:sz w:val="28"/>
          <w:szCs w:val="28"/>
        </w:rPr>
        <w:t>cause for the delay</w:t>
      </w:r>
      <w:r w:rsidR="00D03070">
        <w:rPr>
          <w:rFonts w:ascii="Constantia" w:hAnsi="Constantia" w:cstheme="minorHAnsi"/>
          <w:bCs/>
          <w:sz w:val="28"/>
          <w:szCs w:val="28"/>
        </w:rPr>
        <w:t xml:space="preserve"> in </w:t>
      </w:r>
      <w:r w:rsidR="00BF11EC">
        <w:rPr>
          <w:rFonts w:ascii="Constantia" w:hAnsi="Constantia" w:cstheme="minorHAnsi"/>
          <w:bCs/>
          <w:sz w:val="28"/>
          <w:szCs w:val="28"/>
        </w:rPr>
        <w:t>filing</w:t>
      </w:r>
      <w:r w:rsidR="00BF11EC" w:rsidRPr="00D95ECE">
        <w:rPr>
          <w:rFonts w:ascii="Constantia" w:hAnsi="Constantia" w:cstheme="minorHAnsi"/>
          <w:bCs/>
          <w:sz w:val="28"/>
          <w:szCs w:val="28"/>
        </w:rPr>
        <w:t>. (</w:t>
      </w:r>
      <w:proofErr w:type="gramStart"/>
      <w:r w:rsidR="00D95ECE" w:rsidRPr="00D95ECE">
        <w:rPr>
          <w:rFonts w:ascii="Constantia" w:hAnsi="Constantia" w:cstheme="minorHAnsi"/>
          <w:bCs/>
          <w:sz w:val="28"/>
          <w:szCs w:val="28"/>
        </w:rPr>
        <w:t>see</w:t>
      </w:r>
      <w:proofErr w:type="gramEnd"/>
      <w:r w:rsidR="00D95ECE" w:rsidRPr="00D95ECE">
        <w:rPr>
          <w:rFonts w:ascii="Constantia" w:hAnsi="Constantia" w:cstheme="minorHAnsi"/>
          <w:b/>
          <w:bCs/>
          <w:sz w:val="28"/>
          <w:szCs w:val="28"/>
        </w:rPr>
        <w:t xml:space="preserve"> </w:t>
      </w:r>
      <w:proofErr w:type="spellStart"/>
      <w:r w:rsidR="00D95ECE" w:rsidRPr="00D95ECE">
        <w:rPr>
          <w:rFonts w:ascii="Constantia" w:hAnsi="Constantia" w:cstheme="minorHAnsi"/>
          <w:b/>
          <w:bCs/>
          <w:sz w:val="28"/>
          <w:szCs w:val="28"/>
        </w:rPr>
        <w:t>Eriga</w:t>
      </w:r>
      <w:proofErr w:type="spellEnd"/>
      <w:r w:rsidR="00D95ECE" w:rsidRPr="00D95ECE">
        <w:rPr>
          <w:rFonts w:ascii="Constantia" w:hAnsi="Constantia" w:cstheme="minorHAnsi"/>
          <w:b/>
          <w:bCs/>
          <w:sz w:val="28"/>
          <w:szCs w:val="28"/>
        </w:rPr>
        <w:t xml:space="preserve"> Jos Perino </w:t>
      </w:r>
      <w:proofErr w:type="spellStart"/>
      <w:r w:rsidR="00D95ECE" w:rsidRPr="00D95ECE">
        <w:rPr>
          <w:rFonts w:ascii="Constantia" w:hAnsi="Constantia" w:cstheme="minorHAnsi"/>
          <w:b/>
          <w:bCs/>
          <w:sz w:val="28"/>
          <w:szCs w:val="28"/>
        </w:rPr>
        <w:t>vsVuzzi</w:t>
      </w:r>
      <w:proofErr w:type="spellEnd"/>
      <w:r w:rsidR="00D95ECE" w:rsidRPr="00D95ECE">
        <w:rPr>
          <w:rFonts w:ascii="Constantia" w:hAnsi="Constantia" w:cstheme="minorHAnsi"/>
          <w:b/>
          <w:bCs/>
          <w:sz w:val="28"/>
          <w:szCs w:val="28"/>
        </w:rPr>
        <w:t xml:space="preserve"> </w:t>
      </w:r>
      <w:proofErr w:type="spellStart"/>
      <w:r w:rsidR="00D95ECE" w:rsidRPr="00D95ECE">
        <w:rPr>
          <w:rFonts w:ascii="Constantia" w:hAnsi="Constantia" w:cstheme="minorHAnsi"/>
          <w:b/>
          <w:bCs/>
          <w:sz w:val="28"/>
          <w:szCs w:val="28"/>
        </w:rPr>
        <w:t>Azza</w:t>
      </w:r>
      <w:proofErr w:type="spellEnd"/>
      <w:r w:rsidR="00D95ECE" w:rsidRPr="00D95ECE">
        <w:rPr>
          <w:rFonts w:ascii="Constantia" w:hAnsi="Constantia" w:cstheme="minorHAnsi"/>
          <w:b/>
          <w:bCs/>
          <w:sz w:val="28"/>
          <w:szCs w:val="28"/>
        </w:rPr>
        <w:t xml:space="preserve"> </w:t>
      </w:r>
      <w:proofErr w:type="spellStart"/>
      <w:r w:rsidR="00D95ECE" w:rsidRPr="00D95ECE">
        <w:rPr>
          <w:rFonts w:ascii="Constantia" w:hAnsi="Constantia" w:cstheme="minorHAnsi"/>
          <w:b/>
          <w:bCs/>
          <w:sz w:val="28"/>
          <w:szCs w:val="28"/>
        </w:rPr>
        <w:t>Victoe</w:t>
      </w:r>
      <w:proofErr w:type="spellEnd"/>
      <w:r w:rsidR="00D95ECE" w:rsidRPr="00D95ECE">
        <w:rPr>
          <w:rFonts w:ascii="Constantia" w:hAnsi="Constantia" w:cstheme="minorHAnsi"/>
          <w:b/>
          <w:bCs/>
          <w:sz w:val="28"/>
          <w:szCs w:val="28"/>
        </w:rPr>
        <w:t xml:space="preserve"> &amp; 2Others HCCA No. </w:t>
      </w:r>
      <w:r w:rsidR="00D95ECE" w:rsidRPr="00D95ECE">
        <w:rPr>
          <w:rFonts w:ascii="Constantia" w:hAnsi="Constantia" w:cstheme="minorHAnsi"/>
          <w:b/>
          <w:bCs/>
          <w:sz w:val="28"/>
          <w:szCs w:val="28"/>
        </w:rPr>
        <w:lastRenderedPageBreak/>
        <w:t xml:space="preserve">09/2009 and </w:t>
      </w:r>
      <w:proofErr w:type="spellStart"/>
      <w:r w:rsidR="00D95ECE" w:rsidRPr="00D95ECE">
        <w:rPr>
          <w:rFonts w:ascii="Constantia" w:hAnsi="Constantia" w:cstheme="minorHAnsi"/>
          <w:b/>
          <w:bCs/>
          <w:sz w:val="28"/>
          <w:szCs w:val="28"/>
        </w:rPr>
        <w:t>Moyo</w:t>
      </w:r>
      <w:proofErr w:type="spellEnd"/>
      <w:r w:rsidR="00D95ECE" w:rsidRPr="00D95ECE">
        <w:rPr>
          <w:rFonts w:ascii="Constantia" w:hAnsi="Constantia" w:cstheme="minorHAnsi"/>
          <w:b/>
          <w:bCs/>
          <w:sz w:val="28"/>
          <w:szCs w:val="28"/>
        </w:rPr>
        <w:t xml:space="preserve"> Civil Suit No015/</w:t>
      </w:r>
      <w:r w:rsidR="00BF11EC" w:rsidRPr="00D95ECE">
        <w:rPr>
          <w:rFonts w:ascii="Constantia" w:hAnsi="Constantia" w:cstheme="minorHAnsi"/>
          <w:b/>
          <w:bCs/>
          <w:sz w:val="28"/>
          <w:szCs w:val="28"/>
        </w:rPr>
        <w:t xml:space="preserve">2004, </w:t>
      </w:r>
      <w:r w:rsidR="00BF11EC" w:rsidRPr="00D95ECE">
        <w:rPr>
          <w:rFonts w:ascii="Constantia" w:hAnsi="Constantia" w:cstheme="minorHAnsi"/>
          <w:sz w:val="28"/>
          <w:szCs w:val="28"/>
        </w:rPr>
        <w:t>which</w:t>
      </w:r>
      <w:r w:rsidR="00D95ECE" w:rsidRPr="00D95ECE">
        <w:rPr>
          <w:rFonts w:ascii="Constantia" w:hAnsi="Constantia" w:cstheme="minorHAnsi"/>
          <w:sz w:val="28"/>
          <w:szCs w:val="28"/>
        </w:rPr>
        <w:t xml:space="preserve"> cited   </w:t>
      </w:r>
      <w:r w:rsidR="00D95ECE" w:rsidRPr="00D95ECE">
        <w:rPr>
          <w:rFonts w:ascii="Constantia" w:hAnsi="Constantia" w:cstheme="minorHAnsi"/>
          <w:b/>
          <w:bCs/>
          <w:sz w:val="28"/>
          <w:szCs w:val="28"/>
        </w:rPr>
        <w:t xml:space="preserve">Shanti vs </w:t>
      </w:r>
      <w:proofErr w:type="spellStart"/>
      <w:r w:rsidR="00BF11EC" w:rsidRPr="00D95ECE">
        <w:rPr>
          <w:rFonts w:ascii="Constantia" w:hAnsi="Constantia" w:cstheme="minorHAnsi"/>
          <w:b/>
          <w:bCs/>
          <w:sz w:val="28"/>
          <w:szCs w:val="28"/>
        </w:rPr>
        <w:t>Hindocha</w:t>
      </w:r>
      <w:proofErr w:type="spellEnd"/>
      <w:r w:rsidR="00BF11EC" w:rsidRPr="00D95ECE">
        <w:rPr>
          <w:rFonts w:ascii="Constantia" w:hAnsi="Constantia" w:cstheme="minorHAnsi"/>
          <w:b/>
          <w:bCs/>
          <w:sz w:val="28"/>
          <w:szCs w:val="28"/>
        </w:rPr>
        <w:t xml:space="preserve"> and</w:t>
      </w:r>
      <w:r w:rsidR="00D95ECE" w:rsidRPr="00D95ECE">
        <w:rPr>
          <w:rFonts w:ascii="Constantia" w:hAnsi="Constantia" w:cstheme="minorHAnsi"/>
          <w:b/>
          <w:bCs/>
          <w:sz w:val="28"/>
          <w:szCs w:val="28"/>
        </w:rPr>
        <w:t xml:space="preserve"> others [1973] EA 207).  </w:t>
      </w:r>
    </w:p>
    <w:p w14:paraId="01BC37D4" w14:textId="215D8A03" w:rsidR="00B83739" w:rsidRDefault="00BA061C" w:rsidP="00CA2A7A">
      <w:pPr>
        <w:spacing w:line="360" w:lineRule="auto"/>
        <w:jc w:val="both"/>
        <w:rPr>
          <w:rFonts w:ascii="Constantia" w:hAnsi="Constantia" w:cstheme="minorHAnsi"/>
          <w:sz w:val="28"/>
          <w:szCs w:val="28"/>
        </w:rPr>
      </w:pPr>
      <w:r>
        <w:rPr>
          <w:rFonts w:ascii="Constantia" w:hAnsi="Constantia" w:cstheme="minorHAnsi"/>
          <w:sz w:val="28"/>
          <w:szCs w:val="28"/>
        </w:rPr>
        <w:t>We reiterate that, t</w:t>
      </w:r>
      <w:r w:rsidR="00D95ECE" w:rsidRPr="00D95ECE">
        <w:rPr>
          <w:rFonts w:ascii="Constantia" w:hAnsi="Constantia" w:cstheme="minorHAnsi"/>
          <w:sz w:val="28"/>
          <w:szCs w:val="28"/>
        </w:rPr>
        <w:t xml:space="preserve">he Claimants were aware </w:t>
      </w:r>
      <w:r w:rsidR="00D95ECE">
        <w:rPr>
          <w:rFonts w:ascii="Constantia" w:hAnsi="Constantia" w:cstheme="minorHAnsi"/>
          <w:sz w:val="28"/>
          <w:szCs w:val="28"/>
        </w:rPr>
        <w:t>that</w:t>
      </w:r>
      <w:r w:rsidR="00BF11EC">
        <w:rPr>
          <w:rFonts w:ascii="Constantia" w:hAnsi="Constantia" w:cstheme="minorHAnsi"/>
          <w:sz w:val="28"/>
          <w:szCs w:val="28"/>
        </w:rPr>
        <w:t>,</w:t>
      </w:r>
      <w:r w:rsidR="00D95ECE">
        <w:rPr>
          <w:rFonts w:ascii="Constantia" w:hAnsi="Constantia" w:cstheme="minorHAnsi"/>
          <w:sz w:val="28"/>
          <w:szCs w:val="28"/>
        </w:rPr>
        <w:t xml:space="preserve"> this is a time bound session therefore</w:t>
      </w:r>
      <w:r w:rsidR="00BF11EC">
        <w:rPr>
          <w:rFonts w:ascii="Constantia" w:hAnsi="Constantia" w:cstheme="minorHAnsi"/>
          <w:sz w:val="28"/>
          <w:szCs w:val="28"/>
        </w:rPr>
        <w:t>,</w:t>
      </w:r>
      <w:r w:rsidR="00D95ECE">
        <w:rPr>
          <w:rFonts w:ascii="Constantia" w:hAnsi="Constantia" w:cstheme="minorHAnsi"/>
          <w:sz w:val="28"/>
          <w:szCs w:val="28"/>
        </w:rPr>
        <w:t xml:space="preserve"> they were obliged to comply with the directive to file and serve all their pleadings and pre trail </w:t>
      </w:r>
      <w:r w:rsidR="00BF11EC">
        <w:rPr>
          <w:rFonts w:ascii="Constantia" w:hAnsi="Constantia" w:cstheme="minorHAnsi"/>
          <w:sz w:val="28"/>
          <w:szCs w:val="28"/>
        </w:rPr>
        <w:t xml:space="preserve">documents </w:t>
      </w:r>
      <w:r>
        <w:rPr>
          <w:rFonts w:ascii="Constantia" w:hAnsi="Constantia" w:cstheme="minorHAnsi"/>
          <w:sz w:val="28"/>
          <w:szCs w:val="28"/>
        </w:rPr>
        <w:t xml:space="preserve">on or before 4/03/2022, </w:t>
      </w:r>
      <w:r w:rsidR="00BF11EC">
        <w:rPr>
          <w:rFonts w:ascii="Constantia" w:hAnsi="Constantia" w:cstheme="minorHAnsi"/>
          <w:sz w:val="28"/>
          <w:szCs w:val="28"/>
        </w:rPr>
        <w:t>as</w:t>
      </w:r>
      <w:r w:rsidR="00D95ECE">
        <w:rPr>
          <w:rFonts w:ascii="Constantia" w:hAnsi="Constantia" w:cstheme="minorHAnsi"/>
          <w:sz w:val="28"/>
          <w:szCs w:val="28"/>
        </w:rPr>
        <w:t xml:space="preserve"> directed. We respectfully do not accept the </w:t>
      </w:r>
      <w:r w:rsidR="00BF11EC">
        <w:rPr>
          <w:rFonts w:ascii="Constantia" w:hAnsi="Constantia" w:cstheme="minorHAnsi"/>
          <w:sz w:val="28"/>
          <w:szCs w:val="28"/>
        </w:rPr>
        <w:t xml:space="preserve">submission by Mr. </w:t>
      </w:r>
      <w:proofErr w:type="spellStart"/>
      <w:r w:rsidR="00BF11EC">
        <w:rPr>
          <w:rFonts w:ascii="Constantia" w:hAnsi="Constantia" w:cstheme="minorHAnsi"/>
          <w:sz w:val="28"/>
          <w:szCs w:val="28"/>
        </w:rPr>
        <w:t>Byamukama</w:t>
      </w:r>
      <w:proofErr w:type="spellEnd"/>
      <w:r w:rsidR="00BF11EC">
        <w:rPr>
          <w:rFonts w:ascii="Constantia" w:hAnsi="Constantia" w:cstheme="minorHAnsi"/>
          <w:sz w:val="28"/>
          <w:szCs w:val="28"/>
        </w:rPr>
        <w:t xml:space="preserve"> </w:t>
      </w:r>
      <w:r w:rsidR="00D95ECE">
        <w:rPr>
          <w:rFonts w:ascii="Constantia" w:hAnsi="Constantia" w:cstheme="minorHAnsi"/>
          <w:sz w:val="28"/>
          <w:szCs w:val="28"/>
        </w:rPr>
        <w:t>that</w:t>
      </w:r>
      <w:r w:rsidR="00BF11EC">
        <w:rPr>
          <w:rFonts w:ascii="Constantia" w:hAnsi="Constantia" w:cstheme="minorHAnsi"/>
          <w:sz w:val="28"/>
          <w:szCs w:val="28"/>
        </w:rPr>
        <w:t>,</w:t>
      </w:r>
      <w:r w:rsidR="00D95ECE">
        <w:rPr>
          <w:rFonts w:ascii="Constantia" w:hAnsi="Constantia" w:cstheme="minorHAnsi"/>
          <w:sz w:val="28"/>
          <w:szCs w:val="28"/>
        </w:rPr>
        <w:t xml:space="preserve"> that </w:t>
      </w:r>
      <w:r w:rsidR="00BF11EC">
        <w:rPr>
          <w:rFonts w:ascii="Constantia" w:hAnsi="Constantia" w:cstheme="minorHAnsi"/>
          <w:sz w:val="28"/>
          <w:szCs w:val="28"/>
        </w:rPr>
        <w:t>C</w:t>
      </w:r>
      <w:r w:rsidR="00D95ECE">
        <w:rPr>
          <w:rFonts w:ascii="Constantia" w:hAnsi="Constantia" w:cstheme="minorHAnsi"/>
          <w:sz w:val="28"/>
          <w:szCs w:val="28"/>
        </w:rPr>
        <w:t xml:space="preserve">ounsel had nearly 5 days to </w:t>
      </w:r>
      <w:proofErr w:type="gramStart"/>
      <w:r w:rsidR="00D95ECE">
        <w:rPr>
          <w:rFonts w:ascii="Constantia" w:hAnsi="Constantia" w:cstheme="minorHAnsi"/>
          <w:sz w:val="28"/>
          <w:szCs w:val="28"/>
        </w:rPr>
        <w:t xml:space="preserve">prepare </w:t>
      </w:r>
      <w:r w:rsidR="00727283">
        <w:rPr>
          <w:rFonts w:ascii="Constantia" w:hAnsi="Constantia" w:cstheme="minorHAnsi"/>
          <w:sz w:val="28"/>
          <w:szCs w:val="28"/>
        </w:rPr>
        <w:t xml:space="preserve"> and</w:t>
      </w:r>
      <w:proofErr w:type="gramEnd"/>
      <w:r w:rsidR="00727283">
        <w:rPr>
          <w:rFonts w:ascii="Constantia" w:hAnsi="Constantia" w:cstheme="minorHAnsi"/>
          <w:sz w:val="28"/>
          <w:szCs w:val="28"/>
        </w:rPr>
        <w:t xml:space="preserve"> </w:t>
      </w:r>
      <w:r w:rsidR="00E6739D">
        <w:rPr>
          <w:rFonts w:ascii="Constantia" w:hAnsi="Constantia" w:cstheme="minorHAnsi"/>
          <w:sz w:val="28"/>
          <w:szCs w:val="28"/>
        </w:rPr>
        <w:t xml:space="preserve">therefore he had </w:t>
      </w:r>
      <w:r w:rsidR="00D95ECE">
        <w:rPr>
          <w:rFonts w:ascii="Constantia" w:hAnsi="Constantia" w:cstheme="minorHAnsi"/>
          <w:sz w:val="28"/>
          <w:szCs w:val="28"/>
        </w:rPr>
        <w:t>no reason to object.</w:t>
      </w:r>
      <w:r w:rsidR="00832FA6">
        <w:rPr>
          <w:rFonts w:ascii="Constantia" w:hAnsi="Constantia" w:cstheme="minorHAnsi"/>
          <w:sz w:val="28"/>
          <w:szCs w:val="28"/>
        </w:rPr>
        <w:t xml:space="preserve"> As already stated</w:t>
      </w:r>
      <w:r w:rsidR="00E6739D">
        <w:rPr>
          <w:rFonts w:ascii="Constantia" w:hAnsi="Constantia" w:cstheme="minorHAnsi"/>
          <w:sz w:val="28"/>
          <w:szCs w:val="28"/>
        </w:rPr>
        <w:t>,</w:t>
      </w:r>
      <w:r w:rsidR="00832FA6">
        <w:rPr>
          <w:rFonts w:ascii="Constantia" w:hAnsi="Constantia" w:cstheme="minorHAnsi"/>
          <w:sz w:val="28"/>
          <w:szCs w:val="28"/>
        </w:rPr>
        <w:t xml:space="preserve"> this is a time bound session of 10 days which the </w:t>
      </w:r>
      <w:r w:rsidR="00E6739D">
        <w:rPr>
          <w:rFonts w:ascii="Constantia" w:hAnsi="Constantia" w:cstheme="minorHAnsi"/>
          <w:sz w:val="28"/>
          <w:szCs w:val="28"/>
        </w:rPr>
        <w:t>Claimants</w:t>
      </w:r>
      <w:r w:rsidR="00832FA6">
        <w:rPr>
          <w:rFonts w:ascii="Constantia" w:hAnsi="Constantia" w:cstheme="minorHAnsi"/>
          <w:sz w:val="28"/>
          <w:szCs w:val="28"/>
        </w:rPr>
        <w:t xml:space="preserve"> were aware of</w:t>
      </w:r>
      <w:r w:rsidR="00727283">
        <w:rPr>
          <w:rFonts w:ascii="Constantia" w:hAnsi="Constantia" w:cstheme="minorHAnsi"/>
          <w:sz w:val="28"/>
          <w:szCs w:val="28"/>
        </w:rPr>
        <w:t xml:space="preserve">. There is no </w:t>
      </w:r>
      <w:r w:rsidR="00B83739">
        <w:rPr>
          <w:rFonts w:ascii="Constantia" w:hAnsi="Constantia" w:cstheme="minorHAnsi"/>
          <w:sz w:val="28"/>
          <w:szCs w:val="28"/>
        </w:rPr>
        <w:t xml:space="preserve">reason why they did not </w:t>
      </w:r>
      <w:r w:rsidR="00727283">
        <w:rPr>
          <w:rFonts w:ascii="Constantia" w:hAnsi="Constantia" w:cstheme="minorHAnsi"/>
          <w:sz w:val="28"/>
          <w:szCs w:val="28"/>
        </w:rPr>
        <w:t xml:space="preserve">serve their statements onto the Respondent’s  </w:t>
      </w:r>
      <w:r w:rsidR="00B83739">
        <w:rPr>
          <w:rFonts w:ascii="Constantia" w:hAnsi="Constantia" w:cstheme="minorHAnsi"/>
          <w:sz w:val="28"/>
          <w:szCs w:val="28"/>
        </w:rPr>
        <w:t xml:space="preserve"> in time</w:t>
      </w:r>
      <w:r w:rsidR="00727283">
        <w:rPr>
          <w:rFonts w:ascii="Constantia" w:hAnsi="Constantia" w:cstheme="minorHAnsi"/>
          <w:sz w:val="28"/>
          <w:szCs w:val="28"/>
        </w:rPr>
        <w:t xml:space="preserve"> yet they filed them on the record on 21/11/2022</w:t>
      </w:r>
      <w:r w:rsidR="00B83739">
        <w:rPr>
          <w:rFonts w:ascii="Constantia" w:hAnsi="Constantia" w:cstheme="minorHAnsi"/>
          <w:sz w:val="28"/>
          <w:szCs w:val="28"/>
        </w:rPr>
        <w:t>.</w:t>
      </w:r>
      <w:r w:rsidR="003A7B94">
        <w:rPr>
          <w:rFonts w:ascii="Constantia" w:hAnsi="Constantia" w:cstheme="minorHAnsi"/>
          <w:sz w:val="28"/>
          <w:szCs w:val="28"/>
        </w:rPr>
        <w:t xml:space="preserve"> The </w:t>
      </w:r>
      <w:r w:rsidR="00B83739">
        <w:rPr>
          <w:rFonts w:ascii="Constantia" w:hAnsi="Constantia" w:cstheme="minorHAnsi"/>
          <w:sz w:val="28"/>
          <w:szCs w:val="28"/>
        </w:rPr>
        <w:t>Respondents</w:t>
      </w:r>
      <w:r w:rsidR="003A7B94">
        <w:rPr>
          <w:rFonts w:ascii="Constantia" w:hAnsi="Constantia" w:cstheme="minorHAnsi"/>
          <w:sz w:val="28"/>
          <w:szCs w:val="28"/>
        </w:rPr>
        <w:t xml:space="preserve"> are entitled to </w:t>
      </w:r>
      <w:r w:rsidR="00B83739">
        <w:rPr>
          <w:rFonts w:ascii="Constantia" w:hAnsi="Constantia" w:cstheme="minorHAnsi"/>
          <w:sz w:val="28"/>
          <w:szCs w:val="28"/>
        </w:rPr>
        <w:t>sufficient and</w:t>
      </w:r>
      <w:r w:rsidR="003A7B94">
        <w:rPr>
          <w:rFonts w:ascii="Constantia" w:hAnsi="Constantia" w:cstheme="minorHAnsi"/>
          <w:sz w:val="28"/>
          <w:szCs w:val="28"/>
        </w:rPr>
        <w:t xml:space="preserve"> equal amount of time to file their statements as well.</w:t>
      </w:r>
      <w:r w:rsidR="00832FA6">
        <w:rPr>
          <w:rFonts w:ascii="Constantia" w:hAnsi="Constantia" w:cstheme="minorHAnsi"/>
          <w:sz w:val="28"/>
          <w:szCs w:val="28"/>
        </w:rPr>
        <w:t xml:space="preserve"> </w:t>
      </w:r>
    </w:p>
    <w:p w14:paraId="021550F3" w14:textId="647D50B2" w:rsidR="00832FA6" w:rsidRDefault="00832FA6" w:rsidP="00CA2A7A">
      <w:pPr>
        <w:spacing w:line="360" w:lineRule="auto"/>
        <w:jc w:val="both"/>
        <w:rPr>
          <w:rFonts w:ascii="Constantia" w:hAnsi="Constantia" w:cstheme="minorHAnsi"/>
          <w:sz w:val="28"/>
          <w:szCs w:val="28"/>
        </w:rPr>
      </w:pPr>
      <w:r>
        <w:rPr>
          <w:rFonts w:ascii="Constantia" w:hAnsi="Constantia" w:cstheme="minorHAnsi"/>
          <w:sz w:val="28"/>
          <w:szCs w:val="28"/>
        </w:rPr>
        <w:t xml:space="preserve">In the circumstances, the Claimants having not </w:t>
      </w:r>
      <w:r w:rsidR="003A7B94">
        <w:rPr>
          <w:rFonts w:ascii="Constantia" w:hAnsi="Constantia" w:cstheme="minorHAnsi"/>
          <w:sz w:val="28"/>
          <w:szCs w:val="28"/>
        </w:rPr>
        <w:t>served the Respondent within the time</w:t>
      </w:r>
      <w:r w:rsidR="00727283">
        <w:rPr>
          <w:rFonts w:ascii="Constantia" w:hAnsi="Constantia" w:cstheme="minorHAnsi"/>
          <w:sz w:val="28"/>
          <w:szCs w:val="28"/>
        </w:rPr>
        <w:t>, as</w:t>
      </w:r>
      <w:r w:rsidR="003A7B94">
        <w:rPr>
          <w:rFonts w:ascii="Constantia" w:hAnsi="Constantia" w:cstheme="minorHAnsi"/>
          <w:sz w:val="28"/>
          <w:szCs w:val="28"/>
        </w:rPr>
        <w:t xml:space="preserve"> directed by court and having not shown </w:t>
      </w:r>
      <w:r>
        <w:rPr>
          <w:rFonts w:ascii="Constantia" w:hAnsi="Constantia" w:cstheme="minorHAnsi"/>
          <w:sz w:val="28"/>
          <w:szCs w:val="28"/>
        </w:rPr>
        <w:t xml:space="preserve">sufficient cause why they did not serve </w:t>
      </w:r>
      <w:r w:rsidR="00B83739">
        <w:rPr>
          <w:rFonts w:ascii="Constantia" w:hAnsi="Constantia" w:cstheme="minorHAnsi"/>
          <w:sz w:val="28"/>
          <w:szCs w:val="28"/>
        </w:rPr>
        <w:t xml:space="preserve">the </w:t>
      </w:r>
      <w:r w:rsidR="00727283">
        <w:rPr>
          <w:rFonts w:ascii="Constantia" w:hAnsi="Constantia" w:cstheme="minorHAnsi"/>
          <w:sz w:val="28"/>
          <w:szCs w:val="28"/>
        </w:rPr>
        <w:t xml:space="preserve">same, </w:t>
      </w:r>
      <w:r>
        <w:rPr>
          <w:rFonts w:ascii="Constantia" w:hAnsi="Constantia" w:cstheme="minorHAnsi"/>
          <w:sz w:val="28"/>
          <w:szCs w:val="28"/>
        </w:rPr>
        <w:t>as directed by Court,</w:t>
      </w:r>
      <w:r w:rsidR="003A7B94">
        <w:rPr>
          <w:rFonts w:ascii="Constantia" w:hAnsi="Constantia" w:cstheme="minorHAnsi"/>
          <w:sz w:val="28"/>
          <w:szCs w:val="28"/>
        </w:rPr>
        <w:t xml:space="preserve"> </w:t>
      </w:r>
      <w:r>
        <w:rPr>
          <w:rFonts w:ascii="Constantia" w:hAnsi="Constantia" w:cstheme="minorHAnsi"/>
          <w:sz w:val="28"/>
          <w:szCs w:val="28"/>
        </w:rPr>
        <w:t>this matter cannot proceed during this session</w:t>
      </w:r>
      <w:r w:rsidR="00727283">
        <w:rPr>
          <w:rFonts w:ascii="Constantia" w:hAnsi="Constantia" w:cstheme="minorHAnsi"/>
          <w:sz w:val="28"/>
          <w:szCs w:val="28"/>
        </w:rPr>
        <w:t>, because the Respondent is entitled to equal time to be able to file and serve its pleadings</w:t>
      </w:r>
      <w:r>
        <w:rPr>
          <w:rFonts w:ascii="Constantia" w:hAnsi="Constantia" w:cstheme="minorHAnsi"/>
          <w:sz w:val="28"/>
          <w:szCs w:val="28"/>
        </w:rPr>
        <w:t>. It is therefore referred to the next</w:t>
      </w:r>
      <w:r w:rsidR="00727283">
        <w:rPr>
          <w:rFonts w:ascii="Constantia" w:hAnsi="Constantia" w:cstheme="minorHAnsi"/>
          <w:sz w:val="28"/>
          <w:szCs w:val="28"/>
        </w:rPr>
        <w:t xml:space="preserve"> convenient </w:t>
      </w:r>
      <w:r w:rsidR="00423238">
        <w:rPr>
          <w:rFonts w:ascii="Constantia" w:hAnsi="Constantia" w:cstheme="minorHAnsi"/>
          <w:sz w:val="28"/>
          <w:szCs w:val="28"/>
        </w:rPr>
        <w:t xml:space="preserve"> </w:t>
      </w:r>
      <w:r>
        <w:rPr>
          <w:rFonts w:ascii="Constantia" w:hAnsi="Constantia" w:cstheme="minorHAnsi"/>
          <w:sz w:val="28"/>
          <w:szCs w:val="28"/>
        </w:rPr>
        <w:t xml:space="preserve"> sessio</w:t>
      </w:r>
      <w:r w:rsidR="00423238">
        <w:rPr>
          <w:rFonts w:ascii="Constantia" w:hAnsi="Constantia" w:cstheme="minorHAnsi"/>
          <w:sz w:val="28"/>
          <w:szCs w:val="28"/>
        </w:rPr>
        <w:t>n of this court</w:t>
      </w:r>
      <w:r>
        <w:rPr>
          <w:rFonts w:ascii="Constantia" w:hAnsi="Constantia" w:cstheme="minorHAnsi"/>
          <w:sz w:val="28"/>
          <w:szCs w:val="28"/>
        </w:rPr>
        <w:t>.</w:t>
      </w:r>
    </w:p>
    <w:p w14:paraId="1A4755A3" w14:textId="3125C5B3" w:rsidR="006248C9" w:rsidRPr="00D95ECE" w:rsidRDefault="00832FA6" w:rsidP="00CA2A7A">
      <w:pPr>
        <w:spacing w:line="360" w:lineRule="auto"/>
        <w:jc w:val="both"/>
        <w:rPr>
          <w:rFonts w:ascii="Constantia" w:hAnsi="Constantia" w:cstheme="minorHAnsi"/>
          <w:bCs/>
          <w:sz w:val="28"/>
          <w:szCs w:val="28"/>
        </w:rPr>
      </w:pPr>
      <w:r>
        <w:rPr>
          <w:rFonts w:ascii="Constantia" w:hAnsi="Constantia" w:cstheme="minorHAnsi"/>
          <w:sz w:val="28"/>
          <w:szCs w:val="28"/>
        </w:rPr>
        <w:t xml:space="preserve">For completeness we shall </w:t>
      </w:r>
      <w:r w:rsidR="00423238">
        <w:rPr>
          <w:rFonts w:ascii="Constantia" w:hAnsi="Constantia" w:cstheme="minorHAnsi"/>
          <w:sz w:val="28"/>
          <w:szCs w:val="28"/>
        </w:rPr>
        <w:t xml:space="preserve">proceed to </w:t>
      </w:r>
      <w:proofErr w:type="gramStart"/>
      <w:r w:rsidR="00423238">
        <w:rPr>
          <w:rFonts w:ascii="Constantia" w:hAnsi="Constantia" w:cstheme="minorHAnsi"/>
          <w:sz w:val="28"/>
          <w:szCs w:val="28"/>
        </w:rPr>
        <w:t>resolve  other</w:t>
      </w:r>
      <w:proofErr w:type="gramEnd"/>
      <w:r w:rsidR="00423238">
        <w:rPr>
          <w:rFonts w:ascii="Constantia" w:hAnsi="Constantia" w:cstheme="minorHAnsi"/>
          <w:sz w:val="28"/>
          <w:szCs w:val="28"/>
        </w:rPr>
        <w:t xml:space="preserve"> </w:t>
      </w:r>
      <w:r w:rsidR="003A7B94">
        <w:rPr>
          <w:rFonts w:ascii="Constantia" w:hAnsi="Constantia" w:cstheme="minorHAnsi"/>
          <w:sz w:val="28"/>
          <w:szCs w:val="28"/>
        </w:rPr>
        <w:t>objections.</w:t>
      </w:r>
      <w:r w:rsidR="00D05A60" w:rsidRPr="00D95ECE">
        <w:rPr>
          <w:rFonts w:ascii="Constantia" w:hAnsi="Constantia" w:cstheme="minorHAnsi"/>
          <w:bCs/>
          <w:sz w:val="28"/>
          <w:szCs w:val="28"/>
        </w:rPr>
        <w:t xml:space="preserve"> </w:t>
      </w:r>
    </w:p>
    <w:p w14:paraId="66C87441" w14:textId="647A8640" w:rsidR="00101C62" w:rsidRPr="00215923" w:rsidRDefault="00215923" w:rsidP="00CA2A7A">
      <w:pPr>
        <w:pStyle w:val="ListParagraph"/>
        <w:numPr>
          <w:ilvl w:val="0"/>
          <w:numId w:val="2"/>
        </w:numPr>
        <w:spacing w:line="360" w:lineRule="auto"/>
        <w:jc w:val="both"/>
        <w:rPr>
          <w:rFonts w:ascii="Constantia" w:hAnsi="Constantia" w:cstheme="minorHAnsi"/>
          <w:b/>
          <w:sz w:val="28"/>
          <w:szCs w:val="28"/>
        </w:rPr>
      </w:pPr>
      <w:r w:rsidRPr="00215923">
        <w:rPr>
          <w:rFonts w:ascii="Constantia" w:hAnsi="Constantia" w:cstheme="minorHAnsi"/>
          <w:b/>
          <w:sz w:val="28"/>
          <w:szCs w:val="28"/>
        </w:rPr>
        <w:t>Non-service</w:t>
      </w:r>
      <w:r w:rsidR="00101C62" w:rsidRPr="00215923">
        <w:rPr>
          <w:rFonts w:ascii="Constantia" w:hAnsi="Constantia" w:cstheme="minorHAnsi"/>
          <w:b/>
          <w:sz w:val="28"/>
          <w:szCs w:val="28"/>
        </w:rPr>
        <w:t xml:space="preserve"> of joint scheduling </w:t>
      </w:r>
    </w:p>
    <w:p w14:paraId="54B07EF1" w14:textId="54422BD6" w:rsidR="00CA4915" w:rsidRDefault="00E33B00" w:rsidP="00CA2A7A">
      <w:pPr>
        <w:spacing w:line="360" w:lineRule="auto"/>
        <w:jc w:val="both"/>
        <w:rPr>
          <w:rFonts w:ascii="Constantia" w:hAnsi="Constantia" w:cstheme="minorHAnsi"/>
          <w:bCs/>
          <w:sz w:val="28"/>
          <w:szCs w:val="28"/>
        </w:rPr>
      </w:pPr>
      <w:r>
        <w:rPr>
          <w:rFonts w:ascii="Constantia" w:hAnsi="Constantia" w:cstheme="minorHAnsi"/>
          <w:bCs/>
          <w:sz w:val="28"/>
          <w:szCs w:val="28"/>
        </w:rPr>
        <w:t xml:space="preserve">Mr. </w:t>
      </w:r>
      <w:proofErr w:type="spellStart"/>
      <w:r>
        <w:rPr>
          <w:rFonts w:ascii="Constantia" w:hAnsi="Constantia" w:cstheme="minorHAnsi"/>
          <w:bCs/>
          <w:sz w:val="28"/>
          <w:szCs w:val="28"/>
        </w:rPr>
        <w:t>Emurwon</w:t>
      </w:r>
      <w:proofErr w:type="spellEnd"/>
      <w:r>
        <w:rPr>
          <w:rFonts w:ascii="Constantia" w:hAnsi="Constantia" w:cstheme="minorHAnsi"/>
          <w:bCs/>
          <w:sz w:val="28"/>
          <w:szCs w:val="28"/>
        </w:rPr>
        <w:t xml:space="preserve"> </w:t>
      </w:r>
      <w:r w:rsidR="003358A0">
        <w:rPr>
          <w:rFonts w:ascii="Constantia" w:hAnsi="Constantia" w:cstheme="minorHAnsi"/>
          <w:bCs/>
          <w:sz w:val="28"/>
          <w:szCs w:val="28"/>
        </w:rPr>
        <w:t xml:space="preserve">Counsel for the Respondent, </w:t>
      </w:r>
      <w:r>
        <w:rPr>
          <w:rFonts w:ascii="Constantia" w:hAnsi="Constantia" w:cstheme="minorHAnsi"/>
          <w:bCs/>
          <w:sz w:val="28"/>
          <w:szCs w:val="28"/>
        </w:rPr>
        <w:t>contended that</w:t>
      </w:r>
      <w:r w:rsidR="003358A0">
        <w:rPr>
          <w:rFonts w:ascii="Constantia" w:hAnsi="Constantia" w:cstheme="minorHAnsi"/>
          <w:bCs/>
          <w:sz w:val="28"/>
          <w:szCs w:val="28"/>
        </w:rPr>
        <w:t>,</w:t>
      </w:r>
      <w:r>
        <w:rPr>
          <w:rFonts w:ascii="Constantia" w:hAnsi="Constantia" w:cstheme="minorHAnsi"/>
          <w:bCs/>
          <w:sz w:val="28"/>
          <w:szCs w:val="28"/>
        </w:rPr>
        <w:t xml:space="preserve"> the Claimants had not served the Respondents with a draft scheduling memo </w:t>
      </w:r>
      <w:r w:rsidR="005040C6">
        <w:rPr>
          <w:rFonts w:ascii="Constantia" w:hAnsi="Constantia" w:cstheme="minorHAnsi"/>
          <w:bCs/>
          <w:sz w:val="28"/>
          <w:szCs w:val="28"/>
        </w:rPr>
        <w:t>for the matter to be scheduled</w:t>
      </w:r>
      <w:r w:rsidR="00CA4915">
        <w:rPr>
          <w:rFonts w:ascii="Constantia" w:hAnsi="Constantia" w:cstheme="minorHAnsi"/>
          <w:bCs/>
          <w:sz w:val="28"/>
          <w:szCs w:val="28"/>
        </w:rPr>
        <w:t xml:space="preserve">, therefore the matter is not scheduled. </w:t>
      </w:r>
    </w:p>
    <w:p w14:paraId="450A5D1E" w14:textId="11D5DB67" w:rsidR="003358A0" w:rsidRDefault="00CA4915" w:rsidP="00CA2A7A">
      <w:pPr>
        <w:spacing w:line="360" w:lineRule="auto"/>
        <w:jc w:val="both"/>
        <w:rPr>
          <w:rFonts w:ascii="Constantia" w:hAnsi="Constantia" w:cstheme="minorHAnsi"/>
          <w:bCs/>
          <w:sz w:val="28"/>
          <w:szCs w:val="28"/>
        </w:rPr>
      </w:pPr>
      <w:r>
        <w:rPr>
          <w:rFonts w:ascii="Constantia" w:hAnsi="Constantia" w:cstheme="minorHAnsi"/>
          <w:bCs/>
          <w:sz w:val="28"/>
          <w:szCs w:val="28"/>
        </w:rPr>
        <w:t xml:space="preserve">In reply Counsel </w:t>
      </w:r>
      <w:proofErr w:type="spellStart"/>
      <w:r>
        <w:rPr>
          <w:rFonts w:ascii="Constantia" w:hAnsi="Constantia" w:cstheme="minorHAnsi"/>
          <w:bCs/>
          <w:sz w:val="28"/>
          <w:szCs w:val="28"/>
        </w:rPr>
        <w:t>Byamukama</w:t>
      </w:r>
      <w:proofErr w:type="spellEnd"/>
      <w:r>
        <w:rPr>
          <w:rFonts w:ascii="Constantia" w:hAnsi="Constantia" w:cstheme="minorHAnsi"/>
          <w:bCs/>
          <w:sz w:val="28"/>
          <w:szCs w:val="28"/>
        </w:rPr>
        <w:t>, insisted that</w:t>
      </w:r>
      <w:r w:rsidR="003358A0">
        <w:rPr>
          <w:rFonts w:ascii="Constantia" w:hAnsi="Constantia" w:cstheme="minorHAnsi"/>
          <w:bCs/>
          <w:sz w:val="28"/>
          <w:szCs w:val="28"/>
        </w:rPr>
        <w:t>,</w:t>
      </w:r>
      <w:r>
        <w:rPr>
          <w:rFonts w:ascii="Constantia" w:hAnsi="Constantia" w:cstheme="minorHAnsi"/>
          <w:bCs/>
          <w:sz w:val="28"/>
          <w:szCs w:val="28"/>
        </w:rPr>
        <w:t xml:space="preserve"> he was not in personal conduct of the matter, but </w:t>
      </w:r>
      <w:r w:rsidR="00423238">
        <w:rPr>
          <w:rFonts w:ascii="Constantia" w:hAnsi="Constantia" w:cstheme="minorHAnsi"/>
          <w:bCs/>
          <w:sz w:val="28"/>
          <w:szCs w:val="28"/>
        </w:rPr>
        <w:t xml:space="preserve">given that </w:t>
      </w:r>
      <w:r>
        <w:rPr>
          <w:rFonts w:ascii="Constantia" w:hAnsi="Constantia" w:cstheme="minorHAnsi"/>
          <w:bCs/>
          <w:sz w:val="28"/>
          <w:szCs w:val="28"/>
        </w:rPr>
        <w:t>it is a joint scheduling memorandum</w:t>
      </w:r>
      <w:r w:rsidR="00423238">
        <w:rPr>
          <w:rFonts w:ascii="Constantia" w:hAnsi="Constantia" w:cstheme="minorHAnsi"/>
          <w:bCs/>
          <w:sz w:val="28"/>
          <w:szCs w:val="28"/>
        </w:rPr>
        <w:t xml:space="preserve"> it was </w:t>
      </w:r>
      <w:r>
        <w:rPr>
          <w:rFonts w:ascii="Constantia" w:hAnsi="Constantia" w:cstheme="minorHAnsi"/>
          <w:bCs/>
          <w:sz w:val="28"/>
          <w:szCs w:val="28"/>
        </w:rPr>
        <w:t>the responsibility of both parties. However</w:t>
      </w:r>
      <w:r w:rsidR="003358A0">
        <w:rPr>
          <w:rFonts w:ascii="Constantia" w:hAnsi="Constantia" w:cstheme="minorHAnsi"/>
          <w:bCs/>
          <w:sz w:val="28"/>
          <w:szCs w:val="28"/>
        </w:rPr>
        <w:t>,</w:t>
      </w:r>
      <w:r>
        <w:rPr>
          <w:rFonts w:ascii="Constantia" w:hAnsi="Constantia" w:cstheme="minorHAnsi"/>
          <w:bCs/>
          <w:sz w:val="28"/>
          <w:szCs w:val="28"/>
        </w:rPr>
        <w:t xml:space="preserve"> he</w:t>
      </w:r>
      <w:r w:rsidR="00423238">
        <w:rPr>
          <w:rFonts w:ascii="Constantia" w:hAnsi="Constantia" w:cstheme="minorHAnsi"/>
          <w:bCs/>
          <w:sz w:val="28"/>
          <w:szCs w:val="28"/>
        </w:rPr>
        <w:t xml:space="preserve"> submitted </w:t>
      </w:r>
      <w:r>
        <w:rPr>
          <w:rFonts w:ascii="Constantia" w:hAnsi="Constantia" w:cstheme="minorHAnsi"/>
          <w:bCs/>
          <w:sz w:val="28"/>
          <w:szCs w:val="28"/>
        </w:rPr>
        <w:t xml:space="preserve">that he was not aware </w:t>
      </w:r>
      <w:r>
        <w:rPr>
          <w:rFonts w:ascii="Constantia" w:hAnsi="Constantia" w:cstheme="minorHAnsi"/>
          <w:bCs/>
          <w:sz w:val="28"/>
          <w:szCs w:val="28"/>
        </w:rPr>
        <w:lastRenderedPageBreak/>
        <w:t>whether counsel in personal conduct had shared a proposal with the Respondent</w:t>
      </w:r>
      <w:r w:rsidR="00423238">
        <w:rPr>
          <w:rFonts w:ascii="Constantia" w:hAnsi="Constantia" w:cstheme="minorHAnsi"/>
          <w:bCs/>
          <w:sz w:val="28"/>
          <w:szCs w:val="28"/>
        </w:rPr>
        <w:t xml:space="preserve"> or not</w:t>
      </w:r>
      <w:r>
        <w:rPr>
          <w:rFonts w:ascii="Constantia" w:hAnsi="Constantia" w:cstheme="minorHAnsi"/>
          <w:bCs/>
          <w:sz w:val="28"/>
          <w:szCs w:val="28"/>
        </w:rPr>
        <w:t>.</w:t>
      </w:r>
      <w:r w:rsidR="00873165">
        <w:rPr>
          <w:rFonts w:ascii="Constantia" w:hAnsi="Constantia" w:cstheme="minorHAnsi"/>
          <w:bCs/>
          <w:sz w:val="28"/>
          <w:szCs w:val="28"/>
        </w:rPr>
        <w:t xml:space="preserve"> He </w:t>
      </w:r>
      <w:r w:rsidR="00423238">
        <w:rPr>
          <w:rFonts w:ascii="Constantia" w:hAnsi="Constantia" w:cstheme="minorHAnsi"/>
          <w:bCs/>
          <w:sz w:val="28"/>
          <w:szCs w:val="28"/>
        </w:rPr>
        <w:t xml:space="preserve">however </w:t>
      </w:r>
      <w:r w:rsidR="00873165">
        <w:rPr>
          <w:rFonts w:ascii="Constantia" w:hAnsi="Constantia" w:cstheme="minorHAnsi"/>
          <w:bCs/>
          <w:sz w:val="28"/>
          <w:szCs w:val="28"/>
        </w:rPr>
        <w:t xml:space="preserve">personally undertook to </w:t>
      </w:r>
      <w:proofErr w:type="gramStart"/>
      <w:r w:rsidR="00873165">
        <w:rPr>
          <w:rFonts w:ascii="Constantia" w:hAnsi="Constantia" w:cstheme="minorHAnsi"/>
          <w:bCs/>
          <w:sz w:val="28"/>
          <w:szCs w:val="28"/>
        </w:rPr>
        <w:t>prepare  the</w:t>
      </w:r>
      <w:proofErr w:type="gramEnd"/>
      <w:r w:rsidR="00873165">
        <w:rPr>
          <w:rFonts w:ascii="Constantia" w:hAnsi="Constantia" w:cstheme="minorHAnsi"/>
          <w:bCs/>
          <w:sz w:val="28"/>
          <w:szCs w:val="28"/>
        </w:rPr>
        <w:t xml:space="preserve"> J</w:t>
      </w:r>
      <w:r w:rsidR="00423238">
        <w:rPr>
          <w:rFonts w:ascii="Constantia" w:hAnsi="Constantia" w:cstheme="minorHAnsi"/>
          <w:bCs/>
          <w:sz w:val="28"/>
          <w:szCs w:val="28"/>
        </w:rPr>
        <w:t xml:space="preserve">oint </w:t>
      </w:r>
      <w:r w:rsidR="00873165">
        <w:rPr>
          <w:rFonts w:ascii="Constantia" w:hAnsi="Constantia" w:cstheme="minorHAnsi"/>
          <w:bCs/>
          <w:sz w:val="28"/>
          <w:szCs w:val="28"/>
        </w:rPr>
        <w:t>S</w:t>
      </w:r>
      <w:r w:rsidR="00423238">
        <w:rPr>
          <w:rFonts w:ascii="Constantia" w:hAnsi="Constantia" w:cstheme="minorHAnsi"/>
          <w:bCs/>
          <w:sz w:val="28"/>
          <w:szCs w:val="28"/>
        </w:rPr>
        <w:t xml:space="preserve">cheduling </w:t>
      </w:r>
      <w:proofErr w:type="spellStart"/>
      <w:r w:rsidR="00873165">
        <w:rPr>
          <w:rFonts w:ascii="Constantia" w:hAnsi="Constantia" w:cstheme="minorHAnsi"/>
          <w:bCs/>
          <w:sz w:val="28"/>
          <w:szCs w:val="28"/>
        </w:rPr>
        <w:t>M</w:t>
      </w:r>
      <w:r w:rsidR="00423238">
        <w:rPr>
          <w:rFonts w:ascii="Constantia" w:hAnsi="Constantia" w:cstheme="minorHAnsi"/>
          <w:bCs/>
          <w:sz w:val="28"/>
          <w:szCs w:val="28"/>
        </w:rPr>
        <w:t>emorundum</w:t>
      </w:r>
      <w:proofErr w:type="spellEnd"/>
      <w:r w:rsidR="003358A0">
        <w:rPr>
          <w:rFonts w:ascii="Constantia" w:hAnsi="Constantia" w:cstheme="minorHAnsi"/>
          <w:bCs/>
          <w:sz w:val="28"/>
          <w:szCs w:val="28"/>
        </w:rPr>
        <w:t>.</w:t>
      </w:r>
    </w:p>
    <w:p w14:paraId="016A82CC" w14:textId="77777777" w:rsidR="003358A0" w:rsidRPr="00AB1F50" w:rsidRDefault="003358A0" w:rsidP="00CA2A7A">
      <w:pPr>
        <w:spacing w:line="360" w:lineRule="auto"/>
        <w:jc w:val="both"/>
        <w:rPr>
          <w:rFonts w:ascii="Constantia" w:hAnsi="Constantia" w:cstheme="minorHAnsi"/>
          <w:b/>
          <w:sz w:val="28"/>
          <w:szCs w:val="28"/>
        </w:rPr>
      </w:pPr>
      <w:r w:rsidRPr="00AB1F50">
        <w:rPr>
          <w:rFonts w:ascii="Constantia" w:hAnsi="Constantia" w:cstheme="minorHAnsi"/>
          <w:b/>
          <w:sz w:val="28"/>
          <w:szCs w:val="28"/>
        </w:rPr>
        <w:t>DECISION OF COURT</w:t>
      </w:r>
    </w:p>
    <w:p w14:paraId="7114EE1F" w14:textId="7F56C5C9" w:rsidR="00E33B00" w:rsidRDefault="00E12B26" w:rsidP="00CA2A7A">
      <w:pPr>
        <w:spacing w:line="360" w:lineRule="auto"/>
        <w:jc w:val="both"/>
        <w:rPr>
          <w:rFonts w:ascii="Constantia" w:hAnsi="Constantia" w:cstheme="minorHAnsi"/>
          <w:bCs/>
          <w:sz w:val="28"/>
          <w:szCs w:val="28"/>
        </w:rPr>
      </w:pPr>
      <w:r>
        <w:rPr>
          <w:rFonts w:ascii="Constantia" w:hAnsi="Constantia" w:cstheme="minorHAnsi"/>
          <w:bCs/>
          <w:sz w:val="28"/>
          <w:szCs w:val="28"/>
        </w:rPr>
        <w:t xml:space="preserve">Order 12 rule 1 provides for </w:t>
      </w:r>
      <w:r w:rsidR="00A91A1C">
        <w:rPr>
          <w:rFonts w:ascii="Constantia" w:hAnsi="Constantia" w:cstheme="minorHAnsi"/>
          <w:bCs/>
          <w:sz w:val="28"/>
          <w:szCs w:val="28"/>
        </w:rPr>
        <w:t>Scheduling conference</w:t>
      </w:r>
      <w:r>
        <w:rPr>
          <w:rFonts w:ascii="Constantia" w:hAnsi="Constantia" w:cstheme="minorHAnsi"/>
          <w:bCs/>
          <w:sz w:val="28"/>
          <w:szCs w:val="28"/>
        </w:rPr>
        <w:t xml:space="preserve">. It </w:t>
      </w:r>
      <w:r w:rsidR="00A91A1C">
        <w:rPr>
          <w:rFonts w:ascii="Constantia" w:hAnsi="Constantia" w:cstheme="minorHAnsi"/>
          <w:bCs/>
          <w:sz w:val="28"/>
          <w:szCs w:val="28"/>
        </w:rPr>
        <w:t xml:space="preserve">is intended to sort </w:t>
      </w:r>
      <w:r>
        <w:rPr>
          <w:rFonts w:ascii="Constantia" w:hAnsi="Constantia" w:cstheme="minorHAnsi"/>
          <w:bCs/>
          <w:sz w:val="28"/>
          <w:szCs w:val="28"/>
        </w:rPr>
        <w:t xml:space="preserve">out </w:t>
      </w:r>
      <w:r w:rsidR="00A91A1C">
        <w:rPr>
          <w:rFonts w:ascii="Constantia" w:hAnsi="Constantia" w:cstheme="minorHAnsi"/>
          <w:bCs/>
          <w:sz w:val="28"/>
          <w:szCs w:val="28"/>
        </w:rPr>
        <w:t>points of agreement or disagreement</w:t>
      </w:r>
      <w:r w:rsidR="003C12C0">
        <w:rPr>
          <w:rFonts w:ascii="Constantia" w:hAnsi="Constantia" w:cstheme="minorHAnsi"/>
          <w:bCs/>
          <w:sz w:val="28"/>
          <w:szCs w:val="28"/>
        </w:rPr>
        <w:t>,</w:t>
      </w:r>
      <w:r w:rsidR="00A91A1C">
        <w:rPr>
          <w:rFonts w:ascii="Constantia" w:hAnsi="Constantia" w:cstheme="minorHAnsi"/>
          <w:bCs/>
          <w:sz w:val="28"/>
          <w:szCs w:val="28"/>
        </w:rPr>
        <w:t xml:space="preserve"> the </w:t>
      </w:r>
      <w:r>
        <w:rPr>
          <w:rFonts w:ascii="Constantia" w:hAnsi="Constantia" w:cstheme="minorHAnsi"/>
          <w:bCs/>
          <w:sz w:val="28"/>
          <w:szCs w:val="28"/>
        </w:rPr>
        <w:t>possibility of</w:t>
      </w:r>
      <w:r w:rsidR="00A91A1C">
        <w:rPr>
          <w:rFonts w:ascii="Constantia" w:hAnsi="Constantia" w:cstheme="minorHAnsi"/>
          <w:bCs/>
          <w:sz w:val="28"/>
          <w:szCs w:val="28"/>
        </w:rPr>
        <w:t xml:space="preserve"> mediation, arbitration and any other settlement. </w:t>
      </w:r>
      <w:r w:rsidR="00CA4915">
        <w:rPr>
          <w:rFonts w:ascii="Constantia" w:hAnsi="Constantia" w:cstheme="minorHAnsi"/>
          <w:bCs/>
          <w:sz w:val="28"/>
          <w:szCs w:val="28"/>
        </w:rPr>
        <w:t xml:space="preserve"> </w:t>
      </w:r>
      <w:r>
        <w:rPr>
          <w:rFonts w:ascii="Constantia" w:hAnsi="Constantia" w:cstheme="minorHAnsi"/>
          <w:bCs/>
          <w:sz w:val="28"/>
          <w:szCs w:val="28"/>
        </w:rPr>
        <w:t>It is mandatory to schedule conference under Civil cases</w:t>
      </w:r>
      <w:r w:rsidR="006109AA">
        <w:rPr>
          <w:rFonts w:ascii="Constantia" w:hAnsi="Constantia" w:cstheme="minorHAnsi"/>
          <w:bCs/>
          <w:sz w:val="28"/>
          <w:szCs w:val="28"/>
        </w:rPr>
        <w:t xml:space="preserve">. Although scheduling conference should be in the hands of the Judge, due to </w:t>
      </w:r>
      <w:proofErr w:type="spellStart"/>
      <w:proofErr w:type="gramStart"/>
      <w:r w:rsidR="006109AA">
        <w:rPr>
          <w:rFonts w:ascii="Constantia" w:hAnsi="Constantia" w:cstheme="minorHAnsi"/>
          <w:bCs/>
          <w:sz w:val="28"/>
          <w:szCs w:val="28"/>
        </w:rPr>
        <w:t>it’s</w:t>
      </w:r>
      <w:proofErr w:type="spellEnd"/>
      <w:proofErr w:type="gramEnd"/>
      <w:r w:rsidR="006109AA">
        <w:rPr>
          <w:rFonts w:ascii="Constantia" w:hAnsi="Constantia" w:cstheme="minorHAnsi"/>
          <w:bCs/>
          <w:sz w:val="28"/>
          <w:szCs w:val="28"/>
        </w:rPr>
        <w:t xml:space="preserve"> unique nature, the Industrial court </w:t>
      </w:r>
      <w:r w:rsidR="003C12C0">
        <w:rPr>
          <w:rFonts w:ascii="Constantia" w:hAnsi="Constantia" w:cstheme="minorHAnsi"/>
          <w:bCs/>
          <w:sz w:val="28"/>
          <w:szCs w:val="28"/>
        </w:rPr>
        <w:t xml:space="preserve">decided that the parties should schedule by filing a Joint Scheduling Memorandum. This </w:t>
      </w:r>
      <w:proofErr w:type="gramStart"/>
      <w:r w:rsidR="003C12C0">
        <w:rPr>
          <w:rFonts w:ascii="Constantia" w:hAnsi="Constantia" w:cstheme="minorHAnsi"/>
          <w:bCs/>
          <w:sz w:val="28"/>
          <w:szCs w:val="28"/>
        </w:rPr>
        <w:t>memorandum  is</w:t>
      </w:r>
      <w:proofErr w:type="gramEnd"/>
      <w:r w:rsidR="003C12C0">
        <w:rPr>
          <w:rFonts w:ascii="Constantia" w:hAnsi="Constantia" w:cstheme="minorHAnsi"/>
          <w:bCs/>
          <w:sz w:val="28"/>
          <w:szCs w:val="28"/>
        </w:rPr>
        <w:t xml:space="preserve"> </w:t>
      </w:r>
      <w:r w:rsidR="008439ED">
        <w:rPr>
          <w:rFonts w:ascii="Constantia" w:hAnsi="Constantia" w:cstheme="minorHAnsi"/>
          <w:bCs/>
          <w:sz w:val="28"/>
          <w:szCs w:val="28"/>
        </w:rPr>
        <w:t xml:space="preserve">to </w:t>
      </w:r>
      <w:r w:rsidR="003C12C0">
        <w:rPr>
          <w:rFonts w:ascii="Constantia" w:hAnsi="Constantia" w:cstheme="minorHAnsi"/>
          <w:bCs/>
          <w:sz w:val="28"/>
          <w:szCs w:val="28"/>
        </w:rPr>
        <w:t xml:space="preserve">enable parties </w:t>
      </w:r>
      <w:r w:rsidR="008439ED">
        <w:rPr>
          <w:rFonts w:ascii="Constantia" w:hAnsi="Constantia" w:cstheme="minorHAnsi"/>
          <w:bCs/>
          <w:sz w:val="28"/>
          <w:szCs w:val="28"/>
        </w:rPr>
        <w:t>identify issues</w:t>
      </w:r>
      <w:r w:rsidR="00384B86">
        <w:rPr>
          <w:rFonts w:ascii="Constantia" w:hAnsi="Constantia" w:cstheme="minorHAnsi"/>
          <w:bCs/>
          <w:sz w:val="28"/>
          <w:szCs w:val="28"/>
        </w:rPr>
        <w:t xml:space="preserve"> for disagreement between them, evidence to be relied on and </w:t>
      </w:r>
      <w:r w:rsidR="008439ED">
        <w:rPr>
          <w:rFonts w:ascii="Constantia" w:hAnsi="Constantia" w:cstheme="minorHAnsi"/>
          <w:bCs/>
          <w:sz w:val="28"/>
          <w:szCs w:val="28"/>
        </w:rPr>
        <w:t xml:space="preserve"> witnesses </w:t>
      </w:r>
      <w:r w:rsidR="00384B86">
        <w:rPr>
          <w:rFonts w:ascii="Constantia" w:hAnsi="Constantia" w:cstheme="minorHAnsi"/>
          <w:bCs/>
          <w:sz w:val="28"/>
          <w:szCs w:val="28"/>
        </w:rPr>
        <w:t xml:space="preserve"> are </w:t>
      </w:r>
      <w:r w:rsidR="008439ED">
        <w:rPr>
          <w:rFonts w:ascii="Constantia" w:hAnsi="Constantia" w:cstheme="minorHAnsi"/>
          <w:bCs/>
          <w:sz w:val="28"/>
          <w:szCs w:val="28"/>
        </w:rPr>
        <w:t xml:space="preserve">identified </w:t>
      </w:r>
      <w:r w:rsidR="00672108">
        <w:rPr>
          <w:rFonts w:ascii="Constantia" w:hAnsi="Constantia" w:cstheme="minorHAnsi"/>
          <w:bCs/>
          <w:sz w:val="28"/>
          <w:szCs w:val="28"/>
        </w:rPr>
        <w:t xml:space="preserve">and time </w:t>
      </w:r>
      <w:r w:rsidR="00DE35C7">
        <w:rPr>
          <w:rFonts w:ascii="Constantia" w:hAnsi="Constantia" w:cstheme="minorHAnsi"/>
          <w:bCs/>
          <w:sz w:val="28"/>
          <w:szCs w:val="28"/>
        </w:rPr>
        <w:t>tables for</w:t>
      </w:r>
      <w:r w:rsidR="00672108">
        <w:rPr>
          <w:rFonts w:ascii="Constantia" w:hAnsi="Constantia" w:cstheme="minorHAnsi"/>
          <w:bCs/>
          <w:sz w:val="28"/>
          <w:szCs w:val="28"/>
        </w:rPr>
        <w:t xml:space="preserve"> the progress of the case</w:t>
      </w:r>
      <w:r w:rsidR="001D21C0">
        <w:rPr>
          <w:rFonts w:ascii="Constantia" w:hAnsi="Constantia" w:cstheme="minorHAnsi"/>
          <w:bCs/>
          <w:sz w:val="28"/>
          <w:szCs w:val="28"/>
        </w:rPr>
        <w:t xml:space="preserve"> are set.</w:t>
      </w:r>
    </w:p>
    <w:p w14:paraId="34AAFA64" w14:textId="4AB27680" w:rsidR="00AB1F50" w:rsidRDefault="001D21C0" w:rsidP="00CA2A7A">
      <w:pPr>
        <w:spacing w:line="360" w:lineRule="auto"/>
        <w:jc w:val="both"/>
        <w:rPr>
          <w:rFonts w:ascii="Constantia" w:hAnsi="Constantia" w:cstheme="minorHAnsi"/>
          <w:bCs/>
          <w:sz w:val="28"/>
          <w:szCs w:val="28"/>
        </w:rPr>
      </w:pPr>
      <w:r>
        <w:rPr>
          <w:rFonts w:ascii="Constantia" w:hAnsi="Constantia" w:cstheme="minorHAnsi"/>
          <w:bCs/>
          <w:sz w:val="28"/>
          <w:szCs w:val="28"/>
        </w:rPr>
        <w:t>The role of court is to set</w:t>
      </w:r>
      <w:r w:rsidR="00384B86">
        <w:rPr>
          <w:rFonts w:ascii="Constantia" w:hAnsi="Constantia" w:cstheme="minorHAnsi"/>
          <w:bCs/>
          <w:sz w:val="28"/>
          <w:szCs w:val="28"/>
        </w:rPr>
        <w:t xml:space="preserve"> time schedules </w:t>
      </w:r>
      <w:r>
        <w:rPr>
          <w:rFonts w:ascii="Constantia" w:hAnsi="Constantia" w:cstheme="minorHAnsi"/>
          <w:bCs/>
          <w:sz w:val="28"/>
          <w:szCs w:val="28"/>
        </w:rPr>
        <w:t>or filing the Joint scheduling memorandum</w:t>
      </w:r>
      <w:r w:rsidR="00384B86">
        <w:rPr>
          <w:rFonts w:ascii="Constantia" w:hAnsi="Constantia" w:cstheme="minorHAnsi"/>
          <w:bCs/>
          <w:sz w:val="28"/>
          <w:szCs w:val="28"/>
        </w:rPr>
        <w:t xml:space="preserve">. </w:t>
      </w:r>
      <w:r w:rsidR="006776B4">
        <w:rPr>
          <w:rFonts w:ascii="Constantia" w:hAnsi="Constantia" w:cstheme="minorHAnsi"/>
          <w:bCs/>
          <w:sz w:val="28"/>
          <w:szCs w:val="28"/>
        </w:rPr>
        <w:t>Furthermore, although</w:t>
      </w:r>
      <w:r>
        <w:rPr>
          <w:rFonts w:ascii="Constantia" w:hAnsi="Constantia" w:cstheme="minorHAnsi"/>
          <w:bCs/>
          <w:sz w:val="28"/>
          <w:szCs w:val="28"/>
        </w:rPr>
        <w:t xml:space="preserve"> the parties are expected to develop a </w:t>
      </w:r>
      <w:r w:rsidR="00384B86">
        <w:rPr>
          <w:rFonts w:ascii="Constantia" w:hAnsi="Constantia" w:cstheme="minorHAnsi"/>
          <w:bCs/>
          <w:sz w:val="28"/>
          <w:szCs w:val="28"/>
        </w:rPr>
        <w:t>J</w:t>
      </w:r>
      <w:r>
        <w:rPr>
          <w:rFonts w:ascii="Constantia" w:hAnsi="Constantia" w:cstheme="minorHAnsi"/>
          <w:bCs/>
          <w:sz w:val="28"/>
          <w:szCs w:val="28"/>
        </w:rPr>
        <w:t xml:space="preserve">oint </w:t>
      </w:r>
      <w:r w:rsidR="00384B86">
        <w:rPr>
          <w:rFonts w:ascii="Constantia" w:hAnsi="Constantia" w:cstheme="minorHAnsi"/>
          <w:bCs/>
          <w:sz w:val="28"/>
          <w:szCs w:val="28"/>
        </w:rPr>
        <w:t>S</w:t>
      </w:r>
      <w:r>
        <w:rPr>
          <w:rFonts w:ascii="Constantia" w:hAnsi="Constantia" w:cstheme="minorHAnsi"/>
          <w:bCs/>
          <w:sz w:val="28"/>
          <w:szCs w:val="28"/>
        </w:rPr>
        <w:t xml:space="preserve">cheduling </w:t>
      </w:r>
      <w:r w:rsidR="00384B86">
        <w:rPr>
          <w:rFonts w:ascii="Constantia" w:hAnsi="Constantia" w:cstheme="minorHAnsi"/>
          <w:bCs/>
          <w:sz w:val="28"/>
          <w:szCs w:val="28"/>
        </w:rPr>
        <w:t>M</w:t>
      </w:r>
      <w:r>
        <w:rPr>
          <w:rFonts w:ascii="Constantia" w:hAnsi="Constantia" w:cstheme="minorHAnsi"/>
          <w:bCs/>
          <w:sz w:val="28"/>
          <w:szCs w:val="28"/>
        </w:rPr>
        <w:t>emorandum, the Claimant is expected to initiate the process, by preparing a draft</w:t>
      </w:r>
      <w:r w:rsidR="00384B86">
        <w:rPr>
          <w:rFonts w:ascii="Constantia" w:hAnsi="Constantia" w:cstheme="minorHAnsi"/>
          <w:bCs/>
          <w:sz w:val="28"/>
          <w:szCs w:val="28"/>
        </w:rPr>
        <w:t xml:space="preserve"> and serving it on the Respondent</w:t>
      </w:r>
      <w:r>
        <w:rPr>
          <w:rFonts w:ascii="Constantia" w:hAnsi="Constantia" w:cstheme="minorHAnsi"/>
          <w:bCs/>
          <w:sz w:val="28"/>
          <w:szCs w:val="28"/>
        </w:rPr>
        <w:t>.  This however, does not preclude the Respondent from initiating its own scheduling memorandum.</w:t>
      </w:r>
      <w:r w:rsidR="00AB1F50">
        <w:rPr>
          <w:rFonts w:ascii="Constantia" w:hAnsi="Constantia" w:cstheme="minorHAnsi"/>
          <w:bCs/>
          <w:sz w:val="28"/>
          <w:szCs w:val="28"/>
        </w:rPr>
        <w:t xml:space="preserve"> T</w:t>
      </w:r>
      <w:r>
        <w:rPr>
          <w:rFonts w:ascii="Constantia" w:hAnsi="Constantia" w:cstheme="minorHAnsi"/>
          <w:bCs/>
          <w:sz w:val="28"/>
          <w:szCs w:val="28"/>
        </w:rPr>
        <w:t>he</w:t>
      </w:r>
      <w:r w:rsidR="00AB1F50">
        <w:rPr>
          <w:rFonts w:ascii="Constantia" w:hAnsi="Constantia" w:cstheme="minorHAnsi"/>
          <w:bCs/>
          <w:sz w:val="28"/>
          <w:szCs w:val="28"/>
        </w:rPr>
        <w:t xml:space="preserve">refore, </w:t>
      </w:r>
      <w:r w:rsidR="00384B86">
        <w:rPr>
          <w:rFonts w:ascii="Constantia" w:hAnsi="Constantia" w:cstheme="minorHAnsi"/>
          <w:bCs/>
          <w:sz w:val="28"/>
          <w:szCs w:val="28"/>
        </w:rPr>
        <w:t xml:space="preserve">where </w:t>
      </w:r>
      <w:r w:rsidR="00AC3293">
        <w:rPr>
          <w:rFonts w:ascii="Constantia" w:hAnsi="Constantia" w:cstheme="minorHAnsi"/>
          <w:bCs/>
          <w:sz w:val="28"/>
          <w:szCs w:val="28"/>
        </w:rPr>
        <w:t>the Respondent</w:t>
      </w:r>
      <w:r>
        <w:rPr>
          <w:rFonts w:ascii="Constantia" w:hAnsi="Constantia" w:cstheme="minorHAnsi"/>
          <w:bCs/>
          <w:sz w:val="28"/>
          <w:szCs w:val="28"/>
        </w:rPr>
        <w:t xml:space="preserve"> ha</w:t>
      </w:r>
      <w:r w:rsidR="00384B86">
        <w:rPr>
          <w:rFonts w:ascii="Constantia" w:hAnsi="Constantia" w:cstheme="minorHAnsi"/>
          <w:bCs/>
          <w:sz w:val="28"/>
          <w:szCs w:val="28"/>
        </w:rPr>
        <w:t xml:space="preserve">s </w:t>
      </w:r>
      <w:r>
        <w:rPr>
          <w:rFonts w:ascii="Constantia" w:hAnsi="Constantia" w:cstheme="minorHAnsi"/>
          <w:bCs/>
          <w:sz w:val="28"/>
          <w:szCs w:val="28"/>
        </w:rPr>
        <w:t xml:space="preserve">not </w:t>
      </w:r>
      <w:r w:rsidR="00AB1F50">
        <w:rPr>
          <w:rFonts w:ascii="Constantia" w:hAnsi="Constantia" w:cstheme="minorHAnsi"/>
          <w:bCs/>
          <w:sz w:val="28"/>
          <w:szCs w:val="28"/>
        </w:rPr>
        <w:t xml:space="preserve">received a draft from the Claimant it </w:t>
      </w:r>
      <w:r w:rsidR="006776B4">
        <w:rPr>
          <w:rFonts w:ascii="Constantia" w:hAnsi="Constantia" w:cstheme="minorHAnsi"/>
          <w:bCs/>
          <w:sz w:val="28"/>
          <w:szCs w:val="28"/>
        </w:rPr>
        <w:t>should prepare</w:t>
      </w:r>
      <w:r w:rsidR="00384B86">
        <w:rPr>
          <w:rFonts w:ascii="Constantia" w:hAnsi="Constantia" w:cstheme="minorHAnsi"/>
          <w:bCs/>
          <w:sz w:val="28"/>
          <w:szCs w:val="28"/>
        </w:rPr>
        <w:t xml:space="preserve"> its own Scheduling notes. Therefore, the Respondent in the instant case having not received a s</w:t>
      </w:r>
      <w:r w:rsidR="00AB1F50">
        <w:rPr>
          <w:rFonts w:ascii="Constantia" w:hAnsi="Constantia" w:cstheme="minorHAnsi"/>
          <w:bCs/>
          <w:sz w:val="28"/>
          <w:szCs w:val="28"/>
        </w:rPr>
        <w:t xml:space="preserve">have gone ahead and initiated its own scheduling memorandum. </w:t>
      </w:r>
      <w:r w:rsidR="00AC3293">
        <w:rPr>
          <w:rFonts w:ascii="Constantia" w:hAnsi="Constantia" w:cstheme="minorHAnsi"/>
          <w:bCs/>
          <w:sz w:val="28"/>
          <w:szCs w:val="28"/>
        </w:rPr>
        <w:t xml:space="preserve">We found nothing to indicate that the Respondent filed its own memorandum and it served it on the Claimant’s, to make their input and they refused. </w:t>
      </w:r>
      <w:r w:rsidR="005E29D4">
        <w:rPr>
          <w:rFonts w:ascii="Constantia" w:hAnsi="Constantia" w:cstheme="minorHAnsi"/>
          <w:bCs/>
          <w:sz w:val="28"/>
          <w:szCs w:val="28"/>
        </w:rPr>
        <w:t xml:space="preserve"> </w:t>
      </w:r>
    </w:p>
    <w:p w14:paraId="05D30E73" w14:textId="23FA3401" w:rsidR="00A001CE" w:rsidRPr="00A001CE" w:rsidRDefault="00AB1F50" w:rsidP="00CA2A7A">
      <w:pPr>
        <w:spacing w:line="360" w:lineRule="auto"/>
        <w:jc w:val="both"/>
        <w:rPr>
          <w:rFonts w:ascii="Constantia" w:hAnsi="Constantia" w:cstheme="minorHAnsi"/>
          <w:bCs/>
          <w:sz w:val="28"/>
          <w:szCs w:val="28"/>
        </w:rPr>
      </w:pPr>
      <w:r>
        <w:rPr>
          <w:rFonts w:ascii="Constantia" w:hAnsi="Constantia" w:cstheme="minorHAnsi"/>
          <w:bCs/>
          <w:sz w:val="28"/>
          <w:szCs w:val="28"/>
        </w:rPr>
        <w:t>We therefore find no merit in this Objection, it is overruled.</w:t>
      </w:r>
    </w:p>
    <w:p w14:paraId="535362A5" w14:textId="57170BBC" w:rsidR="004B1901" w:rsidRDefault="004B1901" w:rsidP="00CA2A7A">
      <w:pPr>
        <w:spacing w:line="360" w:lineRule="auto"/>
        <w:jc w:val="both"/>
        <w:rPr>
          <w:rFonts w:ascii="Constantia" w:hAnsi="Constantia"/>
          <w:b/>
          <w:bCs/>
          <w:sz w:val="28"/>
          <w:szCs w:val="28"/>
        </w:rPr>
      </w:pPr>
      <w:r w:rsidRPr="004B1901">
        <w:rPr>
          <w:rFonts w:ascii="Constantia" w:hAnsi="Constantia"/>
          <w:b/>
          <w:bCs/>
          <w:sz w:val="28"/>
          <w:szCs w:val="28"/>
        </w:rPr>
        <w:t xml:space="preserve">3.Power of Attorney to be construed strictly </w:t>
      </w:r>
    </w:p>
    <w:p w14:paraId="26E501A1" w14:textId="46854CC7" w:rsidR="004F47E7" w:rsidRDefault="006F415B" w:rsidP="00CA2A7A">
      <w:pPr>
        <w:spacing w:line="360" w:lineRule="auto"/>
        <w:jc w:val="both"/>
        <w:rPr>
          <w:rFonts w:ascii="Constantia" w:hAnsi="Constantia"/>
          <w:sz w:val="28"/>
          <w:szCs w:val="28"/>
        </w:rPr>
      </w:pPr>
      <w:r w:rsidRPr="006F415B">
        <w:rPr>
          <w:rFonts w:ascii="Constantia" w:hAnsi="Constantia"/>
          <w:sz w:val="28"/>
          <w:szCs w:val="28"/>
        </w:rPr>
        <w:lastRenderedPageBreak/>
        <w:t>Counsel contended that</w:t>
      </w:r>
      <w:r>
        <w:rPr>
          <w:rFonts w:ascii="Constantia" w:hAnsi="Constantia"/>
          <w:sz w:val="28"/>
          <w:szCs w:val="28"/>
        </w:rPr>
        <w:t>,</w:t>
      </w:r>
      <w:r w:rsidR="001B0A0A">
        <w:rPr>
          <w:rFonts w:ascii="Constantia" w:hAnsi="Constantia"/>
          <w:sz w:val="28"/>
          <w:szCs w:val="28"/>
        </w:rPr>
        <w:t xml:space="preserve"> annexure</w:t>
      </w:r>
      <w:r>
        <w:rPr>
          <w:rFonts w:ascii="Constantia" w:hAnsi="Constantia"/>
          <w:sz w:val="28"/>
          <w:szCs w:val="28"/>
        </w:rPr>
        <w:t xml:space="preserve"> “T” on the Claimant’s trial bundle at page 3</w:t>
      </w:r>
      <w:r w:rsidR="00DB5343">
        <w:rPr>
          <w:rFonts w:ascii="Constantia" w:hAnsi="Constantia"/>
          <w:sz w:val="28"/>
          <w:szCs w:val="28"/>
        </w:rPr>
        <w:t>8 is a power of attorney, at page 39</w:t>
      </w:r>
      <w:r w:rsidR="001B0A0A">
        <w:rPr>
          <w:rFonts w:ascii="Constantia" w:hAnsi="Constantia"/>
          <w:sz w:val="28"/>
          <w:szCs w:val="28"/>
        </w:rPr>
        <w:t>,</w:t>
      </w:r>
      <w:r w:rsidR="00DB5343">
        <w:rPr>
          <w:rFonts w:ascii="Constantia" w:hAnsi="Constantia"/>
          <w:sz w:val="28"/>
          <w:szCs w:val="28"/>
        </w:rPr>
        <w:t xml:space="preserve"> it </w:t>
      </w:r>
      <w:r w:rsidR="00C368FF">
        <w:rPr>
          <w:rFonts w:ascii="Constantia" w:hAnsi="Constantia"/>
          <w:sz w:val="28"/>
          <w:szCs w:val="28"/>
        </w:rPr>
        <w:t>lists the donors of the powers as</w:t>
      </w:r>
      <w:r w:rsidR="00DB5343">
        <w:rPr>
          <w:rFonts w:ascii="Constantia" w:hAnsi="Constantia"/>
          <w:sz w:val="28"/>
          <w:szCs w:val="28"/>
        </w:rPr>
        <w:t>,</w:t>
      </w:r>
      <w:r w:rsidR="00C368FF">
        <w:rPr>
          <w:rFonts w:ascii="Constantia" w:hAnsi="Constantia"/>
          <w:sz w:val="28"/>
          <w:szCs w:val="28"/>
        </w:rPr>
        <w:t xml:space="preserve"> Atala Harriet, </w:t>
      </w:r>
      <w:proofErr w:type="spellStart"/>
      <w:r w:rsidR="00C368FF">
        <w:rPr>
          <w:rFonts w:ascii="Constantia" w:hAnsi="Constantia"/>
          <w:sz w:val="28"/>
          <w:szCs w:val="28"/>
        </w:rPr>
        <w:t>Ensada</w:t>
      </w:r>
      <w:proofErr w:type="spellEnd"/>
      <w:r w:rsidR="00C368FF">
        <w:rPr>
          <w:rFonts w:ascii="Constantia" w:hAnsi="Constantia"/>
          <w:sz w:val="28"/>
          <w:szCs w:val="28"/>
        </w:rPr>
        <w:t xml:space="preserve"> Francis, </w:t>
      </w:r>
      <w:proofErr w:type="spellStart"/>
      <w:r w:rsidR="00C368FF">
        <w:rPr>
          <w:rFonts w:ascii="Constantia" w:hAnsi="Constantia"/>
          <w:sz w:val="28"/>
          <w:szCs w:val="28"/>
        </w:rPr>
        <w:t>Namudide</w:t>
      </w:r>
      <w:proofErr w:type="spellEnd"/>
      <w:r w:rsidR="00C368FF">
        <w:rPr>
          <w:rFonts w:ascii="Constantia" w:hAnsi="Constantia"/>
          <w:sz w:val="28"/>
          <w:szCs w:val="28"/>
        </w:rPr>
        <w:t xml:space="preserve"> Lydia and </w:t>
      </w:r>
      <w:proofErr w:type="spellStart"/>
      <w:r w:rsidR="00C368FF">
        <w:rPr>
          <w:rFonts w:ascii="Constantia" w:hAnsi="Constantia"/>
          <w:sz w:val="28"/>
          <w:szCs w:val="28"/>
        </w:rPr>
        <w:t>Okirori</w:t>
      </w:r>
      <w:proofErr w:type="spellEnd"/>
      <w:r w:rsidR="00C368FF">
        <w:rPr>
          <w:rFonts w:ascii="Constantia" w:hAnsi="Constantia"/>
          <w:sz w:val="28"/>
          <w:szCs w:val="28"/>
        </w:rPr>
        <w:t xml:space="preserve">, </w:t>
      </w:r>
      <w:proofErr w:type="spellStart"/>
      <w:r w:rsidR="00C368FF">
        <w:rPr>
          <w:rFonts w:ascii="Constantia" w:hAnsi="Constantia"/>
          <w:sz w:val="28"/>
          <w:szCs w:val="28"/>
        </w:rPr>
        <w:t>Mukembo</w:t>
      </w:r>
      <w:proofErr w:type="spellEnd"/>
      <w:r w:rsidR="00C368FF">
        <w:rPr>
          <w:rFonts w:ascii="Constantia" w:hAnsi="Constantia"/>
          <w:sz w:val="28"/>
          <w:szCs w:val="28"/>
        </w:rPr>
        <w:t xml:space="preserve"> </w:t>
      </w:r>
      <w:proofErr w:type="spellStart"/>
      <w:r w:rsidR="00C368FF">
        <w:rPr>
          <w:rFonts w:ascii="Constantia" w:hAnsi="Constantia"/>
          <w:sz w:val="28"/>
          <w:szCs w:val="28"/>
        </w:rPr>
        <w:t>Musafaru</w:t>
      </w:r>
      <w:proofErr w:type="spellEnd"/>
      <w:r w:rsidR="004F47E7">
        <w:rPr>
          <w:rFonts w:ascii="Constantia" w:hAnsi="Constantia"/>
          <w:sz w:val="28"/>
          <w:szCs w:val="28"/>
        </w:rPr>
        <w:t xml:space="preserve"> and t</w:t>
      </w:r>
      <w:r w:rsidR="00DB5343">
        <w:rPr>
          <w:rFonts w:ascii="Constantia" w:hAnsi="Constantia"/>
          <w:sz w:val="28"/>
          <w:szCs w:val="28"/>
        </w:rPr>
        <w:t xml:space="preserve">he powers of Attorney gives powers to </w:t>
      </w:r>
      <w:proofErr w:type="gramStart"/>
      <w:r w:rsidR="00DB5343">
        <w:rPr>
          <w:rFonts w:ascii="Constantia" w:hAnsi="Constantia"/>
          <w:sz w:val="28"/>
          <w:szCs w:val="28"/>
        </w:rPr>
        <w:t>sue ,</w:t>
      </w:r>
      <w:proofErr w:type="gramEnd"/>
      <w:r w:rsidR="00DB5343">
        <w:rPr>
          <w:rFonts w:ascii="Constantia" w:hAnsi="Constantia"/>
          <w:sz w:val="28"/>
          <w:szCs w:val="28"/>
        </w:rPr>
        <w:t xml:space="preserve"> appear and act in the suit  and that authority is </w:t>
      </w:r>
      <w:proofErr w:type="spellStart"/>
      <w:r w:rsidR="00DB5343">
        <w:rPr>
          <w:rFonts w:ascii="Constantia" w:hAnsi="Constantia"/>
          <w:sz w:val="28"/>
          <w:szCs w:val="28"/>
        </w:rPr>
        <w:t>give</w:t>
      </w:r>
      <w:proofErr w:type="spellEnd"/>
      <w:r w:rsidR="00DB5343">
        <w:rPr>
          <w:rFonts w:ascii="Constantia" w:hAnsi="Constantia"/>
          <w:sz w:val="28"/>
          <w:szCs w:val="28"/>
        </w:rPr>
        <w:t xml:space="preserve"> to </w:t>
      </w:r>
      <w:proofErr w:type="spellStart"/>
      <w:r w:rsidR="004F47E7">
        <w:rPr>
          <w:rFonts w:ascii="Constantia" w:hAnsi="Constantia"/>
          <w:sz w:val="28"/>
          <w:szCs w:val="28"/>
        </w:rPr>
        <w:t>Nakivumbi</w:t>
      </w:r>
      <w:proofErr w:type="spellEnd"/>
      <w:r w:rsidR="004F47E7">
        <w:rPr>
          <w:rFonts w:ascii="Constantia" w:hAnsi="Constantia"/>
          <w:sz w:val="28"/>
          <w:szCs w:val="28"/>
        </w:rPr>
        <w:t xml:space="preserve">, Shina </w:t>
      </w:r>
      <w:proofErr w:type="spellStart"/>
      <w:r w:rsidR="004F47E7">
        <w:rPr>
          <w:rFonts w:ascii="Constantia" w:hAnsi="Constantia"/>
          <w:sz w:val="28"/>
          <w:szCs w:val="28"/>
        </w:rPr>
        <w:t>suudi</w:t>
      </w:r>
      <w:proofErr w:type="spellEnd"/>
      <w:r w:rsidR="004F47E7">
        <w:rPr>
          <w:rFonts w:ascii="Constantia" w:hAnsi="Constantia"/>
          <w:sz w:val="28"/>
          <w:szCs w:val="28"/>
        </w:rPr>
        <w:t xml:space="preserve">, </w:t>
      </w:r>
      <w:proofErr w:type="spellStart"/>
      <w:r w:rsidR="004F47E7">
        <w:rPr>
          <w:rFonts w:ascii="Constantia" w:hAnsi="Constantia"/>
          <w:sz w:val="28"/>
          <w:szCs w:val="28"/>
        </w:rPr>
        <w:t>Rura</w:t>
      </w:r>
      <w:proofErr w:type="spellEnd"/>
      <w:r w:rsidR="004F47E7">
        <w:rPr>
          <w:rFonts w:ascii="Constantia" w:hAnsi="Constantia"/>
          <w:sz w:val="28"/>
          <w:szCs w:val="28"/>
        </w:rPr>
        <w:t xml:space="preserve"> </w:t>
      </w:r>
      <w:proofErr w:type="spellStart"/>
      <w:r w:rsidR="004F47E7">
        <w:rPr>
          <w:rFonts w:ascii="Constantia" w:hAnsi="Constantia"/>
          <w:sz w:val="28"/>
          <w:szCs w:val="28"/>
        </w:rPr>
        <w:t>Oruma</w:t>
      </w:r>
      <w:proofErr w:type="spellEnd"/>
      <w:r w:rsidR="004F47E7">
        <w:rPr>
          <w:rFonts w:ascii="Constantia" w:hAnsi="Constantia"/>
          <w:sz w:val="28"/>
          <w:szCs w:val="28"/>
        </w:rPr>
        <w:t xml:space="preserve"> and </w:t>
      </w:r>
      <w:proofErr w:type="spellStart"/>
      <w:r w:rsidR="004F47E7">
        <w:rPr>
          <w:rFonts w:ascii="Constantia" w:hAnsi="Constantia"/>
          <w:sz w:val="28"/>
          <w:szCs w:val="28"/>
        </w:rPr>
        <w:t>Ochan</w:t>
      </w:r>
      <w:proofErr w:type="spellEnd"/>
      <w:r w:rsidR="004F47E7">
        <w:rPr>
          <w:rFonts w:ascii="Constantia" w:hAnsi="Constantia"/>
          <w:sz w:val="28"/>
          <w:szCs w:val="28"/>
        </w:rPr>
        <w:t xml:space="preserve"> O. According to him it does not give powers to </w:t>
      </w:r>
      <w:proofErr w:type="spellStart"/>
      <w:r w:rsidR="004F47E7">
        <w:rPr>
          <w:rFonts w:ascii="Constantia" w:hAnsi="Constantia"/>
          <w:sz w:val="28"/>
          <w:szCs w:val="28"/>
        </w:rPr>
        <w:t>Nassiwa</w:t>
      </w:r>
      <w:proofErr w:type="spellEnd"/>
      <w:r w:rsidR="004F47E7">
        <w:rPr>
          <w:rFonts w:ascii="Constantia" w:hAnsi="Constantia"/>
          <w:sz w:val="28"/>
          <w:szCs w:val="28"/>
        </w:rPr>
        <w:t xml:space="preserve"> &amp; Co. </w:t>
      </w:r>
      <w:r w:rsidR="00997EA1">
        <w:rPr>
          <w:rFonts w:ascii="Constantia" w:hAnsi="Constantia"/>
          <w:sz w:val="28"/>
          <w:szCs w:val="28"/>
        </w:rPr>
        <w:t>Advocates representing</w:t>
      </w:r>
      <w:r w:rsidR="004F47E7">
        <w:rPr>
          <w:rFonts w:ascii="Constantia" w:hAnsi="Constantia"/>
          <w:sz w:val="28"/>
          <w:szCs w:val="28"/>
        </w:rPr>
        <w:t xml:space="preserve"> 5 </w:t>
      </w:r>
      <w:r w:rsidR="00997EA1">
        <w:rPr>
          <w:rFonts w:ascii="Constantia" w:hAnsi="Constantia"/>
          <w:sz w:val="28"/>
          <w:szCs w:val="28"/>
        </w:rPr>
        <w:t>people who</w:t>
      </w:r>
      <w:r w:rsidR="004F47E7">
        <w:rPr>
          <w:rFonts w:ascii="Constantia" w:hAnsi="Constantia"/>
          <w:sz w:val="28"/>
          <w:szCs w:val="28"/>
        </w:rPr>
        <w:t xml:space="preserve"> are donors of this </w:t>
      </w:r>
      <w:r w:rsidR="00997EA1">
        <w:rPr>
          <w:rFonts w:ascii="Constantia" w:hAnsi="Constantia"/>
          <w:sz w:val="28"/>
          <w:szCs w:val="28"/>
        </w:rPr>
        <w:t>powers of Attorney.</w:t>
      </w:r>
      <w:r w:rsidR="004F47E7">
        <w:rPr>
          <w:rFonts w:ascii="Constantia" w:hAnsi="Constantia"/>
          <w:sz w:val="28"/>
          <w:szCs w:val="28"/>
        </w:rPr>
        <w:t xml:space="preserve"> He argued that the 3 persons listed are not members of </w:t>
      </w:r>
      <w:proofErr w:type="spellStart"/>
      <w:r w:rsidR="004F47E7">
        <w:rPr>
          <w:rFonts w:ascii="Constantia" w:hAnsi="Constantia"/>
          <w:sz w:val="28"/>
          <w:szCs w:val="28"/>
        </w:rPr>
        <w:t>Nassiwa</w:t>
      </w:r>
      <w:proofErr w:type="spellEnd"/>
      <w:r w:rsidR="004F47E7">
        <w:rPr>
          <w:rFonts w:ascii="Constantia" w:hAnsi="Constantia"/>
          <w:sz w:val="28"/>
          <w:szCs w:val="28"/>
        </w:rPr>
        <w:t xml:space="preserve"> and Company Advocates therefore the power of attorney is incompatible with </w:t>
      </w:r>
      <w:proofErr w:type="spellStart"/>
      <w:r w:rsidR="004F47E7">
        <w:rPr>
          <w:rFonts w:ascii="Constantia" w:hAnsi="Constantia"/>
          <w:sz w:val="28"/>
          <w:szCs w:val="28"/>
        </w:rPr>
        <w:t>Nassiwa</w:t>
      </w:r>
      <w:proofErr w:type="spellEnd"/>
      <w:r w:rsidR="004F47E7">
        <w:rPr>
          <w:rFonts w:ascii="Constantia" w:hAnsi="Constantia"/>
          <w:sz w:val="28"/>
          <w:szCs w:val="28"/>
        </w:rPr>
        <w:t xml:space="preserve"> and Company Advocate’s assertion that they are </w:t>
      </w:r>
      <w:r w:rsidR="00997EA1">
        <w:rPr>
          <w:rFonts w:ascii="Constantia" w:hAnsi="Constantia"/>
          <w:sz w:val="28"/>
          <w:szCs w:val="28"/>
        </w:rPr>
        <w:t>representing</w:t>
      </w:r>
      <w:r w:rsidR="004F47E7">
        <w:rPr>
          <w:rFonts w:ascii="Constantia" w:hAnsi="Constantia"/>
          <w:sz w:val="28"/>
          <w:szCs w:val="28"/>
        </w:rPr>
        <w:t xml:space="preserve"> the 5 claimants.</w:t>
      </w:r>
      <w:r w:rsidR="009671EC" w:rsidRPr="009671EC">
        <w:rPr>
          <w:rFonts w:ascii="Constantia" w:hAnsi="Constantia"/>
          <w:sz w:val="28"/>
          <w:szCs w:val="28"/>
        </w:rPr>
        <w:t xml:space="preserve"> </w:t>
      </w:r>
      <w:r w:rsidR="009671EC">
        <w:rPr>
          <w:rFonts w:ascii="Constantia" w:hAnsi="Constantia"/>
          <w:sz w:val="28"/>
          <w:szCs w:val="28"/>
        </w:rPr>
        <w:t xml:space="preserve"> He insisted that the powers of Attorney </w:t>
      </w:r>
      <w:r w:rsidR="00AC7B16" w:rsidRPr="00A001CE">
        <w:rPr>
          <w:rFonts w:ascii="Constantia" w:hAnsi="Constantia"/>
          <w:sz w:val="28"/>
          <w:szCs w:val="28"/>
        </w:rPr>
        <w:t>do</w:t>
      </w:r>
      <w:r w:rsidR="009671EC" w:rsidRPr="00A001CE">
        <w:rPr>
          <w:rFonts w:ascii="Constantia" w:hAnsi="Constantia"/>
          <w:sz w:val="28"/>
          <w:szCs w:val="28"/>
        </w:rPr>
        <w:t xml:space="preserve"> not</w:t>
      </w:r>
      <w:r w:rsidR="009671EC">
        <w:rPr>
          <w:rFonts w:ascii="Constantia" w:hAnsi="Constantia"/>
          <w:sz w:val="28"/>
          <w:szCs w:val="28"/>
        </w:rPr>
        <w:t xml:space="preserve"> give authority to </w:t>
      </w:r>
      <w:proofErr w:type="spellStart"/>
      <w:r w:rsidR="009671EC">
        <w:rPr>
          <w:rFonts w:ascii="Constantia" w:hAnsi="Constantia"/>
          <w:sz w:val="28"/>
          <w:szCs w:val="28"/>
        </w:rPr>
        <w:t>Nasswa</w:t>
      </w:r>
      <w:proofErr w:type="spellEnd"/>
      <w:r w:rsidR="009671EC">
        <w:rPr>
          <w:rFonts w:ascii="Constantia" w:hAnsi="Constantia"/>
          <w:sz w:val="28"/>
          <w:szCs w:val="28"/>
        </w:rPr>
        <w:t xml:space="preserve"> &amp; Co Advocates who purport to represent </w:t>
      </w:r>
      <w:r w:rsidR="00AC7B16">
        <w:rPr>
          <w:rFonts w:ascii="Constantia" w:hAnsi="Constantia"/>
          <w:sz w:val="28"/>
          <w:szCs w:val="28"/>
        </w:rPr>
        <w:t>the Claimants</w:t>
      </w:r>
      <w:r w:rsidR="009671EC">
        <w:rPr>
          <w:rFonts w:ascii="Constantia" w:hAnsi="Constantia"/>
          <w:sz w:val="28"/>
          <w:szCs w:val="28"/>
        </w:rPr>
        <w:t>.</w:t>
      </w:r>
      <w:r w:rsidR="009671EC" w:rsidRPr="00A001CE">
        <w:rPr>
          <w:rFonts w:ascii="Constantia" w:hAnsi="Constantia"/>
          <w:sz w:val="28"/>
          <w:szCs w:val="28"/>
        </w:rPr>
        <w:t xml:space="preserve"> </w:t>
      </w:r>
      <w:r w:rsidR="009671EC">
        <w:rPr>
          <w:rFonts w:ascii="Constantia" w:hAnsi="Constantia"/>
          <w:sz w:val="28"/>
          <w:szCs w:val="28"/>
        </w:rPr>
        <w:t>According to him, powers of Attorney must be construed strictly.</w:t>
      </w:r>
    </w:p>
    <w:p w14:paraId="0CDE016F" w14:textId="64DCD495" w:rsidR="00A001CE" w:rsidRPr="00A001CE" w:rsidRDefault="00997EA1" w:rsidP="00CA2A7A">
      <w:pPr>
        <w:spacing w:line="360" w:lineRule="auto"/>
        <w:jc w:val="both"/>
        <w:rPr>
          <w:rFonts w:ascii="Constantia" w:hAnsi="Constantia"/>
          <w:sz w:val="28"/>
          <w:szCs w:val="28"/>
        </w:rPr>
      </w:pPr>
      <w:r>
        <w:rPr>
          <w:rFonts w:ascii="Constantia" w:hAnsi="Constantia"/>
          <w:sz w:val="28"/>
          <w:szCs w:val="28"/>
        </w:rPr>
        <w:t xml:space="preserve">In reply, Mr. </w:t>
      </w:r>
      <w:proofErr w:type="spellStart"/>
      <w:r>
        <w:rPr>
          <w:rFonts w:ascii="Constantia" w:hAnsi="Constantia"/>
          <w:sz w:val="28"/>
          <w:szCs w:val="28"/>
        </w:rPr>
        <w:t>Byamukama</w:t>
      </w:r>
      <w:proofErr w:type="spellEnd"/>
      <w:r>
        <w:rPr>
          <w:rFonts w:ascii="Constantia" w:hAnsi="Constantia"/>
          <w:sz w:val="28"/>
          <w:szCs w:val="28"/>
        </w:rPr>
        <w:t xml:space="preserve">, </w:t>
      </w:r>
      <w:r w:rsidR="00CB6C56">
        <w:rPr>
          <w:rFonts w:ascii="Constantia" w:hAnsi="Constantia"/>
          <w:sz w:val="28"/>
          <w:szCs w:val="28"/>
        </w:rPr>
        <w:t xml:space="preserve">argued that a </w:t>
      </w:r>
      <w:r w:rsidR="009671EC">
        <w:rPr>
          <w:rFonts w:ascii="Constantia" w:hAnsi="Constantia"/>
          <w:sz w:val="28"/>
          <w:szCs w:val="28"/>
        </w:rPr>
        <w:t>power of</w:t>
      </w:r>
      <w:r w:rsidR="00CB6C56">
        <w:rPr>
          <w:rFonts w:ascii="Constantia" w:hAnsi="Constantia"/>
          <w:sz w:val="28"/>
          <w:szCs w:val="28"/>
        </w:rPr>
        <w:t xml:space="preserve"> Attorney is giving powers to the said persons to sue and appear </w:t>
      </w:r>
      <w:r w:rsidR="009671EC">
        <w:rPr>
          <w:rFonts w:ascii="Constantia" w:hAnsi="Constantia"/>
          <w:sz w:val="28"/>
          <w:szCs w:val="28"/>
        </w:rPr>
        <w:t>and it</w:t>
      </w:r>
      <w:r w:rsidR="006F415B">
        <w:rPr>
          <w:rFonts w:ascii="Constantia" w:hAnsi="Constantia"/>
          <w:sz w:val="28"/>
          <w:szCs w:val="28"/>
        </w:rPr>
        <w:t xml:space="preserve"> does not restrict the</w:t>
      </w:r>
      <w:r w:rsidR="009671EC">
        <w:rPr>
          <w:rFonts w:ascii="Constantia" w:hAnsi="Constantia"/>
          <w:sz w:val="28"/>
          <w:szCs w:val="28"/>
        </w:rPr>
        <w:t>m</w:t>
      </w:r>
      <w:r w:rsidR="006F415B">
        <w:rPr>
          <w:rFonts w:ascii="Constantia" w:hAnsi="Constantia"/>
          <w:sz w:val="28"/>
          <w:szCs w:val="28"/>
        </w:rPr>
        <w:t xml:space="preserve"> from instructing Counsel</w:t>
      </w:r>
      <w:r w:rsidR="00A001CE" w:rsidRPr="00A001CE">
        <w:rPr>
          <w:rFonts w:ascii="Constantia" w:hAnsi="Constantia"/>
          <w:sz w:val="28"/>
          <w:szCs w:val="28"/>
        </w:rPr>
        <w:t xml:space="preserve"> to sue and appear. </w:t>
      </w:r>
      <w:r w:rsidR="004B1901">
        <w:rPr>
          <w:rFonts w:ascii="Constantia" w:hAnsi="Constantia"/>
          <w:sz w:val="28"/>
          <w:szCs w:val="28"/>
        </w:rPr>
        <w:t>According to him</w:t>
      </w:r>
      <w:r w:rsidR="009671EC">
        <w:rPr>
          <w:rFonts w:ascii="Constantia" w:hAnsi="Constantia"/>
          <w:sz w:val="28"/>
          <w:szCs w:val="28"/>
        </w:rPr>
        <w:t>,</w:t>
      </w:r>
      <w:r w:rsidR="00F75A6B">
        <w:rPr>
          <w:rFonts w:ascii="Constantia" w:hAnsi="Constantia"/>
          <w:sz w:val="28"/>
          <w:szCs w:val="28"/>
        </w:rPr>
        <w:t xml:space="preserve"> the</w:t>
      </w:r>
      <w:r w:rsidR="004B1901">
        <w:rPr>
          <w:rFonts w:ascii="Constantia" w:hAnsi="Constantia"/>
          <w:sz w:val="28"/>
          <w:szCs w:val="28"/>
        </w:rPr>
        <w:t xml:space="preserve"> Power </w:t>
      </w:r>
      <w:r w:rsidR="000D6BF9">
        <w:rPr>
          <w:rFonts w:ascii="Constantia" w:hAnsi="Constantia"/>
          <w:sz w:val="28"/>
          <w:szCs w:val="28"/>
        </w:rPr>
        <w:t xml:space="preserve">Attorney </w:t>
      </w:r>
      <w:r w:rsidR="00CB6C56">
        <w:rPr>
          <w:rFonts w:ascii="Constantia" w:hAnsi="Constantia"/>
          <w:sz w:val="28"/>
          <w:szCs w:val="28"/>
        </w:rPr>
        <w:t xml:space="preserve">empowers the </w:t>
      </w:r>
      <w:proofErr w:type="gramStart"/>
      <w:r w:rsidR="00CB6C56">
        <w:rPr>
          <w:rFonts w:ascii="Constantia" w:hAnsi="Constantia"/>
          <w:sz w:val="28"/>
          <w:szCs w:val="28"/>
        </w:rPr>
        <w:t xml:space="preserve">3 </w:t>
      </w:r>
      <w:r w:rsidR="00F75A6B">
        <w:rPr>
          <w:rFonts w:ascii="Constantia" w:hAnsi="Constantia"/>
          <w:sz w:val="28"/>
          <w:szCs w:val="28"/>
        </w:rPr>
        <w:t>,</w:t>
      </w:r>
      <w:proofErr w:type="gramEnd"/>
      <w:r w:rsidR="00F75A6B">
        <w:rPr>
          <w:rFonts w:ascii="Constantia" w:hAnsi="Constantia"/>
          <w:sz w:val="28"/>
          <w:szCs w:val="28"/>
        </w:rPr>
        <w:t xml:space="preserve"> </w:t>
      </w:r>
      <w:r w:rsidR="00CB6C56">
        <w:rPr>
          <w:rFonts w:ascii="Constantia" w:hAnsi="Constantia"/>
          <w:sz w:val="28"/>
          <w:szCs w:val="28"/>
        </w:rPr>
        <w:t xml:space="preserve">to instruct </w:t>
      </w:r>
      <w:r w:rsidR="009671EC">
        <w:rPr>
          <w:rFonts w:ascii="Constantia" w:hAnsi="Constantia"/>
          <w:sz w:val="28"/>
          <w:szCs w:val="28"/>
        </w:rPr>
        <w:t>Counsel to</w:t>
      </w:r>
      <w:r w:rsidR="00CB6C56">
        <w:rPr>
          <w:rFonts w:ascii="Constantia" w:hAnsi="Constantia"/>
          <w:sz w:val="28"/>
          <w:szCs w:val="28"/>
        </w:rPr>
        <w:t xml:space="preserve"> further their </w:t>
      </w:r>
      <w:r w:rsidR="009671EC">
        <w:rPr>
          <w:rFonts w:ascii="Constantia" w:hAnsi="Constantia"/>
          <w:sz w:val="28"/>
          <w:szCs w:val="28"/>
        </w:rPr>
        <w:t>cause as</w:t>
      </w:r>
      <w:r w:rsidR="00CB6C56">
        <w:rPr>
          <w:rFonts w:ascii="Constantia" w:hAnsi="Constantia"/>
          <w:sz w:val="28"/>
          <w:szCs w:val="28"/>
        </w:rPr>
        <w:t xml:space="preserve"> directed in the power of Attorney</w:t>
      </w:r>
      <w:r w:rsidR="009671EC">
        <w:rPr>
          <w:rFonts w:ascii="Constantia" w:hAnsi="Constantia"/>
          <w:sz w:val="28"/>
          <w:szCs w:val="28"/>
        </w:rPr>
        <w:t xml:space="preserve">. </w:t>
      </w:r>
    </w:p>
    <w:p w14:paraId="3BE9C6E2" w14:textId="622B10FB" w:rsidR="00A001CE" w:rsidRPr="00A001CE" w:rsidRDefault="009671EC" w:rsidP="00CA2A7A">
      <w:pPr>
        <w:spacing w:line="360" w:lineRule="auto"/>
        <w:jc w:val="both"/>
        <w:rPr>
          <w:rFonts w:ascii="Constantia" w:hAnsi="Constantia"/>
          <w:sz w:val="28"/>
          <w:szCs w:val="28"/>
        </w:rPr>
      </w:pPr>
      <w:r>
        <w:rPr>
          <w:rFonts w:ascii="Constantia" w:hAnsi="Constantia"/>
          <w:sz w:val="28"/>
          <w:szCs w:val="28"/>
        </w:rPr>
        <w:t xml:space="preserve">He informed Court that all </w:t>
      </w:r>
      <w:r w:rsidR="00F75A6B">
        <w:rPr>
          <w:rFonts w:ascii="Constantia" w:hAnsi="Constantia"/>
          <w:sz w:val="28"/>
          <w:szCs w:val="28"/>
        </w:rPr>
        <w:t xml:space="preserve">the </w:t>
      </w:r>
      <w:r w:rsidR="00F75A6B" w:rsidRPr="00A001CE">
        <w:rPr>
          <w:rFonts w:ascii="Constantia" w:hAnsi="Constantia"/>
          <w:sz w:val="28"/>
          <w:szCs w:val="28"/>
        </w:rPr>
        <w:t xml:space="preserve">Claimants </w:t>
      </w:r>
      <w:r w:rsidR="00F75A6B">
        <w:rPr>
          <w:rFonts w:ascii="Constantia" w:hAnsi="Constantia"/>
          <w:sz w:val="28"/>
          <w:szCs w:val="28"/>
        </w:rPr>
        <w:t>were</w:t>
      </w:r>
      <w:r>
        <w:rPr>
          <w:rFonts w:ascii="Constantia" w:hAnsi="Constantia"/>
          <w:sz w:val="28"/>
          <w:szCs w:val="28"/>
        </w:rPr>
        <w:t xml:space="preserve"> </w:t>
      </w:r>
      <w:r w:rsidR="00A001CE" w:rsidRPr="00A001CE">
        <w:rPr>
          <w:rFonts w:ascii="Constantia" w:hAnsi="Constantia"/>
          <w:sz w:val="28"/>
          <w:szCs w:val="28"/>
        </w:rPr>
        <w:t>in Court</w:t>
      </w:r>
      <w:r>
        <w:rPr>
          <w:rFonts w:ascii="Constantia" w:hAnsi="Constantia"/>
          <w:sz w:val="28"/>
          <w:szCs w:val="28"/>
        </w:rPr>
        <w:t xml:space="preserve"> so they could </w:t>
      </w:r>
      <w:r w:rsidR="00A001CE" w:rsidRPr="00A001CE">
        <w:rPr>
          <w:rFonts w:ascii="Constantia" w:hAnsi="Constantia"/>
          <w:sz w:val="28"/>
          <w:szCs w:val="28"/>
        </w:rPr>
        <w:t xml:space="preserve">ably confirm </w:t>
      </w:r>
      <w:r>
        <w:rPr>
          <w:rFonts w:ascii="Constantia" w:hAnsi="Constantia"/>
          <w:sz w:val="28"/>
          <w:szCs w:val="28"/>
        </w:rPr>
        <w:t xml:space="preserve">that </w:t>
      </w:r>
      <w:proofErr w:type="gramStart"/>
      <w:r>
        <w:rPr>
          <w:rFonts w:ascii="Constantia" w:hAnsi="Constantia"/>
          <w:sz w:val="28"/>
          <w:szCs w:val="28"/>
        </w:rPr>
        <w:t xml:space="preserve">they  </w:t>
      </w:r>
      <w:r w:rsidR="00A001CE" w:rsidRPr="00A001CE">
        <w:rPr>
          <w:rFonts w:ascii="Constantia" w:hAnsi="Constantia"/>
          <w:sz w:val="28"/>
          <w:szCs w:val="28"/>
        </w:rPr>
        <w:t>have</w:t>
      </w:r>
      <w:proofErr w:type="gramEnd"/>
      <w:r w:rsidR="00A001CE" w:rsidRPr="00A001CE">
        <w:rPr>
          <w:rFonts w:ascii="Constantia" w:hAnsi="Constantia"/>
          <w:sz w:val="28"/>
          <w:szCs w:val="28"/>
        </w:rPr>
        <w:t xml:space="preserve"> no objection to the said representation.</w:t>
      </w:r>
      <w:r>
        <w:rPr>
          <w:rFonts w:ascii="Constantia" w:hAnsi="Constantia"/>
          <w:sz w:val="28"/>
          <w:szCs w:val="28"/>
        </w:rPr>
        <w:t xml:space="preserve"> It was also his submission that, i</w:t>
      </w:r>
      <w:r w:rsidR="00A001CE" w:rsidRPr="00A001CE">
        <w:rPr>
          <w:rFonts w:ascii="Constantia" w:hAnsi="Constantia"/>
          <w:sz w:val="28"/>
          <w:szCs w:val="28"/>
        </w:rPr>
        <w:t>f Court is willing</w:t>
      </w:r>
      <w:r w:rsidR="009E440A">
        <w:rPr>
          <w:rFonts w:ascii="Constantia" w:hAnsi="Constantia"/>
          <w:sz w:val="28"/>
          <w:szCs w:val="28"/>
        </w:rPr>
        <w:t xml:space="preserve"> </w:t>
      </w:r>
      <w:r w:rsidR="00A001CE" w:rsidRPr="00A001CE">
        <w:rPr>
          <w:rFonts w:ascii="Constantia" w:hAnsi="Constantia"/>
          <w:sz w:val="28"/>
          <w:szCs w:val="28"/>
        </w:rPr>
        <w:t xml:space="preserve">the said power of </w:t>
      </w:r>
      <w:r w:rsidR="009E440A">
        <w:rPr>
          <w:rFonts w:ascii="Constantia" w:hAnsi="Constantia"/>
          <w:sz w:val="28"/>
          <w:szCs w:val="28"/>
        </w:rPr>
        <w:t>A</w:t>
      </w:r>
      <w:r w:rsidR="00A001CE" w:rsidRPr="00A001CE">
        <w:rPr>
          <w:rFonts w:ascii="Constantia" w:hAnsi="Constantia"/>
          <w:sz w:val="28"/>
          <w:szCs w:val="28"/>
        </w:rPr>
        <w:t xml:space="preserve">ttorney can be revoked so that the Claimants can also file notice of instruction to show who is representing them. </w:t>
      </w:r>
    </w:p>
    <w:p w14:paraId="42FD2387" w14:textId="3F8403B1" w:rsidR="00A001CE" w:rsidRPr="00A001CE" w:rsidRDefault="009E440A" w:rsidP="00CA2A7A">
      <w:pPr>
        <w:spacing w:line="360" w:lineRule="auto"/>
        <w:jc w:val="both"/>
        <w:rPr>
          <w:rFonts w:ascii="Constantia" w:hAnsi="Constantia"/>
          <w:sz w:val="28"/>
          <w:szCs w:val="28"/>
        </w:rPr>
      </w:pPr>
      <w:r>
        <w:rPr>
          <w:rFonts w:ascii="Constantia" w:hAnsi="Constantia"/>
          <w:sz w:val="28"/>
          <w:szCs w:val="28"/>
        </w:rPr>
        <w:t xml:space="preserve">He contended that the </w:t>
      </w:r>
      <w:r w:rsidR="00F75A6B">
        <w:rPr>
          <w:rFonts w:ascii="Constantia" w:hAnsi="Constantia"/>
          <w:sz w:val="28"/>
          <w:szCs w:val="28"/>
        </w:rPr>
        <w:t xml:space="preserve">all the </w:t>
      </w:r>
      <w:r>
        <w:rPr>
          <w:rFonts w:ascii="Constantia" w:hAnsi="Constantia"/>
          <w:sz w:val="28"/>
          <w:szCs w:val="28"/>
        </w:rPr>
        <w:t>o</w:t>
      </w:r>
      <w:r w:rsidR="00A001CE" w:rsidRPr="00A001CE">
        <w:rPr>
          <w:rFonts w:ascii="Constantia" w:hAnsi="Constantia"/>
          <w:sz w:val="28"/>
          <w:szCs w:val="28"/>
        </w:rPr>
        <w:t xml:space="preserve">bjections do not go </w:t>
      </w:r>
      <w:r>
        <w:rPr>
          <w:rFonts w:ascii="Constantia" w:hAnsi="Constantia"/>
          <w:sz w:val="28"/>
          <w:szCs w:val="28"/>
        </w:rPr>
        <w:t xml:space="preserve">to </w:t>
      </w:r>
      <w:r w:rsidR="00A001CE" w:rsidRPr="00A001CE">
        <w:rPr>
          <w:rFonts w:ascii="Constantia" w:hAnsi="Constantia"/>
          <w:sz w:val="28"/>
          <w:szCs w:val="28"/>
        </w:rPr>
        <w:t>the root of th</w:t>
      </w:r>
      <w:r w:rsidR="00F75A6B">
        <w:rPr>
          <w:rFonts w:ascii="Constantia" w:hAnsi="Constantia"/>
          <w:sz w:val="28"/>
          <w:szCs w:val="28"/>
        </w:rPr>
        <w:t xml:space="preserve">is </w:t>
      </w:r>
      <w:r w:rsidR="00A001CE" w:rsidRPr="00A001CE">
        <w:rPr>
          <w:rFonts w:ascii="Constantia" w:hAnsi="Constantia"/>
          <w:sz w:val="28"/>
          <w:szCs w:val="28"/>
        </w:rPr>
        <w:t>case a</w:t>
      </w:r>
      <w:r w:rsidR="00F75A6B">
        <w:rPr>
          <w:rFonts w:ascii="Constantia" w:hAnsi="Constantia"/>
          <w:sz w:val="28"/>
          <w:szCs w:val="28"/>
        </w:rPr>
        <w:t xml:space="preserve">nd they are a </w:t>
      </w:r>
      <w:r w:rsidR="00A001CE" w:rsidRPr="00A001CE">
        <w:rPr>
          <w:rFonts w:ascii="Constantia" w:hAnsi="Constantia"/>
          <w:sz w:val="28"/>
          <w:szCs w:val="28"/>
        </w:rPr>
        <w:t xml:space="preserve">ploy to have the matter pushed to the next session. </w:t>
      </w:r>
      <w:proofErr w:type="gramStart"/>
      <w:r>
        <w:rPr>
          <w:rFonts w:ascii="Constantia" w:hAnsi="Constantia"/>
          <w:sz w:val="28"/>
          <w:szCs w:val="28"/>
        </w:rPr>
        <w:t xml:space="preserve">He </w:t>
      </w:r>
      <w:r w:rsidR="00F75A6B">
        <w:rPr>
          <w:rFonts w:ascii="Constantia" w:hAnsi="Constantia"/>
          <w:sz w:val="28"/>
          <w:szCs w:val="28"/>
        </w:rPr>
        <w:t xml:space="preserve"> insisted</w:t>
      </w:r>
      <w:proofErr w:type="gramEnd"/>
      <w:r w:rsidR="00F75A6B">
        <w:rPr>
          <w:rFonts w:ascii="Constantia" w:hAnsi="Constantia"/>
          <w:sz w:val="28"/>
          <w:szCs w:val="28"/>
        </w:rPr>
        <w:t xml:space="preserve"> that, </w:t>
      </w:r>
      <w:r>
        <w:rPr>
          <w:rFonts w:ascii="Constantia" w:hAnsi="Constantia"/>
          <w:sz w:val="28"/>
          <w:szCs w:val="28"/>
        </w:rPr>
        <w:t xml:space="preserve"> even if he was</w:t>
      </w:r>
      <w:r w:rsidR="00A001CE" w:rsidRPr="00A001CE">
        <w:rPr>
          <w:rFonts w:ascii="Constantia" w:hAnsi="Constantia"/>
          <w:sz w:val="28"/>
          <w:szCs w:val="28"/>
        </w:rPr>
        <w:t xml:space="preserve"> holding brief, </w:t>
      </w:r>
      <w:r>
        <w:rPr>
          <w:rFonts w:ascii="Constantia" w:hAnsi="Constantia"/>
          <w:sz w:val="28"/>
          <w:szCs w:val="28"/>
        </w:rPr>
        <w:t xml:space="preserve">the </w:t>
      </w:r>
      <w:r w:rsidR="00A001CE" w:rsidRPr="00A001CE">
        <w:rPr>
          <w:rFonts w:ascii="Constantia" w:hAnsi="Constantia"/>
          <w:sz w:val="28"/>
          <w:szCs w:val="28"/>
        </w:rPr>
        <w:t xml:space="preserve">matter </w:t>
      </w:r>
      <w:r>
        <w:rPr>
          <w:rFonts w:ascii="Constantia" w:hAnsi="Constantia"/>
          <w:sz w:val="28"/>
          <w:szCs w:val="28"/>
        </w:rPr>
        <w:t xml:space="preserve">should </w:t>
      </w:r>
      <w:r w:rsidR="00A001CE" w:rsidRPr="00A001CE">
        <w:rPr>
          <w:rFonts w:ascii="Constantia" w:hAnsi="Constantia"/>
          <w:sz w:val="28"/>
          <w:szCs w:val="28"/>
        </w:rPr>
        <w:t>proceed</w:t>
      </w:r>
      <w:r>
        <w:rPr>
          <w:rFonts w:ascii="Constantia" w:hAnsi="Constantia"/>
          <w:sz w:val="28"/>
          <w:szCs w:val="28"/>
        </w:rPr>
        <w:t>.</w:t>
      </w:r>
    </w:p>
    <w:p w14:paraId="012637D0" w14:textId="687B7552" w:rsidR="00A001CE" w:rsidRDefault="009E440A" w:rsidP="00CA2A7A">
      <w:pPr>
        <w:spacing w:line="360" w:lineRule="auto"/>
        <w:jc w:val="both"/>
        <w:rPr>
          <w:rFonts w:ascii="Constantia" w:hAnsi="Constantia"/>
          <w:sz w:val="28"/>
          <w:szCs w:val="28"/>
        </w:rPr>
      </w:pPr>
      <w:r>
        <w:rPr>
          <w:rFonts w:ascii="Constantia" w:hAnsi="Constantia"/>
          <w:sz w:val="28"/>
          <w:szCs w:val="28"/>
        </w:rPr>
        <w:lastRenderedPageBreak/>
        <w:t>In r</w:t>
      </w:r>
      <w:r w:rsidR="00A001CE" w:rsidRPr="00A001CE">
        <w:rPr>
          <w:rFonts w:ascii="Constantia" w:hAnsi="Constantia"/>
          <w:sz w:val="28"/>
          <w:szCs w:val="28"/>
        </w:rPr>
        <w:t>ejoinder</w:t>
      </w:r>
      <w:r>
        <w:rPr>
          <w:rFonts w:ascii="Constantia" w:hAnsi="Constantia"/>
          <w:sz w:val="28"/>
          <w:szCs w:val="28"/>
        </w:rPr>
        <w:t xml:space="preserve">, Mr. </w:t>
      </w:r>
      <w:proofErr w:type="spellStart"/>
      <w:r>
        <w:rPr>
          <w:rFonts w:ascii="Constantia" w:hAnsi="Constantia"/>
          <w:sz w:val="28"/>
          <w:szCs w:val="28"/>
        </w:rPr>
        <w:t>Emurwon</w:t>
      </w:r>
      <w:proofErr w:type="spellEnd"/>
      <w:r>
        <w:rPr>
          <w:rFonts w:ascii="Constantia" w:hAnsi="Constantia"/>
          <w:sz w:val="28"/>
          <w:szCs w:val="28"/>
        </w:rPr>
        <w:t xml:space="preserve"> insisted that </w:t>
      </w:r>
      <w:r w:rsidR="00A001CE" w:rsidRPr="00A001CE">
        <w:rPr>
          <w:rFonts w:ascii="Constantia" w:hAnsi="Constantia"/>
          <w:sz w:val="28"/>
          <w:szCs w:val="28"/>
        </w:rPr>
        <w:t>powers of attorney are strictly construed</w:t>
      </w:r>
      <w:r w:rsidR="00F75A6B">
        <w:rPr>
          <w:rFonts w:ascii="Constantia" w:hAnsi="Constantia"/>
          <w:sz w:val="28"/>
          <w:szCs w:val="28"/>
        </w:rPr>
        <w:t xml:space="preserve"> </w:t>
      </w:r>
      <w:proofErr w:type="gramStart"/>
      <w:r w:rsidR="00F75A6B">
        <w:rPr>
          <w:rFonts w:ascii="Constantia" w:hAnsi="Constantia"/>
          <w:sz w:val="28"/>
          <w:szCs w:val="28"/>
        </w:rPr>
        <w:t xml:space="preserve">and in </w:t>
      </w:r>
      <w:r>
        <w:rPr>
          <w:rFonts w:ascii="Constantia" w:hAnsi="Constantia"/>
          <w:sz w:val="28"/>
          <w:szCs w:val="28"/>
        </w:rPr>
        <w:t>this case</w:t>
      </w:r>
      <w:r w:rsidR="00F75A6B">
        <w:rPr>
          <w:rFonts w:ascii="Constantia" w:hAnsi="Constantia"/>
          <w:sz w:val="28"/>
          <w:szCs w:val="28"/>
        </w:rPr>
        <w:t>,</w:t>
      </w:r>
      <w:proofErr w:type="gramEnd"/>
      <w:r>
        <w:rPr>
          <w:rFonts w:ascii="Constantia" w:hAnsi="Constantia"/>
          <w:sz w:val="28"/>
          <w:szCs w:val="28"/>
        </w:rPr>
        <w:t xml:space="preserve"> the p</w:t>
      </w:r>
      <w:r w:rsidR="00A001CE" w:rsidRPr="00A001CE">
        <w:rPr>
          <w:rFonts w:ascii="Constantia" w:hAnsi="Constantia"/>
          <w:sz w:val="28"/>
          <w:szCs w:val="28"/>
        </w:rPr>
        <w:t>ower</w:t>
      </w:r>
      <w:r>
        <w:rPr>
          <w:rFonts w:ascii="Constantia" w:hAnsi="Constantia"/>
          <w:sz w:val="28"/>
          <w:szCs w:val="28"/>
        </w:rPr>
        <w:t>s</w:t>
      </w:r>
      <w:r w:rsidR="00A001CE" w:rsidRPr="00A001CE">
        <w:rPr>
          <w:rFonts w:ascii="Constantia" w:hAnsi="Constantia"/>
          <w:sz w:val="28"/>
          <w:szCs w:val="28"/>
        </w:rPr>
        <w:t xml:space="preserve"> of attorney do</w:t>
      </w:r>
      <w:r w:rsidR="00F75A6B">
        <w:rPr>
          <w:rFonts w:ascii="Constantia" w:hAnsi="Constantia"/>
          <w:sz w:val="28"/>
          <w:szCs w:val="28"/>
        </w:rPr>
        <w:t>es</w:t>
      </w:r>
      <w:r w:rsidR="00A001CE" w:rsidRPr="00A001CE">
        <w:rPr>
          <w:rFonts w:ascii="Constantia" w:hAnsi="Constantia"/>
          <w:sz w:val="28"/>
          <w:szCs w:val="28"/>
        </w:rPr>
        <w:t xml:space="preserve"> not give authority to appoint someone to act and plead on beh</w:t>
      </w:r>
      <w:r>
        <w:rPr>
          <w:rFonts w:ascii="Constantia" w:hAnsi="Constantia"/>
          <w:sz w:val="28"/>
          <w:szCs w:val="28"/>
        </w:rPr>
        <w:t>a</w:t>
      </w:r>
      <w:r w:rsidR="00A001CE" w:rsidRPr="00A001CE">
        <w:rPr>
          <w:rFonts w:ascii="Constantia" w:hAnsi="Constantia"/>
          <w:sz w:val="28"/>
          <w:szCs w:val="28"/>
        </w:rPr>
        <w:t xml:space="preserve">lf of the Claimants. </w:t>
      </w:r>
    </w:p>
    <w:p w14:paraId="23D5FE01" w14:textId="76C9447F" w:rsidR="009E440A" w:rsidRPr="00F75A6B" w:rsidRDefault="001A2892" w:rsidP="00CA2A7A">
      <w:pPr>
        <w:spacing w:line="360" w:lineRule="auto"/>
        <w:jc w:val="both"/>
        <w:rPr>
          <w:rFonts w:ascii="Constantia" w:hAnsi="Constantia"/>
          <w:b/>
          <w:bCs/>
          <w:sz w:val="28"/>
          <w:szCs w:val="28"/>
        </w:rPr>
      </w:pPr>
      <w:r w:rsidRPr="00F75A6B">
        <w:rPr>
          <w:rFonts w:ascii="Constantia" w:hAnsi="Constantia"/>
          <w:b/>
          <w:bCs/>
          <w:sz w:val="28"/>
          <w:szCs w:val="28"/>
        </w:rPr>
        <w:t>DECISION OF COURT</w:t>
      </w:r>
    </w:p>
    <w:p w14:paraId="51A3D99D" w14:textId="77777777" w:rsidR="006D39D7" w:rsidRDefault="00940F19" w:rsidP="00CA2A7A">
      <w:pPr>
        <w:spacing w:line="360" w:lineRule="auto"/>
        <w:jc w:val="both"/>
        <w:rPr>
          <w:rFonts w:ascii="Constantia" w:hAnsi="Constantia"/>
          <w:sz w:val="28"/>
          <w:szCs w:val="28"/>
        </w:rPr>
      </w:pPr>
      <w:r>
        <w:rPr>
          <w:rFonts w:ascii="Constantia" w:hAnsi="Constantia"/>
          <w:sz w:val="28"/>
          <w:szCs w:val="28"/>
        </w:rPr>
        <w:t xml:space="preserve">The Supreme Court in </w:t>
      </w:r>
      <w:r w:rsidRPr="00DE35C7">
        <w:rPr>
          <w:rFonts w:ascii="Constantia" w:hAnsi="Constantia"/>
          <w:b/>
          <w:bCs/>
          <w:sz w:val="28"/>
          <w:szCs w:val="28"/>
        </w:rPr>
        <w:t xml:space="preserve">Fredrick J. K </w:t>
      </w:r>
      <w:proofErr w:type="spellStart"/>
      <w:r w:rsidRPr="00DE35C7">
        <w:rPr>
          <w:rFonts w:ascii="Constantia" w:hAnsi="Constantia"/>
          <w:b/>
          <w:bCs/>
          <w:sz w:val="28"/>
          <w:szCs w:val="28"/>
        </w:rPr>
        <w:t>Zaabwe</w:t>
      </w:r>
      <w:proofErr w:type="spellEnd"/>
      <w:r w:rsidRPr="00DE35C7">
        <w:rPr>
          <w:rFonts w:ascii="Constantia" w:hAnsi="Constantia"/>
          <w:b/>
          <w:bCs/>
          <w:sz w:val="28"/>
          <w:szCs w:val="28"/>
        </w:rPr>
        <w:t xml:space="preserve"> vs Orient Bank Ltd and 4 Others SCCA No 04/2006 </w:t>
      </w:r>
      <w:r>
        <w:rPr>
          <w:rFonts w:ascii="Constantia" w:hAnsi="Constantia"/>
          <w:sz w:val="28"/>
          <w:szCs w:val="28"/>
        </w:rPr>
        <w:t xml:space="preserve">cited </w:t>
      </w:r>
      <w:r w:rsidR="00515470">
        <w:rPr>
          <w:rFonts w:ascii="Constantia" w:hAnsi="Constantia"/>
          <w:sz w:val="28"/>
          <w:szCs w:val="28"/>
        </w:rPr>
        <w:t>Black’s</w:t>
      </w:r>
      <w:r>
        <w:rPr>
          <w:rFonts w:ascii="Constantia" w:hAnsi="Constantia"/>
          <w:sz w:val="28"/>
          <w:szCs w:val="28"/>
        </w:rPr>
        <w:t xml:space="preserve"> law dictionary for the definition of Power of Attorney as follows:</w:t>
      </w:r>
    </w:p>
    <w:p w14:paraId="2255BCF1" w14:textId="50486A28" w:rsidR="00940F19" w:rsidRDefault="006D39D7" w:rsidP="00CA2A7A">
      <w:pPr>
        <w:spacing w:line="360" w:lineRule="auto"/>
        <w:ind w:left="720"/>
        <w:jc w:val="both"/>
        <w:rPr>
          <w:rFonts w:ascii="Constantia" w:hAnsi="Constantia"/>
          <w:sz w:val="28"/>
          <w:szCs w:val="28"/>
        </w:rPr>
      </w:pPr>
      <w:proofErr w:type="gramStart"/>
      <w:r>
        <w:rPr>
          <w:rFonts w:ascii="Constantia" w:hAnsi="Constantia"/>
          <w:i/>
          <w:iCs/>
          <w:sz w:val="28"/>
          <w:szCs w:val="28"/>
        </w:rPr>
        <w:t>“ power</w:t>
      </w:r>
      <w:proofErr w:type="gramEnd"/>
      <w:r>
        <w:rPr>
          <w:rFonts w:ascii="Constantia" w:hAnsi="Constantia"/>
          <w:i/>
          <w:iCs/>
          <w:sz w:val="28"/>
          <w:szCs w:val="28"/>
        </w:rPr>
        <w:t xml:space="preserve"> of attorney”  as “an </w:t>
      </w:r>
      <w:r w:rsidR="00940F19">
        <w:rPr>
          <w:rFonts w:ascii="Constantia" w:hAnsi="Constantia"/>
          <w:sz w:val="28"/>
          <w:szCs w:val="28"/>
        </w:rPr>
        <w:t xml:space="preserve"> </w:t>
      </w:r>
      <w:r>
        <w:rPr>
          <w:rFonts w:ascii="Constantia" w:hAnsi="Constantia"/>
          <w:sz w:val="28"/>
          <w:szCs w:val="28"/>
        </w:rPr>
        <w:t xml:space="preserve">instrument in writing whereby one </w:t>
      </w:r>
      <w:r w:rsidRPr="00DE35C7">
        <w:rPr>
          <w:rFonts w:ascii="Constantia" w:hAnsi="Constantia"/>
          <w:i/>
          <w:iCs/>
          <w:sz w:val="28"/>
          <w:szCs w:val="28"/>
        </w:rPr>
        <w:t>person as principle, appoints another as hi agent and confers authority  to perform certain specified acts or kinds of act on behalf of principal  … an instrument authorising another to act as one’s agent or attorney … such power may be either general(full) or special (limited).</w:t>
      </w:r>
      <w:r>
        <w:rPr>
          <w:rFonts w:ascii="Constantia" w:hAnsi="Constantia"/>
          <w:sz w:val="28"/>
          <w:szCs w:val="28"/>
        </w:rPr>
        <w:t>”</w:t>
      </w:r>
    </w:p>
    <w:p w14:paraId="63AA1810" w14:textId="722DF62B" w:rsidR="006079CA" w:rsidRDefault="006D39D7" w:rsidP="00CA2A7A">
      <w:pPr>
        <w:spacing w:line="360" w:lineRule="auto"/>
        <w:jc w:val="both"/>
        <w:rPr>
          <w:rFonts w:ascii="Constantia" w:hAnsi="Constantia"/>
          <w:sz w:val="28"/>
          <w:szCs w:val="28"/>
        </w:rPr>
      </w:pPr>
      <w:r w:rsidRPr="00DE35C7">
        <w:rPr>
          <w:rFonts w:ascii="Constantia" w:hAnsi="Constantia"/>
          <w:sz w:val="28"/>
          <w:szCs w:val="28"/>
        </w:rPr>
        <w:t>The</w:t>
      </w:r>
      <w:r w:rsidR="00DE35C7">
        <w:rPr>
          <w:rFonts w:ascii="Constantia" w:hAnsi="Constantia"/>
          <w:sz w:val="28"/>
          <w:szCs w:val="28"/>
        </w:rPr>
        <w:t xml:space="preserve"> Court went to further </w:t>
      </w:r>
      <w:r w:rsidR="00F77EC0">
        <w:rPr>
          <w:rFonts w:ascii="Constantia" w:hAnsi="Constantia"/>
          <w:sz w:val="28"/>
          <w:szCs w:val="28"/>
        </w:rPr>
        <w:t>to</w:t>
      </w:r>
      <w:r w:rsidR="006079CA">
        <w:rPr>
          <w:rFonts w:ascii="Constantia" w:hAnsi="Constantia"/>
          <w:sz w:val="28"/>
          <w:szCs w:val="28"/>
        </w:rPr>
        <w:t xml:space="preserve"> elaborate that: </w:t>
      </w:r>
    </w:p>
    <w:p w14:paraId="5473C56A" w14:textId="669FF12F" w:rsidR="006079CA" w:rsidRPr="006079CA" w:rsidRDefault="006079CA" w:rsidP="00CA2A7A">
      <w:pPr>
        <w:spacing w:line="360" w:lineRule="auto"/>
        <w:ind w:left="720"/>
        <w:jc w:val="both"/>
        <w:rPr>
          <w:rFonts w:ascii="Constantia" w:hAnsi="Constantia"/>
          <w:i/>
          <w:iCs/>
          <w:sz w:val="28"/>
          <w:szCs w:val="28"/>
        </w:rPr>
      </w:pPr>
      <w:r>
        <w:rPr>
          <w:rFonts w:ascii="Constantia" w:hAnsi="Constantia"/>
          <w:i/>
          <w:iCs/>
          <w:sz w:val="28"/>
          <w:szCs w:val="28"/>
        </w:rPr>
        <w:t xml:space="preserve">“The point to note is that the </w:t>
      </w:r>
      <w:proofErr w:type="spellStart"/>
      <w:r>
        <w:rPr>
          <w:rFonts w:ascii="Constantia" w:hAnsi="Constantia"/>
          <w:i/>
          <w:iCs/>
          <w:sz w:val="28"/>
          <w:szCs w:val="28"/>
        </w:rPr>
        <w:t>done</w:t>
      </w:r>
      <w:r w:rsidR="001E63A3">
        <w:rPr>
          <w:rFonts w:ascii="Constantia" w:hAnsi="Constantia"/>
          <w:i/>
          <w:iCs/>
          <w:sz w:val="28"/>
          <w:szCs w:val="28"/>
        </w:rPr>
        <w:t>e</w:t>
      </w:r>
      <w:proofErr w:type="spellEnd"/>
      <w:r>
        <w:rPr>
          <w:rFonts w:ascii="Constantia" w:hAnsi="Constantia"/>
          <w:i/>
          <w:iCs/>
          <w:sz w:val="28"/>
          <w:szCs w:val="28"/>
        </w:rPr>
        <w:t xml:space="preserve"> of a power of attorney acts as agent of the donor. He cannot use the power of attorney for his own benefit. The privy </w:t>
      </w:r>
      <w:proofErr w:type="spellStart"/>
      <w:r>
        <w:rPr>
          <w:rFonts w:ascii="Constantia" w:hAnsi="Constantia"/>
          <w:i/>
          <w:iCs/>
          <w:sz w:val="28"/>
          <w:szCs w:val="28"/>
        </w:rPr>
        <w:t>counsel</w:t>
      </w:r>
      <w:proofErr w:type="spellEnd"/>
      <w:r>
        <w:rPr>
          <w:rFonts w:ascii="Constantia" w:hAnsi="Constantia"/>
          <w:i/>
          <w:iCs/>
          <w:sz w:val="28"/>
          <w:szCs w:val="28"/>
        </w:rPr>
        <w:t xml:space="preserve"> decision on an appeal arising from the Supreme  Court of  Canada  in the case of IMPERIAL BANK OF CANANDA VS BEGLEY [1936] 2 All ER 367 is good authority for the principal that where an age</w:t>
      </w:r>
      <w:r w:rsidR="00026D63">
        <w:rPr>
          <w:rFonts w:ascii="Constantia" w:hAnsi="Constantia"/>
          <w:i/>
          <w:iCs/>
          <w:sz w:val="28"/>
          <w:szCs w:val="28"/>
        </w:rPr>
        <w:t>n</w:t>
      </w:r>
      <w:r>
        <w:rPr>
          <w:rFonts w:ascii="Constantia" w:hAnsi="Constantia"/>
          <w:i/>
          <w:iCs/>
          <w:sz w:val="28"/>
          <w:szCs w:val="28"/>
        </w:rPr>
        <w:t>t who has been given power of attorney to do certain things</w:t>
      </w:r>
      <w:r w:rsidR="00026D63">
        <w:rPr>
          <w:rFonts w:ascii="Constantia" w:hAnsi="Constantia"/>
          <w:i/>
          <w:iCs/>
          <w:sz w:val="28"/>
          <w:szCs w:val="28"/>
        </w:rPr>
        <w:t xml:space="preserve">, uses the power to do something for proper purpose, but the act done  is for the agents’ own purposes to the exclusion and detriment of the principal, the actions of the agent will be outside the scope of the power of attorney and </w:t>
      </w:r>
      <w:r w:rsidR="002A7F5E">
        <w:rPr>
          <w:rFonts w:ascii="Constantia" w:hAnsi="Constantia"/>
          <w:i/>
          <w:iCs/>
          <w:sz w:val="28"/>
          <w:szCs w:val="28"/>
        </w:rPr>
        <w:t xml:space="preserve">are not even capable of ratification by the principal.” </w:t>
      </w:r>
    </w:p>
    <w:p w14:paraId="52C908C9" w14:textId="52C833F9" w:rsidR="00DD4FF7" w:rsidRDefault="006006AD" w:rsidP="00CA2A7A">
      <w:pPr>
        <w:spacing w:line="360" w:lineRule="auto"/>
        <w:jc w:val="both"/>
        <w:rPr>
          <w:rFonts w:ascii="Constantia" w:hAnsi="Constantia"/>
          <w:b/>
          <w:bCs/>
          <w:sz w:val="28"/>
          <w:szCs w:val="28"/>
        </w:rPr>
      </w:pPr>
      <w:r>
        <w:rPr>
          <w:rFonts w:ascii="Constantia" w:hAnsi="Constantia"/>
          <w:sz w:val="28"/>
          <w:szCs w:val="28"/>
        </w:rPr>
        <w:t xml:space="preserve"> </w:t>
      </w:r>
      <w:r w:rsidR="00F77EC0">
        <w:rPr>
          <w:rFonts w:ascii="Constantia" w:hAnsi="Constantia"/>
          <w:sz w:val="28"/>
          <w:szCs w:val="28"/>
        </w:rPr>
        <w:t>T</w:t>
      </w:r>
      <w:r w:rsidRPr="00DE35C7">
        <w:rPr>
          <w:rFonts w:ascii="Constantia" w:hAnsi="Constantia"/>
          <w:sz w:val="28"/>
          <w:szCs w:val="28"/>
        </w:rPr>
        <w:t>he</w:t>
      </w:r>
      <w:r w:rsidR="006D39D7" w:rsidRPr="00DE35C7">
        <w:rPr>
          <w:rFonts w:ascii="Constantia" w:hAnsi="Constantia"/>
          <w:sz w:val="28"/>
          <w:szCs w:val="28"/>
        </w:rPr>
        <w:t xml:space="preserve"> </w:t>
      </w:r>
      <w:proofErr w:type="spellStart"/>
      <w:r>
        <w:rPr>
          <w:rFonts w:ascii="Constantia" w:hAnsi="Constantia"/>
          <w:sz w:val="28"/>
          <w:szCs w:val="28"/>
        </w:rPr>
        <w:t>d</w:t>
      </w:r>
      <w:r w:rsidR="00DE35C7" w:rsidRPr="00DE35C7">
        <w:rPr>
          <w:rFonts w:ascii="Constantia" w:hAnsi="Constantia"/>
          <w:sz w:val="28"/>
          <w:szCs w:val="28"/>
        </w:rPr>
        <w:t>on</w:t>
      </w:r>
      <w:r w:rsidR="00DE35C7">
        <w:rPr>
          <w:rFonts w:ascii="Constantia" w:hAnsi="Constantia"/>
          <w:sz w:val="28"/>
          <w:szCs w:val="28"/>
        </w:rPr>
        <w:t>e</w:t>
      </w:r>
      <w:r w:rsidR="00DE35C7" w:rsidRPr="00DE35C7">
        <w:rPr>
          <w:rFonts w:ascii="Constantia" w:hAnsi="Constantia"/>
          <w:sz w:val="28"/>
          <w:szCs w:val="28"/>
        </w:rPr>
        <w:t>e</w:t>
      </w:r>
      <w:proofErr w:type="spellEnd"/>
      <w:r w:rsidR="006D39D7" w:rsidRPr="00DE35C7">
        <w:rPr>
          <w:rFonts w:ascii="Constantia" w:hAnsi="Constantia"/>
          <w:sz w:val="28"/>
          <w:szCs w:val="28"/>
        </w:rPr>
        <w:t xml:space="preserve"> </w:t>
      </w:r>
      <w:r w:rsidR="00F75A6B">
        <w:rPr>
          <w:rFonts w:ascii="Constantia" w:hAnsi="Constantia"/>
          <w:sz w:val="28"/>
          <w:szCs w:val="28"/>
        </w:rPr>
        <w:t>in</w:t>
      </w:r>
      <w:r w:rsidR="006D39D7" w:rsidRPr="00DE35C7">
        <w:rPr>
          <w:rFonts w:ascii="Constantia" w:hAnsi="Constantia"/>
          <w:sz w:val="28"/>
          <w:szCs w:val="28"/>
        </w:rPr>
        <w:t xml:space="preserve"> a power of attorney acts as agent </w:t>
      </w:r>
      <w:r w:rsidR="00FA168E" w:rsidRPr="00DE35C7">
        <w:rPr>
          <w:rFonts w:ascii="Constantia" w:hAnsi="Constantia"/>
          <w:sz w:val="28"/>
          <w:szCs w:val="28"/>
        </w:rPr>
        <w:t>of the donor. He</w:t>
      </w:r>
      <w:r w:rsidR="00F75A6B">
        <w:rPr>
          <w:rFonts w:ascii="Constantia" w:hAnsi="Constantia"/>
          <w:sz w:val="28"/>
          <w:szCs w:val="28"/>
        </w:rPr>
        <w:t xml:space="preserve"> or </w:t>
      </w:r>
      <w:proofErr w:type="gramStart"/>
      <w:r w:rsidR="00F75A6B">
        <w:rPr>
          <w:rFonts w:ascii="Constantia" w:hAnsi="Constantia"/>
          <w:sz w:val="28"/>
          <w:szCs w:val="28"/>
        </w:rPr>
        <w:t xml:space="preserve">she </w:t>
      </w:r>
      <w:r w:rsidR="00FA168E" w:rsidRPr="00DE35C7">
        <w:rPr>
          <w:rFonts w:ascii="Constantia" w:hAnsi="Constantia"/>
          <w:sz w:val="28"/>
          <w:szCs w:val="28"/>
        </w:rPr>
        <w:t xml:space="preserve"> cannot</w:t>
      </w:r>
      <w:proofErr w:type="gramEnd"/>
      <w:r w:rsidR="00FA168E" w:rsidRPr="00DE35C7">
        <w:rPr>
          <w:rFonts w:ascii="Constantia" w:hAnsi="Constantia"/>
          <w:sz w:val="28"/>
          <w:szCs w:val="28"/>
        </w:rPr>
        <w:t xml:space="preserve"> use the power of attorney for his own benefit.</w:t>
      </w:r>
      <w:r>
        <w:rPr>
          <w:rFonts w:ascii="Constantia" w:hAnsi="Constantia"/>
          <w:sz w:val="28"/>
          <w:szCs w:val="28"/>
        </w:rPr>
        <w:t xml:space="preserve"> </w:t>
      </w:r>
      <w:r w:rsidR="00DD4FF7">
        <w:rPr>
          <w:rFonts w:ascii="Constantia" w:hAnsi="Constantia"/>
          <w:sz w:val="28"/>
          <w:szCs w:val="28"/>
        </w:rPr>
        <w:t xml:space="preserve">The words </w:t>
      </w:r>
      <w:r w:rsidR="00431144">
        <w:rPr>
          <w:rFonts w:ascii="Constantia" w:hAnsi="Constantia"/>
          <w:sz w:val="28"/>
          <w:szCs w:val="28"/>
        </w:rPr>
        <w:t>of Lord</w:t>
      </w:r>
      <w:r w:rsidR="00DD4FF7">
        <w:rPr>
          <w:rFonts w:ascii="Constantia" w:hAnsi="Constantia"/>
          <w:sz w:val="28"/>
          <w:szCs w:val="28"/>
        </w:rPr>
        <w:t xml:space="preserve"> Mac </w:t>
      </w:r>
      <w:proofErr w:type="spellStart"/>
      <w:r w:rsidR="00DD4FF7">
        <w:rPr>
          <w:rFonts w:ascii="Constantia" w:hAnsi="Constantia"/>
          <w:sz w:val="28"/>
          <w:szCs w:val="28"/>
        </w:rPr>
        <w:t>Nagthen</w:t>
      </w:r>
      <w:proofErr w:type="spellEnd"/>
      <w:r w:rsidR="00DD4FF7">
        <w:rPr>
          <w:rFonts w:ascii="Constantia" w:hAnsi="Constantia"/>
          <w:sz w:val="28"/>
          <w:szCs w:val="28"/>
        </w:rPr>
        <w:t xml:space="preserve">, </w:t>
      </w:r>
      <w:proofErr w:type="spellStart"/>
      <w:r w:rsidR="00A9098C">
        <w:rPr>
          <w:rFonts w:ascii="Constantia" w:hAnsi="Constantia"/>
          <w:b/>
          <w:bCs/>
          <w:sz w:val="28"/>
          <w:szCs w:val="28"/>
        </w:rPr>
        <w:lastRenderedPageBreak/>
        <w:t>Byrant</w:t>
      </w:r>
      <w:proofErr w:type="spellEnd"/>
      <w:r w:rsidR="00A9098C">
        <w:rPr>
          <w:rFonts w:ascii="Constantia" w:hAnsi="Constantia"/>
          <w:b/>
          <w:bCs/>
          <w:sz w:val="28"/>
          <w:szCs w:val="28"/>
        </w:rPr>
        <w:t xml:space="preserve">, </w:t>
      </w:r>
      <w:proofErr w:type="spellStart"/>
      <w:r w:rsidR="00A9098C">
        <w:rPr>
          <w:rFonts w:ascii="Constantia" w:hAnsi="Constantia"/>
          <w:b/>
          <w:bCs/>
          <w:sz w:val="28"/>
          <w:szCs w:val="28"/>
        </w:rPr>
        <w:t>Powis</w:t>
      </w:r>
      <w:proofErr w:type="spellEnd"/>
      <w:r w:rsidR="00A9098C">
        <w:rPr>
          <w:rFonts w:ascii="Constantia" w:hAnsi="Constantia"/>
          <w:b/>
          <w:bCs/>
          <w:sz w:val="28"/>
          <w:szCs w:val="28"/>
        </w:rPr>
        <w:t xml:space="preserve"> and </w:t>
      </w:r>
      <w:proofErr w:type="spellStart"/>
      <w:r w:rsidR="00A9098C">
        <w:rPr>
          <w:rFonts w:ascii="Constantia" w:hAnsi="Constantia"/>
          <w:b/>
          <w:bCs/>
          <w:sz w:val="28"/>
          <w:szCs w:val="28"/>
        </w:rPr>
        <w:t>Byrant</w:t>
      </w:r>
      <w:proofErr w:type="spellEnd"/>
      <w:r w:rsidR="00A9098C">
        <w:rPr>
          <w:rFonts w:ascii="Constantia" w:hAnsi="Constantia"/>
          <w:b/>
          <w:bCs/>
          <w:sz w:val="28"/>
          <w:szCs w:val="28"/>
        </w:rPr>
        <w:t xml:space="preserve"> Ltd vs La BANQE DO PEUPLE</w:t>
      </w:r>
      <w:r w:rsidR="00DD4FF7">
        <w:rPr>
          <w:rFonts w:ascii="Constantia" w:hAnsi="Constantia"/>
          <w:b/>
          <w:bCs/>
          <w:sz w:val="28"/>
          <w:szCs w:val="28"/>
        </w:rPr>
        <w:t xml:space="preserve"> cited in </w:t>
      </w:r>
      <w:proofErr w:type="spellStart"/>
      <w:r w:rsidR="00DD4FF7">
        <w:rPr>
          <w:rFonts w:ascii="Constantia" w:hAnsi="Constantia"/>
          <w:b/>
          <w:bCs/>
          <w:sz w:val="28"/>
          <w:szCs w:val="28"/>
        </w:rPr>
        <w:t>Fridmans</w:t>
      </w:r>
      <w:proofErr w:type="spellEnd"/>
      <w:r w:rsidR="00DD4FF7">
        <w:rPr>
          <w:rFonts w:ascii="Constantia" w:hAnsi="Constantia"/>
          <w:b/>
          <w:bCs/>
          <w:sz w:val="28"/>
          <w:szCs w:val="28"/>
        </w:rPr>
        <w:t xml:space="preserve"> Law of Agency </w:t>
      </w:r>
      <w:r w:rsidR="0029767D">
        <w:rPr>
          <w:rFonts w:ascii="Constantia" w:hAnsi="Constantia"/>
          <w:sz w:val="28"/>
          <w:szCs w:val="28"/>
        </w:rPr>
        <w:t xml:space="preserve">which were cited in </w:t>
      </w:r>
      <w:proofErr w:type="spellStart"/>
      <w:r w:rsidR="0029767D" w:rsidRPr="0029767D">
        <w:rPr>
          <w:rFonts w:ascii="Constantia" w:hAnsi="Constantia"/>
          <w:b/>
          <w:bCs/>
          <w:sz w:val="28"/>
          <w:szCs w:val="28"/>
        </w:rPr>
        <w:t>Zaabwe</w:t>
      </w:r>
      <w:proofErr w:type="spellEnd"/>
      <w:r w:rsidR="0029767D">
        <w:rPr>
          <w:rFonts w:ascii="Constantia" w:hAnsi="Constantia"/>
          <w:sz w:val="28"/>
          <w:szCs w:val="28"/>
        </w:rPr>
        <w:t xml:space="preserve">(supra) are </w:t>
      </w:r>
      <w:r w:rsidR="00DD4FF7" w:rsidRPr="00DD4FF7">
        <w:rPr>
          <w:rFonts w:ascii="Constantia" w:hAnsi="Constantia"/>
          <w:sz w:val="28"/>
          <w:szCs w:val="28"/>
        </w:rPr>
        <w:t>that:</w:t>
      </w:r>
    </w:p>
    <w:p w14:paraId="161C06CB" w14:textId="10AE57F2" w:rsidR="006D39D7" w:rsidRDefault="00D778FB" w:rsidP="00CA2A7A">
      <w:pPr>
        <w:spacing w:line="360" w:lineRule="auto"/>
        <w:ind w:left="720"/>
        <w:jc w:val="both"/>
        <w:rPr>
          <w:rFonts w:ascii="Constantia" w:hAnsi="Constantia"/>
          <w:sz w:val="28"/>
          <w:szCs w:val="28"/>
        </w:rPr>
      </w:pPr>
      <w:r>
        <w:rPr>
          <w:rFonts w:ascii="Constantia" w:hAnsi="Constantia"/>
          <w:i/>
          <w:iCs/>
          <w:sz w:val="28"/>
          <w:szCs w:val="28"/>
        </w:rPr>
        <w:t>“</w:t>
      </w:r>
      <w:proofErr w:type="gramStart"/>
      <w:r w:rsidR="00DD4FF7">
        <w:rPr>
          <w:rFonts w:ascii="Constantia" w:hAnsi="Constantia"/>
          <w:i/>
          <w:iCs/>
          <w:sz w:val="28"/>
          <w:szCs w:val="28"/>
        </w:rPr>
        <w:t>in</w:t>
      </w:r>
      <w:proofErr w:type="gramEnd"/>
      <w:r w:rsidR="00DD4FF7">
        <w:rPr>
          <w:rFonts w:ascii="Constantia" w:hAnsi="Constantia"/>
          <w:i/>
          <w:iCs/>
          <w:sz w:val="28"/>
          <w:szCs w:val="28"/>
        </w:rPr>
        <w:t xml:space="preserve"> short the authority conferred by a power of Attorney is that which is “within the four </w:t>
      </w:r>
      <w:r w:rsidR="0057371B">
        <w:rPr>
          <w:rFonts w:ascii="Constantia" w:hAnsi="Constantia"/>
          <w:i/>
          <w:iCs/>
          <w:sz w:val="28"/>
          <w:szCs w:val="28"/>
        </w:rPr>
        <w:t>corners of</w:t>
      </w:r>
      <w:r w:rsidR="00DD4FF7">
        <w:rPr>
          <w:rFonts w:ascii="Constantia" w:hAnsi="Constantia"/>
          <w:i/>
          <w:iCs/>
          <w:sz w:val="28"/>
          <w:szCs w:val="28"/>
        </w:rPr>
        <w:t xml:space="preserve"> the instrument either in express terms </w:t>
      </w:r>
      <w:r>
        <w:rPr>
          <w:rFonts w:ascii="Constantia" w:hAnsi="Constantia"/>
          <w:i/>
          <w:iCs/>
          <w:sz w:val="28"/>
          <w:szCs w:val="28"/>
        </w:rPr>
        <w:t>or by necessary implication.”</w:t>
      </w:r>
      <w:r w:rsidR="00DD4FF7">
        <w:rPr>
          <w:rFonts w:ascii="Constantia" w:hAnsi="Constantia"/>
          <w:sz w:val="28"/>
          <w:szCs w:val="28"/>
        </w:rPr>
        <w:t xml:space="preserve"> </w:t>
      </w:r>
    </w:p>
    <w:p w14:paraId="513D1DF1" w14:textId="4B3601D2" w:rsidR="003835C4" w:rsidRDefault="0057371B" w:rsidP="00CA2A7A">
      <w:pPr>
        <w:spacing w:line="360" w:lineRule="auto"/>
        <w:jc w:val="both"/>
        <w:rPr>
          <w:rFonts w:ascii="Constantia" w:hAnsi="Constantia"/>
          <w:sz w:val="28"/>
          <w:szCs w:val="28"/>
        </w:rPr>
      </w:pPr>
      <w:r>
        <w:rPr>
          <w:rFonts w:ascii="Constantia" w:hAnsi="Constantia"/>
          <w:sz w:val="28"/>
          <w:szCs w:val="28"/>
        </w:rPr>
        <w:t>We have</w:t>
      </w:r>
      <w:r w:rsidR="002A7F5E">
        <w:rPr>
          <w:rFonts w:ascii="Constantia" w:hAnsi="Constantia"/>
          <w:sz w:val="28"/>
          <w:szCs w:val="28"/>
        </w:rPr>
        <w:t xml:space="preserve"> carefully  </w:t>
      </w:r>
      <w:r w:rsidR="00431144">
        <w:rPr>
          <w:rFonts w:ascii="Constantia" w:hAnsi="Constantia"/>
          <w:sz w:val="28"/>
          <w:szCs w:val="28"/>
        </w:rPr>
        <w:t xml:space="preserve"> considered the power of Attorney at page 38 of the Claimant’s trial bundle marked “T</w:t>
      </w:r>
      <w:proofErr w:type="gramStart"/>
      <w:r w:rsidR="00431144">
        <w:rPr>
          <w:rFonts w:ascii="Constantia" w:hAnsi="Constantia"/>
          <w:sz w:val="28"/>
          <w:szCs w:val="28"/>
        </w:rPr>
        <w:t>”,  and</w:t>
      </w:r>
      <w:proofErr w:type="gramEnd"/>
      <w:r w:rsidR="00431144">
        <w:rPr>
          <w:rFonts w:ascii="Constantia" w:hAnsi="Constantia"/>
          <w:sz w:val="28"/>
          <w:szCs w:val="28"/>
        </w:rPr>
        <w:t xml:space="preserve"> established that indeed the 3: </w:t>
      </w:r>
      <w:proofErr w:type="spellStart"/>
      <w:r w:rsidR="00431144" w:rsidRPr="0029767D">
        <w:rPr>
          <w:rFonts w:ascii="Constantia" w:hAnsi="Constantia"/>
          <w:b/>
          <w:bCs/>
          <w:sz w:val="28"/>
          <w:szCs w:val="28"/>
        </w:rPr>
        <w:t>Nakivumbi</w:t>
      </w:r>
      <w:proofErr w:type="spellEnd"/>
      <w:r w:rsidR="00431144" w:rsidRPr="0029767D">
        <w:rPr>
          <w:rFonts w:ascii="Constantia" w:hAnsi="Constantia"/>
          <w:b/>
          <w:bCs/>
          <w:sz w:val="28"/>
          <w:szCs w:val="28"/>
        </w:rPr>
        <w:t xml:space="preserve"> Shins </w:t>
      </w:r>
      <w:proofErr w:type="spellStart"/>
      <w:r w:rsidR="00431144" w:rsidRPr="0029767D">
        <w:rPr>
          <w:rFonts w:ascii="Constantia" w:hAnsi="Constantia"/>
          <w:b/>
          <w:bCs/>
          <w:sz w:val="28"/>
          <w:szCs w:val="28"/>
        </w:rPr>
        <w:t>Sauda</w:t>
      </w:r>
      <w:proofErr w:type="spellEnd"/>
      <w:r w:rsidR="00431144" w:rsidRPr="0029767D">
        <w:rPr>
          <w:rFonts w:ascii="Constantia" w:hAnsi="Constantia"/>
          <w:b/>
          <w:bCs/>
          <w:sz w:val="28"/>
          <w:szCs w:val="28"/>
        </w:rPr>
        <w:t xml:space="preserve">, Oola Irene </w:t>
      </w:r>
      <w:proofErr w:type="spellStart"/>
      <w:r w:rsidR="00431144" w:rsidRPr="0029767D">
        <w:rPr>
          <w:rFonts w:ascii="Constantia" w:hAnsi="Constantia"/>
          <w:b/>
          <w:bCs/>
          <w:sz w:val="28"/>
          <w:szCs w:val="28"/>
        </w:rPr>
        <w:t>Oroma</w:t>
      </w:r>
      <w:proofErr w:type="spellEnd"/>
      <w:r w:rsidR="00431144" w:rsidRPr="0029767D">
        <w:rPr>
          <w:rFonts w:ascii="Constantia" w:hAnsi="Constantia"/>
          <w:b/>
          <w:bCs/>
          <w:sz w:val="28"/>
          <w:szCs w:val="28"/>
        </w:rPr>
        <w:t xml:space="preserve"> and </w:t>
      </w:r>
      <w:proofErr w:type="spellStart"/>
      <w:r w:rsidR="00431144" w:rsidRPr="0029767D">
        <w:rPr>
          <w:rFonts w:ascii="Constantia" w:hAnsi="Constantia"/>
          <w:b/>
          <w:bCs/>
          <w:sz w:val="28"/>
          <w:szCs w:val="28"/>
        </w:rPr>
        <w:t>Ochan</w:t>
      </w:r>
      <w:proofErr w:type="spellEnd"/>
      <w:r w:rsidR="00431144" w:rsidRPr="0029767D">
        <w:rPr>
          <w:rFonts w:ascii="Constantia" w:hAnsi="Constantia"/>
          <w:b/>
          <w:bCs/>
          <w:sz w:val="28"/>
          <w:szCs w:val="28"/>
        </w:rPr>
        <w:t xml:space="preserve"> Paul</w:t>
      </w:r>
      <w:r w:rsidR="0029767D">
        <w:rPr>
          <w:rFonts w:ascii="Constantia" w:hAnsi="Constantia"/>
          <w:b/>
          <w:bCs/>
          <w:sz w:val="28"/>
          <w:szCs w:val="28"/>
        </w:rPr>
        <w:t>,</w:t>
      </w:r>
      <w:r w:rsidR="00431144" w:rsidRPr="0029767D">
        <w:rPr>
          <w:rFonts w:ascii="Constantia" w:hAnsi="Constantia"/>
          <w:b/>
          <w:bCs/>
          <w:sz w:val="28"/>
          <w:szCs w:val="28"/>
        </w:rPr>
        <w:t xml:space="preserve"> </w:t>
      </w:r>
      <w:r w:rsidR="00431144">
        <w:rPr>
          <w:rFonts w:ascii="Constantia" w:hAnsi="Constantia"/>
          <w:sz w:val="28"/>
          <w:szCs w:val="28"/>
        </w:rPr>
        <w:t xml:space="preserve">were appointed as the </w:t>
      </w:r>
      <w:r w:rsidR="0029767D">
        <w:rPr>
          <w:rFonts w:ascii="Constantia" w:hAnsi="Constantia"/>
          <w:sz w:val="28"/>
          <w:szCs w:val="28"/>
        </w:rPr>
        <w:t>:</w:t>
      </w:r>
    </w:p>
    <w:p w14:paraId="546B6896" w14:textId="39A0B4FB" w:rsidR="0057371B" w:rsidRPr="003835C4" w:rsidRDefault="00887957" w:rsidP="003835C4">
      <w:pPr>
        <w:spacing w:line="360" w:lineRule="auto"/>
        <w:ind w:left="720"/>
        <w:jc w:val="both"/>
        <w:rPr>
          <w:rFonts w:ascii="Constantia" w:hAnsi="Constantia"/>
          <w:i/>
          <w:iCs/>
          <w:sz w:val="28"/>
          <w:szCs w:val="28"/>
        </w:rPr>
      </w:pPr>
      <w:r w:rsidRPr="003835C4">
        <w:rPr>
          <w:rFonts w:ascii="Constantia" w:hAnsi="Constantia"/>
          <w:i/>
          <w:iCs/>
          <w:sz w:val="28"/>
          <w:szCs w:val="28"/>
        </w:rPr>
        <w:t>“</w:t>
      </w:r>
      <w:r w:rsidR="0029767D" w:rsidRPr="003835C4">
        <w:rPr>
          <w:rFonts w:ascii="Constantia" w:hAnsi="Constantia"/>
          <w:i/>
          <w:iCs/>
          <w:sz w:val="28"/>
          <w:szCs w:val="28"/>
        </w:rPr>
        <w:t>authorised representatives</w:t>
      </w:r>
      <w:r w:rsidR="00431144" w:rsidRPr="003835C4">
        <w:rPr>
          <w:rFonts w:ascii="Constantia" w:hAnsi="Constantia"/>
          <w:i/>
          <w:iCs/>
          <w:sz w:val="28"/>
          <w:szCs w:val="28"/>
        </w:rPr>
        <w:t xml:space="preserve"> (attorney</w:t>
      </w:r>
      <w:r w:rsidRPr="003835C4">
        <w:rPr>
          <w:rFonts w:ascii="Constantia" w:hAnsi="Constantia"/>
          <w:i/>
          <w:iCs/>
          <w:sz w:val="28"/>
          <w:szCs w:val="28"/>
        </w:rPr>
        <w:t xml:space="preserve">s in </w:t>
      </w:r>
      <w:proofErr w:type="gramStart"/>
      <w:r w:rsidRPr="003835C4">
        <w:rPr>
          <w:rFonts w:ascii="Constantia" w:hAnsi="Constantia"/>
          <w:i/>
          <w:iCs/>
          <w:sz w:val="28"/>
          <w:szCs w:val="28"/>
        </w:rPr>
        <w:t>fact  to</w:t>
      </w:r>
      <w:proofErr w:type="gramEnd"/>
      <w:r w:rsidRPr="003835C4">
        <w:rPr>
          <w:rFonts w:ascii="Constantia" w:hAnsi="Constantia"/>
          <w:i/>
          <w:iCs/>
          <w:sz w:val="28"/>
          <w:szCs w:val="28"/>
        </w:rPr>
        <w:t xml:space="preserve"> sue, appear , plead a or act on our behal</w:t>
      </w:r>
      <w:r w:rsidR="00D059A7" w:rsidRPr="003835C4">
        <w:rPr>
          <w:rFonts w:ascii="Constantia" w:hAnsi="Constantia"/>
          <w:i/>
          <w:iCs/>
          <w:sz w:val="28"/>
          <w:szCs w:val="28"/>
        </w:rPr>
        <w:t>f</w:t>
      </w:r>
      <w:r w:rsidRPr="003835C4">
        <w:rPr>
          <w:rFonts w:ascii="Constantia" w:hAnsi="Constantia"/>
          <w:i/>
          <w:iCs/>
          <w:sz w:val="28"/>
          <w:szCs w:val="28"/>
        </w:rPr>
        <w:t xml:space="preserve"> or for our behalf in the suit of Labour Dispute reference  No. LD/008/21, arising out of </w:t>
      </w:r>
      <w:r w:rsidRPr="003835C4">
        <w:rPr>
          <w:rFonts w:ascii="Constantia" w:hAnsi="Constantia"/>
          <w:b/>
          <w:bCs/>
          <w:i/>
          <w:iCs/>
          <w:sz w:val="28"/>
          <w:szCs w:val="28"/>
        </w:rPr>
        <w:t>NAKIVUMBI SHINA SAUDA AND 9 OTHEREA VS LEATHER INDUSTRIES OF UGANDA LIMITED (MGLSD/LC</w:t>
      </w:r>
      <w:r w:rsidR="00F47975" w:rsidRPr="003835C4">
        <w:rPr>
          <w:rFonts w:ascii="Constantia" w:hAnsi="Constantia"/>
          <w:b/>
          <w:bCs/>
          <w:i/>
          <w:iCs/>
          <w:sz w:val="28"/>
          <w:szCs w:val="28"/>
        </w:rPr>
        <w:t>/</w:t>
      </w:r>
      <w:r w:rsidRPr="003835C4">
        <w:rPr>
          <w:rFonts w:ascii="Constantia" w:hAnsi="Constantia"/>
          <w:b/>
          <w:bCs/>
          <w:i/>
          <w:iCs/>
          <w:sz w:val="28"/>
          <w:szCs w:val="28"/>
        </w:rPr>
        <w:t>393/2020</w:t>
      </w:r>
      <w:r w:rsidR="00F47975" w:rsidRPr="003835C4">
        <w:rPr>
          <w:rFonts w:ascii="Constantia" w:hAnsi="Constantia"/>
          <w:b/>
          <w:bCs/>
          <w:i/>
          <w:iCs/>
          <w:sz w:val="28"/>
          <w:szCs w:val="28"/>
        </w:rPr>
        <w:t xml:space="preserve"> </w:t>
      </w:r>
      <w:r w:rsidR="00F47975" w:rsidRPr="003835C4">
        <w:rPr>
          <w:rFonts w:ascii="Constantia" w:hAnsi="Constantia"/>
          <w:i/>
          <w:iCs/>
          <w:sz w:val="28"/>
          <w:szCs w:val="28"/>
        </w:rPr>
        <w:t xml:space="preserve">filed to the INDUSTRIAL COURT OF UGANDA HOLDEN AT JINJA. </w:t>
      </w:r>
    </w:p>
    <w:p w14:paraId="0B7B10DC" w14:textId="655EC1CE" w:rsidR="00D059A7" w:rsidRPr="003835C4" w:rsidRDefault="00F47975" w:rsidP="003835C4">
      <w:pPr>
        <w:spacing w:line="360" w:lineRule="auto"/>
        <w:ind w:left="720"/>
        <w:jc w:val="both"/>
        <w:rPr>
          <w:rFonts w:ascii="Constantia" w:hAnsi="Constantia"/>
          <w:i/>
          <w:iCs/>
          <w:sz w:val="28"/>
          <w:szCs w:val="28"/>
        </w:rPr>
      </w:pPr>
      <w:r w:rsidRPr="003835C4">
        <w:rPr>
          <w:rFonts w:ascii="Constantia" w:hAnsi="Constantia"/>
          <w:i/>
          <w:iCs/>
          <w:sz w:val="28"/>
          <w:szCs w:val="28"/>
        </w:rPr>
        <w:t>ALSO, the above authorized appointees shall have full power and authority in respect of all proceedings of the</w:t>
      </w:r>
      <w:r w:rsidR="00D059A7" w:rsidRPr="003835C4">
        <w:rPr>
          <w:rFonts w:ascii="Constantia" w:hAnsi="Constantia"/>
          <w:i/>
          <w:iCs/>
          <w:sz w:val="28"/>
          <w:szCs w:val="28"/>
        </w:rPr>
        <w:t xml:space="preserve"> </w:t>
      </w:r>
      <w:r w:rsidR="003835C4" w:rsidRPr="003835C4">
        <w:rPr>
          <w:rFonts w:ascii="Constantia" w:hAnsi="Constantia"/>
          <w:i/>
          <w:iCs/>
          <w:sz w:val="28"/>
          <w:szCs w:val="28"/>
        </w:rPr>
        <w:t>aforementioned labour</w:t>
      </w:r>
      <w:r w:rsidRPr="003835C4">
        <w:rPr>
          <w:rFonts w:ascii="Constantia" w:hAnsi="Constantia"/>
          <w:i/>
          <w:iCs/>
          <w:sz w:val="28"/>
          <w:szCs w:val="28"/>
        </w:rPr>
        <w:t xml:space="preserve"> Dispute before all Courts of Judicature of Uganda until the dispute is disposed of</w:t>
      </w:r>
      <w:r w:rsidR="003835C4">
        <w:rPr>
          <w:rFonts w:ascii="Constantia" w:hAnsi="Constantia"/>
          <w:i/>
          <w:iCs/>
          <w:sz w:val="28"/>
          <w:szCs w:val="28"/>
        </w:rPr>
        <w:t>…”</w:t>
      </w:r>
    </w:p>
    <w:p w14:paraId="728F489B" w14:textId="668D839F" w:rsidR="00A6371F" w:rsidRDefault="00A6371F" w:rsidP="00CA2A7A">
      <w:pPr>
        <w:spacing w:line="360" w:lineRule="auto"/>
        <w:jc w:val="both"/>
        <w:rPr>
          <w:rFonts w:ascii="Constantia" w:hAnsi="Constantia"/>
          <w:sz w:val="28"/>
          <w:szCs w:val="28"/>
        </w:rPr>
      </w:pPr>
      <w:r>
        <w:rPr>
          <w:rFonts w:ascii="Constantia" w:hAnsi="Constantia"/>
          <w:sz w:val="28"/>
          <w:szCs w:val="28"/>
        </w:rPr>
        <w:t>The contention</w:t>
      </w:r>
      <w:r w:rsidR="00257E37">
        <w:rPr>
          <w:rFonts w:ascii="Constantia" w:hAnsi="Constantia"/>
          <w:sz w:val="28"/>
          <w:szCs w:val="28"/>
        </w:rPr>
        <w:t xml:space="preserve"> of Mr. </w:t>
      </w:r>
      <w:proofErr w:type="spellStart"/>
      <w:r w:rsidR="00257E37">
        <w:rPr>
          <w:rFonts w:ascii="Constantia" w:hAnsi="Constantia"/>
          <w:sz w:val="28"/>
          <w:szCs w:val="28"/>
        </w:rPr>
        <w:t>Emurwon</w:t>
      </w:r>
      <w:proofErr w:type="spellEnd"/>
      <w:r w:rsidR="00257E37">
        <w:rPr>
          <w:rFonts w:ascii="Constantia" w:hAnsi="Constantia"/>
          <w:sz w:val="28"/>
          <w:szCs w:val="28"/>
        </w:rPr>
        <w:t xml:space="preserve"> as we underst</w:t>
      </w:r>
      <w:r w:rsidR="0029767D">
        <w:rPr>
          <w:rFonts w:ascii="Constantia" w:hAnsi="Constantia"/>
          <w:sz w:val="28"/>
          <w:szCs w:val="28"/>
        </w:rPr>
        <w:t>an</w:t>
      </w:r>
      <w:r w:rsidR="00257E37">
        <w:rPr>
          <w:rFonts w:ascii="Constantia" w:hAnsi="Constantia"/>
          <w:sz w:val="28"/>
          <w:szCs w:val="28"/>
        </w:rPr>
        <w:t xml:space="preserve">d it is that, the </w:t>
      </w:r>
      <w:proofErr w:type="spellStart"/>
      <w:r w:rsidR="00257E37">
        <w:rPr>
          <w:rFonts w:ascii="Constantia" w:hAnsi="Constantia"/>
          <w:sz w:val="28"/>
          <w:szCs w:val="28"/>
        </w:rPr>
        <w:t>donees</w:t>
      </w:r>
      <w:proofErr w:type="spellEnd"/>
      <w:r w:rsidR="00257E37">
        <w:rPr>
          <w:rFonts w:ascii="Constantia" w:hAnsi="Constantia"/>
          <w:sz w:val="28"/>
          <w:szCs w:val="28"/>
        </w:rPr>
        <w:t xml:space="preserve"> must personally appear on </w:t>
      </w:r>
      <w:r>
        <w:rPr>
          <w:rFonts w:ascii="Constantia" w:hAnsi="Constantia"/>
          <w:sz w:val="28"/>
          <w:szCs w:val="28"/>
        </w:rPr>
        <w:t xml:space="preserve">for </w:t>
      </w:r>
      <w:r w:rsidR="0029767D">
        <w:rPr>
          <w:rFonts w:ascii="Constantia" w:hAnsi="Constantia"/>
          <w:sz w:val="28"/>
          <w:szCs w:val="28"/>
        </w:rPr>
        <w:t>and behalf</w:t>
      </w:r>
      <w:r w:rsidR="00257E37">
        <w:rPr>
          <w:rFonts w:ascii="Constantia" w:hAnsi="Constantia"/>
          <w:sz w:val="28"/>
          <w:szCs w:val="28"/>
        </w:rPr>
        <w:t xml:space="preserve"> of the </w:t>
      </w:r>
      <w:r>
        <w:rPr>
          <w:rFonts w:ascii="Constantia" w:hAnsi="Constantia"/>
          <w:sz w:val="28"/>
          <w:szCs w:val="28"/>
        </w:rPr>
        <w:t xml:space="preserve">and </w:t>
      </w:r>
      <w:r w:rsidR="0029767D">
        <w:rPr>
          <w:rFonts w:ascii="Constantia" w:hAnsi="Constantia"/>
          <w:sz w:val="28"/>
          <w:szCs w:val="28"/>
        </w:rPr>
        <w:t xml:space="preserve">not by </w:t>
      </w:r>
      <w:proofErr w:type="spellStart"/>
      <w:r>
        <w:rPr>
          <w:rFonts w:ascii="Constantia" w:hAnsi="Constantia"/>
          <w:sz w:val="28"/>
          <w:szCs w:val="28"/>
        </w:rPr>
        <w:t>Nassiwa</w:t>
      </w:r>
      <w:proofErr w:type="spellEnd"/>
      <w:r>
        <w:rPr>
          <w:rFonts w:ascii="Constantia" w:hAnsi="Constantia"/>
          <w:sz w:val="28"/>
          <w:szCs w:val="28"/>
        </w:rPr>
        <w:t xml:space="preserve"> &amp; Co Advocates. We respectfully d</w:t>
      </w:r>
      <w:r w:rsidR="003835C4">
        <w:rPr>
          <w:rFonts w:ascii="Constantia" w:hAnsi="Constantia"/>
          <w:sz w:val="28"/>
          <w:szCs w:val="28"/>
        </w:rPr>
        <w:t>is</w:t>
      </w:r>
      <w:r>
        <w:rPr>
          <w:rFonts w:ascii="Constantia" w:hAnsi="Constantia"/>
          <w:sz w:val="28"/>
          <w:szCs w:val="28"/>
        </w:rPr>
        <w:t xml:space="preserve">agree. </w:t>
      </w:r>
    </w:p>
    <w:p w14:paraId="1E1682CF" w14:textId="72439C3F" w:rsidR="00F77EC0" w:rsidRDefault="00A6371F" w:rsidP="00CA2A7A">
      <w:pPr>
        <w:spacing w:line="360" w:lineRule="auto"/>
        <w:jc w:val="both"/>
        <w:rPr>
          <w:rFonts w:ascii="Constantia" w:hAnsi="Constantia"/>
          <w:sz w:val="28"/>
          <w:szCs w:val="28"/>
        </w:rPr>
      </w:pPr>
      <w:r>
        <w:rPr>
          <w:rFonts w:ascii="Constantia" w:hAnsi="Constantia"/>
          <w:sz w:val="28"/>
          <w:szCs w:val="28"/>
        </w:rPr>
        <w:t xml:space="preserve">Whereas </w:t>
      </w:r>
      <w:r w:rsidR="00F77EC0">
        <w:rPr>
          <w:rFonts w:ascii="Constantia" w:hAnsi="Constantia"/>
          <w:sz w:val="28"/>
          <w:szCs w:val="28"/>
        </w:rPr>
        <w:t>the Powers</w:t>
      </w:r>
      <w:r>
        <w:rPr>
          <w:rFonts w:ascii="Constantia" w:hAnsi="Constantia"/>
          <w:sz w:val="28"/>
          <w:szCs w:val="28"/>
        </w:rPr>
        <w:t xml:space="preserve"> of attorney must be strictly construed, the </w:t>
      </w:r>
      <w:r w:rsidR="0029767D">
        <w:rPr>
          <w:rFonts w:ascii="Constantia" w:hAnsi="Constantia"/>
          <w:sz w:val="28"/>
          <w:szCs w:val="28"/>
        </w:rPr>
        <w:t xml:space="preserve">acts to be done determine the powers authorised, </w:t>
      </w:r>
      <w:r>
        <w:rPr>
          <w:rFonts w:ascii="Constantia" w:hAnsi="Constantia"/>
          <w:sz w:val="28"/>
          <w:szCs w:val="28"/>
        </w:rPr>
        <w:t xml:space="preserve">of attorney in the instant case give the 3 donors full powers to sue, plead, appear and act on behalf of the 5 donors. This </w:t>
      </w:r>
      <w:r w:rsidR="004436C7">
        <w:rPr>
          <w:rFonts w:ascii="Constantia" w:hAnsi="Constantia"/>
          <w:sz w:val="28"/>
          <w:szCs w:val="28"/>
        </w:rPr>
        <w:t xml:space="preserve">authority in our considered view </w:t>
      </w:r>
      <w:r>
        <w:rPr>
          <w:rFonts w:ascii="Constantia" w:hAnsi="Constantia"/>
          <w:sz w:val="28"/>
          <w:szCs w:val="28"/>
        </w:rPr>
        <w:t>does not preclude the</w:t>
      </w:r>
      <w:r w:rsidR="00610177">
        <w:rPr>
          <w:rFonts w:ascii="Constantia" w:hAnsi="Constantia"/>
          <w:sz w:val="28"/>
          <w:szCs w:val="28"/>
        </w:rPr>
        <w:t xml:space="preserve"> </w:t>
      </w:r>
      <w:proofErr w:type="spellStart"/>
      <w:r w:rsidR="00610177">
        <w:rPr>
          <w:rFonts w:ascii="Constantia" w:hAnsi="Constantia"/>
          <w:sz w:val="28"/>
          <w:szCs w:val="28"/>
        </w:rPr>
        <w:t>donees</w:t>
      </w:r>
      <w:proofErr w:type="spellEnd"/>
      <w:r w:rsidR="00610177">
        <w:rPr>
          <w:rFonts w:ascii="Constantia" w:hAnsi="Constantia"/>
          <w:sz w:val="28"/>
          <w:szCs w:val="28"/>
        </w:rPr>
        <w:t xml:space="preserve"> </w:t>
      </w:r>
      <w:r>
        <w:rPr>
          <w:rFonts w:ascii="Constantia" w:hAnsi="Constantia"/>
          <w:sz w:val="28"/>
          <w:szCs w:val="28"/>
        </w:rPr>
        <w:t xml:space="preserve">from instructing Counsel to </w:t>
      </w:r>
      <w:r>
        <w:rPr>
          <w:rFonts w:ascii="Constantia" w:hAnsi="Constantia"/>
          <w:sz w:val="28"/>
          <w:szCs w:val="28"/>
        </w:rPr>
        <w:lastRenderedPageBreak/>
        <w:t xml:space="preserve">enable them </w:t>
      </w:r>
      <w:r w:rsidR="001E63A3">
        <w:rPr>
          <w:rFonts w:ascii="Constantia" w:hAnsi="Constantia"/>
          <w:sz w:val="28"/>
          <w:szCs w:val="28"/>
        </w:rPr>
        <w:t xml:space="preserve">under take the acts they were authorised to </w:t>
      </w:r>
      <w:r w:rsidR="00F77EC0">
        <w:rPr>
          <w:rFonts w:ascii="Constantia" w:hAnsi="Constantia"/>
          <w:sz w:val="28"/>
          <w:szCs w:val="28"/>
        </w:rPr>
        <w:t>do</w:t>
      </w:r>
      <w:r w:rsidR="00610177">
        <w:rPr>
          <w:rFonts w:ascii="Constantia" w:hAnsi="Constantia"/>
          <w:sz w:val="28"/>
          <w:szCs w:val="28"/>
        </w:rPr>
        <w:t>,</w:t>
      </w:r>
      <w:r w:rsidR="00F77EC0">
        <w:rPr>
          <w:rFonts w:ascii="Constantia" w:hAnsi="Constantia"/>
          <w:sz w:val="28"/>
          <w:szCs w:val="28"/>
        </w:rPr>
        <w:t xml:space="preserve"> for</w:t>
      </w:r>
      <w:r w:rsidR="001E63A3">
        <w:rPr>
          <w:rFonts w:ascii="Constantia" w:hAnsi="Constantia"/>
          <w:sz w:val="28"/>
          <w:szCs w:val="28"/>
        </w:rPr>
        <w:t xml:space="preserve"> and in behalf of the donors</w:t>
      </w:r>
      <w:r w:rsidR="001F7A3A">
        <w:rPr>
          <w:rFonts w:ascii="Constantia" w:hAnsi="Constantia"/>
          <w:sz w:val="28"/>
          <w:szCs w:val="28"/>
        </w:rPr>
        <w:t xml:space="preserve"> of the powers of Attorney</w:t>
      </w:r>
      <w:r w:rsidR="001E63A3">
        <w:rPr>
          <w:rFonts w:ascii="Constantia" w:hAnsi="Constantia"/>
          <w:sz w:val="28"/>
          <w:szCs w:val="28"/>
        </w:rPr>
        <w:t xml:space="preserve">. </w:t>
      </w:r>
      <w:r w:rsidR="001F7A3A">
        <w:rPr>
          <w:rFonts w:ascii="Constantia" w:hAnsi="Constantia"/>
          <w:sz w:val="28"/>
          <w:szCs w:val="28"/>
        </w:rPr>
        <w:t xml:space="preserve"> </w:t>
      </w:r>
    </w:p>
    <w:p w14:paraId="03D33FB8" w14:textId="7AF610B0" w:rsidR="003835C4" w:rsidRDefault="001F7A3A" w:rsidP="00CA2A7A">
      <w:pPr>
        <w:spacing w:line="360" w:lineRule="auto"/>
        <w:jc w:val="both"/>
        <w:rPr>
          <w:rFonts w:ascii="Constantia" w:hAnsi="Constantia"/>
          <w:sz w:val="28"/>
          <w:szCs w:val="28"/>
        </w:rPr>
      </w:pPr>
      <w:r>
        <w:rPr>
          <w:rFonts w:ascii="Constantia" w:hAnsi="Constantia"/>
          <w:sz w:val="28"/>
          <w:szCs w:val="28"/>
        </w:rPr>
        <w:t xml:space="preserve">We have carefully scrutinized the </w:t>
      </w:r>
      <w:r w:rsidR="001E63A3">
        <w:rPr>
          <w:rFonts w:ascii="Constantia" w:hAnsi="Constantia"/>
          <w:sz w:val="28"/>
          <w:szCs w:val="28"/>
        </w:rPr>
        <w:t>act</w:t>
      </w:r>
      <w:r>
        <w:rPr>
          <w:rFonts w:ascii="Constantia" w:hAnsi="Constantia"/>
          <w:sz w:val="28"/>
          <w:szCs w:val="28"/>
        </w:rPr>
        <w:t>s</w:t>
      </w:r>
      <w:r w:rsidR="001E63A3">
        <w:rPr>
          <w:rFonts w:ascii="Constantia" w:hAnsi="Constantia"/>
          <w:sz w:val="28"/>
          <w:szCs w:val="28"/>
        </w:rPr>
        <w:t xml:space="preserve"> </w:t>
      </w:r>
      <w:r>
        <w:rPr>
          <w:rFonts w:ascii="Constantia" w:hAnsi="Constantia"/>
          <w:sz w:val="28"/>
          <w:szCs w:val="28"/>
        </w:rPr>
        <w:t>they were authorised to do</w:t>
      </w:r>
      <w:r w:rsidR="00F77EC0">
        <w:rPr>
          <w:rFonts w:ascii="Constantia" w:hAnsi="Constantia"/>
          <w:sz w:val="28"/>
          <w:szCs w:val="28"/>
        </w:rPr>
        <w:t xml:space="preserve">, </w:t>
      </w:r>
      <w:r>
        <w:rPr>
          <w:rFonts w:ascii="Constantia" w:hAnsi="Constantia"/>
          <w:sz w:val="28"/>
          <w:szCs w:val="28"/>
        </w:rPr>
        <w:t xml:space="preserve">so as to determine </w:t>
      </w:r>
      <w:r w:rsidR="003835C4">
        <w:rPr>
          <w:rFonts w:ascii="Constantia" w:hAnsi="Constantia"/>
          <w:sz w:val="28"/>
          <w:szCs w:val="28"/>
        </w:rPr>
        <w:t>whether by</w:t>
      </w:r>
      <w:r w:rsidR="00F77EC0">
        <w:rPr>
          <w:rFonts w:ascii="Constantia" w:hAnsi="Constantia"/>
          <w:sz w:val="28"/>
          <w:szCs w:val="28"/>
        </w:rPr>
        <w:t xml:space="preserve"> </w:t>
      </w:r>
      <w:r>
        <w:rPr>
          <w:rFonts w:ascii="Constantia" w:hAnsi="Constantia"/>
          <w:sz w:val="28"/>
          <w:szCs w:val="28"/>
        </w:rPr>
        <w:t xml:space="preserve">engaging Counsel </w:t>
      </w:r>
      <w:r w:rsidR="00F77EC0">
        <w:rPr>
          <w:rFonts w:ascii="Constantia" w:hAnsi="Constantia"/>
          <w:sz w:val="28"/>
          <w:szCs w:val="28"/>
        </w:rPr>
        <w:t xml:space="preserve">they </w:t>
      </w:r>
      <w:r w:rsidR="003835C4">
        <w:rPr>
          <w:rFonts w:ascii="Constantia" w:hAnsi="Constantia"/>
          <w:sz w:val="28"/>
          <w:szCs w:val="28"/>
        </w:rPr>
        <w:t>were outside</w:t>
      </w:r>
      <w:r>
        <w:rPr>
          <w:rFonts w:ascii="Constantia" w:hAnsi="Constantia"/>
          <w:sz w:val="28"/>
          <w:szCs w:val="28"/>
        </w:rPr>
        <w:t xml:space="preserve"> the confines of the powers of Attorney</w:t>
      </w:r>
      <w:r w:rsidR="003835C4">
        <w:rPr>
          <w:rFonts w:ascii="Constantia" w:hAnsi="Constantia"/>
          <w:sz w:val="28"/>
          <w:szCs w:val="28"/>
        </w:rPr>
        <w:t xml:space="preserve"> and therefore </w:t>
      </w:r>
      <w:proofErr w:type="spellStart"/>
      <w:r w:rsidR="003835C4">
        <w:rPr>
          <w:rFonts w:ascii="Constantia" w:hAnsi="Constantia"/>
          <w:sz w:val="28"/>
          <w:szCs w:val="28"/>
        </w:rPr>
        <w:t>Nassiwa</w:t>
      </w:r>
      <w:proofErr w:type="spellEnd"/>
      <w:r w:rsidR="003835C4">
        <w:rPr>
          <w:rFonts w:ascii="Constantia" w:hAnsi="Constantia"/>
          <w:sz w:val="28"/>
          <w:szCs w:val="28"/>
        </w:rPr>
        <w:t xml:space="preserve"> &amp; Co Advocates are not authorised to represent the Donors</w:t>
      </w:r>
      <w:r>
        <w:rPr>
          <w:rFonts w:ascii="Constantia" w:hAnsi="Constantia"/>
          <w:sz w:val="28"/>
          <w:szCs w:val="28"/>
        </w:rPr>
        <w:t xml:space="preserve">. </w:t>
      </w:r>
    </w:p>
    <w:p w14:paraId="7499AEDE" w14:textId="5E24B4D1" w:rsidR="00B11F9D" w:rsidRDefault="001F7A3A" w:rsidP="00CA2A7A">
      <w:pPr>
        <w:spacing w:line="360" w:lineRule="auto"/>
        <w:jc w:val="both"/>
        <w:rPr>
          <w:rFonts w:ascii="Constantia" w:hAnsi="Constantia"/>
          <w:sz w:val="28"/>
          <w:szCs w:val="28"/>
        </w:rPr>
      </w:pPr>
      <w:r>
        <w:rPr>
          <w:rFonts w:ascii="Constantia" w:hAnsi="Constantia"/>
          <w:sz w:val="28"/>
          <w:szCs w:val="28"/>
        </w:rPr>
        <w:t xml:space="preserve">The acts </w:t>
      </w:r>
      <w:r w:rsidR="001E63A3">
        <w:rPr>
          <w:rFonts w:ascii="Constantia" w:hAnsi="Constantia"/>
          <w:sz w:val="28"/>
          <w:szCs w:val="28"/>
        </w:rPr>
        <w:t>are</w:t>
      </w:r>
      <w:r>
        <w:rPr>
          <w:rFonts w:ascii="Constantia" w:hAnsi="Constantia"/>
          <w:sz w:val="28"/>
          <w:szCs w:val="28"/>
        </w:rPr>
        <w:t>:</w:t>
      </w:r>
      <w:r w:rsidR="001E63A3" w:rsidRPr="00887957">
        <w:rPr>
          <w:rFonts w:ascii="Constantia" w:hAnsi="Constantia"/>
          <w:i/>
          <w:iCs/>
          <w:sz w:val="28"/>
          <w:szCs w:val="28"/>
        </w:rPr>
        <w:t xml:space="preserve"> </w:t>
      </w:r>
      <w:r w:rsidR="001E63A3">
        <w:rPr>
          <w:rFonts w:ascii="Constantia" w:hAnsi="Constantia"/>
          <w:i/>
          <w:iCs/>
          <w:sz w:val="28"/>
          <w:szCs w:val="28"/>
        </w:rPr>
        <w:t>“</w:t>
      </w:r>
      <w:r w:rsidR="001E63A3" w:rsidRPr="00887957">
        <w:rPr>
          <w:rFonts w:ascii="Constantia" w:hAnsi="Constantia"/>
          <w:i/>
          <w:iCs/>
          <w:sz w:val="28"/>
          <w:szCs w:val="28"/>
        </w:rPr>
        <w:t xml:space="preserve">to sue, </w:t>
      </w:r>
      <w:proofErr w:type="gramStart"/>
      <w:r w:rsidR="001E63A3" w:rsidRPr="00887957">
        <w:rPr>
          <w:rFonts w:ascii="Constantia" w:hAnsi="Constantia"/>
          <w:i/>
          <w:iCs/>
          <w:sz w:val="28"/>
          <w:szCs w:val="28"/>
        </w:rPr>
        <w:t>appear</w:t>
      </w:r>
      <w:r>
        <w:rPr>
          <w:rFonts w:ascii="Constantia" w:hAnsi="Constantia"/>
          <w:i/>
          <w:iCs/>
          <w:sz w:val="28"/>
          <w:szCs w:val="28"/>
        </w:rPr>
        <w:t xml:space="preserve">, </w:t>
      </w:r>
      <w:r w:rsidR="001E63A3" w:rsidRPr="00887957">
        <w:rPr>
          <w:rFonts w:ascii="Constantia" w:hAnsi="Constantia"/>
          <w:i/>
          <w:iCs/>
          <w:sz w:val="28"/>
          <w:szCs w:val="28"/>
        </w:rPr>
        <w:t xml:space="preserve"> plead</w:t>
      </w:r>
      <w:proofErr w:type="gramEnd"/>
      <w:r w:rsidR="001E63A3" w:rsidRPr="00887957">
        <w:rPr>
          <w:rFonts w:ascii="Constantia" w:hAnsi="Constantia"/>
          <w:i/>
          <w:iCs/>
          <w:sz w:val="28"/>
          <w:szCs w:val="28"/>
        </w:rPr>
        <w:t xml:space="preserve"> a or act on our behal</w:t>
      </w:r>
      <w:r w:rsidR="001E63A3">
        <w:rPr>
          <w:rFonts w:ascii="Constantia" w:hAnsi="Constantia"/>
          <w:i/>
          <w:iCs/>
          <w:sz w:val="28"/>
          <w:szCs w:val="28"/>
        </w:rPr>
        <w:t>f</w:t>
      </w:r>
      <w:r w:rsidR="001E63A3" w:rsidRPr="00887957">
        <w:rPr>
          <w:rFonts w:ascii="Constantia" w:hAnsi="Constantia"/>
          <w:i/>
          <w:iCs/>
          <w:sz w:val="28"/>
          <w:szCs w:val="28"/>
        </w:rPr>
        <w:t xml:space="preserve"> or for our behalf in the suit of Labour Dispute reference  No. LD/008/21</w:t>
      </w:r>
      <w:r w:rsidR="001E63A3">
        <w:rPr>
          <w:rFonts w:ascii="Constantia" w:hAnsi="Constantia"/>
          <w:i/>
          <w:iCs/>
          <w:sz w:val="28"/>
          <w:szCs w:val="28"/>
        </w:rPr>
        <w:t xml:space="preserve">,..” </w:t>
      </w:r>
      <w:r>
        <w:rPr>
          <w:rFonts w:ascii="Constantia" w:hAnsi="Constantia"/>
          <w:sz w:val="28"/>
          <w:szCs w:val="28"/>
        </w:rPr>
        <w:t xml:space="preserve">These are </w:t>
      </w:r>
      <w:r w:rsidR="00767028">
        <w:rPr>
          <w:rFonts w:ascii="Constantia" w:hAnsi="Constantia"/>
          <w:sz w:val="28"/>
          <w:szCs w:val="28"/>
        </w:rPr>
        <w:t xml:space="preserve">acts </w:t>
      </w:r>
      <w:r>
        <w:rPr>
          <w:rFonts w:ascii="Constantia" w:hAnsi="Constantia"/>
          <w:sz w:val="28"/>
          <w:szCs w:val="28"/>
        </w:rPr>
        <w:t>are ordinarily undertaken by lawyers/Advocates</w:t>
      </w:r>
      <w:r w:rsidR="00B11F9D">
        <w:rPr>
          <w:rFonts w:ascii="Constantia" w:hAnsi="Constantia"/>
          <w:sz w:val="28"/>
          <w:szCs w:val="28"/>
        </w:rPr>
        <w:t xml:space="preserve"> and t</w:t>
      </w:r>
      <w:r w:rsidR="001E63A3">
        <w:rPr>
          <w:rFonts w:ascii="Constantia" w:hAnsi="Constantia"/>
          <w:sz w:val="28"/>
          <w:szCs w:val="28"/>
        </w:rPr>
        <w:t xml:space="preserve">he </w:t>
      </w:r>
      <w:proofErr w:type="spellStart"/>
      <w:r w:rsidR="001E63A3">
        <w:rPr>
          <w:rFonts w:ascii="Constantia" w:hAnsi="Constantia"/>
          <w:sz w:val="28"/>
          <w:szCs w:val="28"/>
        </w:rPr>
        <w:t>donees</w:t>
      </w:r>
      <w:proofErr w:type="spellEnd"/>
      <w:r w:rsidR="001E63A3">
        <w:rPr>
          <w:rFonts w:ascii="Constantia" w:hAnsi="Constantia"/>
          <w:sz w:val="28"/>
          <w:szCs w:val="28"/>
        </w:rPr>
        <w:t xml:space="preserve"> a</w:t>
      </w:r>
      <w:r w:rsidR="00767028">
        <w:rPr>
          <w:rFonts w:ascii="Constantia" w:hAnsi="Constantia"/>
          <w:sz w:val="28"/>
          <w:szCs w:val="28"/>
        </w:rPr>
        <w:t xml:space="preserve">re </w:t>
      </w:r>
      <w:r w:rsidR="00F9141B">
        <w:rPr>
          <w:rFonts w:ascii="Constantia" w:hAnsi="Constantia"/>
          <w:sz w:val="28"/>
          <w:szCs w:val="28"/>
        </w:rPr>
        <w:t>not lawyers</w:t>
      </w:r>
      <w:r w:rsidR="00B11F9D">
        <w:rPr>
          <w:rFonts w:ascii="Constantia" w:hAnsi="Constantia"/>
          <w:sz w:val="28"/>
          <w:szCs w:val="28"/>
        </w:rPr>
        <w:t>. By e</w:t>
      </w:r>
      <w:r>
        <w:rPr>
          <w:rFonts w:ascii="Constantia" w:hAnsi="Constantia"/>
          <w:sz w:val="28"/>
          <w:szCs w:val="28"/>
        </w:rPr>
        <w:t>ngaging lawyers</w:t>
      </w:r>
      <w:r w:rsidR="00767028">
        <w:rPr>
          <w:rFonts w:ascii="Constantia" w:hAnsi="Constantia"/>
          <w:sz w:val="28"/>
          <w:szCs w:val="28"/>
        </w:rPr>
        <w:t xml:space="preserve"> to</w:t>
      </w:r>
      <w:r w:rsidR="001E63A3">
        <w:rPr>
          <w:rFonts w:ascii="Constantia" w:hAnsi="Constantia"/>
          <w:sz w:val="28"/>
          <w:szCs w:val="28"/>
        </w:rPr>
        <w:t xml:space="preserve"> </w:t>
      </w:r>
      <w:r w:rsidR="008A7434">
        <w:rPr>
          <w:rFonts w:ascii="Constantia" w:hAnsi="Constantia"/>
          <w:sz w:val="28"/>
          <w:szCs w:val="28"/>
        </w:rPr>
        <w:t xml:space="preserve">enable them </w:t>
      </w:r>
      <w:r w:rsidR="00F9141B">
        <w:rPr>
          <w:rFonts w:ascii="Constantia" w:hAnsi="Constantia"/>
          <w:sz w:val="28"/>
          <w:szCs w:val="28"/>
        </w:rPr>
        <w:t xml:space="preserve">undertake these acts </w:t>
      </w:r>
      <w:r w:rsidR="00B11F9D">
        <w:rPr>
          <w:rFonts w:ascii="Constantia" w:hAnsi="Constantia"/>
          <w:sz w:val="28"/>
          <w:szCs w:val="28"/>
        </w:rPr>
        <w:t xml:space="preserve">as to enable them exercise the authority granted to them by </w:t>
      </w:r>
      <w:r w:rsidR="00BB73E5">
        <w:rPr>
          <w:rFonts w:ascii="Constantia" w:hAnsi="Constantia"/>
          <w:sz w:val="28"/>
          <w:szCs w:val="28"/>
        </w:rPr>
        <w:t>the Donors</w:t>
      </w:r>
      <w:r w:rsidR="008A7434">
        <w:rPr>
          <w:rFonts w:ascii="Constantia" w:hAnsi="Constantia"/>
          <w:sz w:val="28"/>
          <w:szCs w:val="28"/>
        </w:rPr>
        <w:t xml:space="preserve">, </w:t>
      </w:r>
      <w:r w:rsidR="00B11F9D">
        <w:rPr>
          <w:rFonts w:ascii="Constantia" w:hAnsi="Constantia"/>
          <w:sz w:val="28"/>
          <w:szCs w:val="28"/>
        </w:rPr>
        <w:t xml:space="preserve">the </w:t>
      </w:r>
      <w:proofErr w:type="gramStart"/>
      <w:r w:rsidR="00B11F9D">
        <w:rPr>
          <w:rFonts w:ascii="Constantia" w:hAnsi="Constantia"/>
          <w:sz w:val="28"/>
          <w:szCs w:val="28"/>
        </w:rPr>
        <w:t xml:space="preserve">Donees </w:t>
      </w:r>
      <w:r w:rsidR="00FC2976">
        <w:rPr>
          <w:rFonts w:ascii="Constantia" w:hAnsi="Constantia"/>
          <w:sz w:val="28"/>
          <w:szCs w:val="28"/>
        </w:rPr>
        <w:t xml:space="preserve"> were</w:t>
      </w:r>
      <w:proofErr w:type="gramEnd"/>
      <w:r w:rsidR="00FC2976">
        <w:rPr>
          <w:rFonts w:ascii="Constantia" w:hAnsi="Constantia"/>
          <w:sz w:val="28"/>
          <w:szCs w:val="28"/>
        </w:rPr>
        <w:t xml:space="preserve"> </w:t>
      </w:r>
      <w:r w:rsidR="00767028">
        <w:rPr>
          <w:rFonts w:ascii="Constantia" w:hAnsi="Constantia"/>
          <w:sz w:val="28"/>
          <w:szCs w:val="28"/>
        </w:rPr>
        <w:t xml:space="preserve">within </w:t>
      </w:r>
      <w:r w:rsidR="00FC2976">
        <w:rPr>
          <w:rFonts w:ascii="Constantia" w:hAnsi="Constantia"/>
          <w:sz w:val="28"/>
          <w:szCs w:val="28"/>
        </w:rPr>
        <w:t xml:space="preserve"> </w:t>
      </w:r>
      <w:r w:rsidR="008A7434">
        <w:rPr>
          <w:rFonts w:ascii="Constantia" w:hAnsi="Constantia"/>
          <w:sz w:val="28"/>
          <w:szCs w:val="28"/>
        </w:rPr>
        <w:t xml:space="preserve">the authority conferred upon them by  </w:t>
      </w:r>
      <w:r w:rsidR="00FC2976">
        <w:rPr>
          <w:rFonts w:ascii="Constantia" w:hAnsi="Constantia"/>
          <w:sz w:val="28"/>
          <w:szCs w:val="28"/>
        </w:rPr>
        <w:t>d</w:t>
      </w:r>
      <w:r w:rsidR="008A7434">
        <w:rPr>
          <w:rFonts w:ascii="Constantia" w:hAnsi="Constantia"/>
          <w:sz w:val="28"/>
          <w:szCs w:val="28"/>
        </w:rPr>
        <w:t xml:space="preserve">onors. </w:t>
      </w:r>
    </w:p>
    <w:p w14:paraId="468947E2" w14:textId="1E029175" w:rsidR="0018430E" w:rsidRDefault="00FC2976" w:rsidP="00CA2A7A">
      <w:pPr>
        <w:spacing w:line="360" w:lineRule="auto"/>
        <w:jc w:val="both"/>
        <w:rPr>
          <w:rFonts w:ascii="Constantia" w:hAnsi="Constantia"/>
          <w:sz w:val="28"/>
          <w:szCs w:val="28"/>
        </w:rPr>
      </w:pPr>
      <w:r>
        <w:rPr>
          <w:rFonts w:ascii="Constantia" w:hAnsi="Constantia"/>
          <w:sz w:val="28"/>
          <w:szCs w:val="28"/>
        </w:rPr>
        <w:t>Therefore</w:t>
      </w:r>
      <w:r w:rsidR="00F9141B">
        <w:rPr>
          <w:rFonts w:ascii="Constantia" w:hAnsi="Constantia"/>
          <w:sz w:val="28"/>
          <w:szCs w:val="28"/>
        </w:rPr>
        <w:t>,</w:t>
      </w:r>
      <w:r>
        <w:rPr>
          <w:rFonts w:ascii="Constantia" w:hAnsi="Constantia"/>
          <w:sz w:val="28"/>
          <w:szCs w:val="28"/>
        </w:rPr>
        <w:t xml:space="preserve"> </w:t>
      </w:r>
      <w:r w:rsidR="008A7434">
        <w:rPr>
          <w:rFonts w:ascii="Constantia" w:hAnsi="Constantia"/>
          <w:sz w:val="28"/>
          <w:szCs w:val="28"/>
        </w:rPr>
        <w:t xml:space="preserve">by </w:t>
      </w:r>
      <w:r>
        <w:rPr>
          <w:rFonts w:ascii="Constantia" w:hAnsi="Constantia"/>
          <w:sz w:val="28"/>
          <w:szCs w:val="28"/>
        </w:rPr>
        <w:t>engaging</w:t>
      </w:r>
      <w:r w:rsidR="008A7434">
        <w:rPr>
          <w:rFonts w:ascii="Constantia" w:hAnsi="Constantia"/>
          <w:sz w:val="28"/>
          <w:szCs w:val="28"/>
        </w:rPr>
        <w:t xml:space="preserve"> </w:t>
      </w:r>
      <w:proofErr w:type="spellStart"/>
      <w:r w:rsidR="008A7434">
        <w:rPr>
          <w:rFonts w:ascii="Constantia" w:hAnsi="Constantia"/>
          <w:sz w:val="28"/>
          <w:szCs w:val="28"/>
        </w:rPr>
        <w:t>Nassiwa</w:t>
      </w:r>
      <w:proofErr w:type="spellEnd"/>
      <w:r w:rsidR="008A7434">
        <w:rPr>
          <w:rFonts w:ascii="Constantia" w:hAnsi="Constantia"/>
          <w:sz w:val="28"/>
          <w:szCs w:val="28"/>
        </w:rPr>
        <w:t xml:space="preserve"> &amp;Co Advocates</w:t>
      </w:r>
      <w:r w:rsidR="00F9141B">
        <w:rPr>
          <w:rFonts w:ascii="Constantia" w:hAnsi="Constantia"/>
          <w:sz w:val="28"/>
          <w:szCs w:val="28"/>
        </w:rPr>
        <w:t>,</w:t>
      </w:r>
      <w:r w:rsidR="008A7434">
        <w:rPr>
          <w:rFonts w:ascii="Constantia" w:hAnsi="Constantia"/>
          <w:sz w:val="28"/>
          <w:szCs w:val="28"/>
        </w:rPr>
        <w:t xml:space="preserve"> </w:t>
      </w:r>
      <w:r w:rsidR="00BB73E5">
        <w:rPr>
          <w:rFonts w:ascii="Constantia" w:hAnsi="Constantia"/>
          <w:sz w:val="28"/>
          <w:szCs w:val="28"/>
        </w:rPr>
        <w:t xml:space="preserve">to sue, plead and appear for and on behalf of the donors, </w:t>
      </w:r>
      <w:r w:rsidR="008A7434">
        <w:rPr>
          <w:rFonts w:ascii="Constantia" w:hAnsi="Constantia"/>
          <w:sz w:val="28"/>
          <w:szCs w:val="28"/>
        </w:rPr>
        <w:t xml:space="preserve">the </w:t>
      </w:r>
      <w:proofErr w:type="spellStart"/>
      <w:r w:rsidR="008A7434">
        <w:rPr>
          <w:rFonts w:ascii="Constantia" w:hAnsi="Constantia"/>
          <w:sz w:val="28"/>
          <w:szCs w:val="28"/>
        </w:rPr>
        <w:t>donees</w:t>
      </w:r>
      <w:proofErr w:type="spellEnd"/>
      <w:r w:rsidR="008A7434">
        <w:rPr>
          <w:rFonts w:ascii="Constantia" w:hAnsi="Constantia"/>
          <w:sz w:val="28"/>
          <w:szCs w:val="28"/>
        </w:rPr>
        <w:t xml:space="preserve"> </w:t>
      </w:r>
      <w:r w:rsidR="00F9141B">
        <w:rPr>
          <w:rFonts w:ascii="Constantia" w:hAnsi="Constantia"/>
          <w:sz w:val="28"/>
          <w:szCs w:val="28"/>
        </w:rPr>
        <w:t>were</w:t>
      </w:r>
      <w:r w:rsidR="008A7434">
        <w:rPr>
          <w:rFonts w:ascii="Constantia" w:hAnsi="Constantia"/>
          <w:sz w:val="28"/>
          <w:szCs w:val="28"/>
        </w:rPr>
        <w:t xml:space="preserve"> operating within the authority conferred by the Powers of </w:t>
      </w:r>
      <w:r w:rsidR="00767028">
        <w:rPr>
          <w:rFonts w:ascii="Constantia" w:hAnsi="Constantia"/>
          <w:sz w:val="28"/>
          <w:szCs w:val="28"/>
        </w:rPr>
        <w:t>Attorney</w:t>
      </w:r>
      <w:r w:rsidR="008A7434">
        <w:rPr>
          <w:rFonts w:ascii="Constantia" w:hAnsi="Constantia"/>
          <w:sz w:val="28"/>
          <w:szCs w:val="28"/>
        </w:rPr>
        <w:t>.</w:t>
      </w:r>
      <w:r w:rsidR="0018430E">
        <w:rPr>
          <w:rFonts w:ascii="Constantia" w:hAnsi="Constantia"/>
          <w:sz w:val="28"/>
          <w:szCs w:val="28"/>
        </w:rPr>
        <w:t xml:space="preserve"> </w:t>
      </w:r>
      <w:r w:rsidR="00BB73E5">
        <w:rPr>
          <w:rFonts w:ascii="Constantia" w:hAnsi="Constantia"/>
          <w:sz w:val="28"/>
          <w:szCs w:val="28"/>
        </w:rPr>
        <w:t xml:space="preserve">In the circumstances, </w:t>
      </w:r>
      <w:proofErr w:type="spellStart"/>
      <w:r w:rsidR="00BB73E5">
        <w:rPr>
          <w:rFonts w:ascii="Constantia" w:hAnsi="Constantia"/>
          <w:sz w:val="28"/>
          <w:szCs w:val="28"/>
        </w:rPr>
        <w:t>Nassiwa</w:t>
      </w:r>
      <w:proofErr w:type="spellEnd"/>
      <w:r w:rsidR="00F9141B">
        <w:rPr>
          <w:rFonts w:ascii="Constantia" w:hAnsi="Constantia"/>
          <w:sz w:val="28"/>
          <w:szCs w:val="28"/>
        </w:rPr>
        <w:t xml:space="preserve"> </w:t>
      </w:r>
      <w:r w:rsidR="00767028">
        <w:rPr>
          <w:rFonts w:ascii="Constantia" w:hAnsi="Constantia"/>
          <w:sz w:val="28"/>
          <w:szCs w:val="28"/>
        </w:rPr>
        <w:t xml:space="preserve">&amp; Co Advocates </w:t>
      </w:r>
      <w:r w:rsidR="00BB73E5">
        <w:rPr>
          <w:rFonts w:ascii="Constantia" w:hAnsi="Constantia"/>
          <w:sz w:val="28"/>
          <w:szCs w:val="28"/>
        </w:rPr>
        <w:t>are properly</w:t>
      </w:r>
      <w:r w:rsidR="00767028">
        <w:rPr>
          <w:rFonts w:ascii="Constantia" w:hAnsi="Constantia"/>
          <w:sz w:val="28"/>
          <w:szCs w:val="28"/>
        </w:rPr>
        <w:t xml:space="preserve"> authorised to </w:t>
      </w:r>
      <w:r w:rsidR="00BB73E5">
        <w:rPr>
          <w:rFonts w:ascii="Constantia" w:hAnsi="Constantia"/>
          <w:sz w:val="28"/>
          <w:szCs w:val="28"/>
        </w:rPr>
        <w:t xml:space="preserve">sue, </w:t>
      </w:r>
      <w:r w:rsidR="00767028">
        <w:rPr>
          <w:rFonts w:ascii="Constantia" w:hAnsi="Constantia"/>
          <w:sz w:val="28"/>
          <w:szCs w:val="28"/>
        </w:rPr>
        <w:t xml:space="preserve">appear and plead </w:t>
      </w:r>
      <w:r w:rsidR="00F9141B">
        <w:rPr>
          <w:rFonts w:ascii="Constantia" w:hAnsi="Constantia"/>
          <w:sz w:val="28"/>
          <w:szCs w:val="28"/>
        </w:rPr>
        <w:t xml:space="preserve">for </w:t>
      </w:r>
      <w:r w:rsidR="00BB73E5">
        <w:rPr>
          <w:rFonts w:ascii="Constantia" w:hAnsi="Constantia"/>
          <w:sz w:val="28"/>
          <w:szCs w:val="28"/>
        </w:rPr>
        <w:t>and behalf</w:t>
      </w:r>
      <w:r w:rsidR="00F9141B">
        <w:rPr>
          <w:rFonts w:ascii="Constantia" w:hAnsi="Constantia"/>
          <w:sz w:val="28"/>
          <w:szCs w:val="28"/>
        </w:rPr>
        <w:t xml:space="preserve"> of the </w:t>
      </w:r>
      <w:proofErr w:type="spellStart"/>
      <w:r w:rsidR="00F9141B">
        <w:rPr>
          <w:rFonts w:ascii="Constantia" w:hAnsi="Constantia"/>
          <w:sz w:val="28"/>
          <w:szCs w:val="28"/>
        </w:rPr>
        <w:t>donnors</w:t>
      </w:r>
      <w:proofErr w:type="spellEnd"/>
      <w:r w:rsidR="00767028">
        <w:rPr>
          <w:rFonts w:ascii="Constantia" w:hAnsi="Constantia"/>
          <w:sz w:val="28"/>
          <w:szCs w:val="28"/>
        </w:rPr>
        <w:t xml:space="preserve">. </w:t>
      </w:r>
    </w:p>
    <w:p w14:paraId="0C14DAE3" w14:textId="69243332" w:rsidR="004436C7" w:rsidRDefault="00EE22F9" w:rsidP="00CA2A7A">
      <w:pPr>
        <w:spacing w:line="360" w:lineRule="auto"/>
        <w:jc w:val="both"/>
        <w:rPr>
          <w:rFonts w:ascii="Constantia" w:hAnsi="Constantia"/>
          <w:b/>
          <w:bCs/>
          <w:sz w:val="28"/>
          <w:szCs w:val="28"/>
        </w:rPr>
      </w:pPr>
      <w:r>
        <w:rPr>
          <w:rFonts w:ascii="Constantia" w:hAnsi="Constantia"/>
          <w:sz w:val="28"/>
          <w:szCs w:val="28"/>
        </w:rPr>
        <w:t xml:space="preserve">It would be illogical for the donors to </w:t>
      </w:r>
      <w:r w:rsidR="002E5F0E">
        <w:rPr>
          <w:rFonts w:ascii="Constantia" w:hAnsi="Constantia"/>
          <w:sz w:val="28"/>
          <w:szCs w:val="28"/>
        </w:rPr>
        <w:t>expect the</w:t>
      </w:r>
      <w:r>
        <w:rPr>
          <w:rFonts w:ascii="Constantia" w:hAnsi="Constantia"/>
          <w:sz w:val="28"/>
          <w:szCs w:val="28"/>
        </w:rPr>
        <w:t xml:space="preserve"> </w:t>
      </w:r>
      <w:proofErr w:type="spellStart"/>
      <w:r>
        <w:rPr>
          <w:rFonts w:ascii="Constantia" w:hAnsi="Constantia"/>
          <w:sz w:val="28"/>
          <w:szCs w:val="28"/>
        </w:rPr>
        <w:t>donees</w:t>
      </w:r>
      <w:proofErr w:type="spellEnd"/>
      <w:r>
        <w:rPr>
          <w:rFonts w:ascii="Constantia" w:hAnsi="Constantia"/>
          <w:sz w:val="28"/>
          <w:szCs w:val="28"/>
        </w:rPr>
        <w:t xml:space="preserve"> who are not </w:t>
      </w:r>
      <w:r w:rsidR="002E5F0E">
        <w:rPr>
          <w:rFonts w:ascii="Constantia" w:hAnsi="Constantia"/>
          <w:sz w:val="28"/>
          <w:szCs w:val="28"/>
        </w:rPr>
        <w:t>lawyers to</w:t>
      </w:r>
      <w:r>
        <w:rPr>
          <w:rFonts w:ascii="Constantia" w:hAnsi="Constantia"/>
          <w:sz w:val="28"/>
          <w:szCs w:val="28"/>
        </w:rPr>
        <w:t xml:space="preserve"> sue, plead and appear on </w:t>
      </w:r>
      <w:r w:rsidR="000150E8">
        <w:rPr>
          <w:rFonts w:ascii="Constantia" w:hAnsi="Constantia"/>
          <w:sz w:val="28"/>
          <w:szCs w:val="28"/>
        </w:rPr>
        <w:t xml:space="preserve">their behalf </w:t>
      </w:r>
      <w:r w:rsidR="00767028">
        <w:rPr>
          <w:rFonts w:ascii="Constantia" w:hAnsi="Constantia"/>
          <w:sz w:val="28"/>
          <w:szCs w:val="28"/>
        </w:rPr>
        <w:t>without the assistance of Counsel</w:t>
      </w:r>
      <w:r>
        <w:rPr>
          <w:rFonts w:ascii="Constantia" w:hAnsi="Constantia"/>
          <w:sz w:val="28"/>
          <w:szCs w:val="28"/>
        </w:rPr>
        <w:t xml:space="preserve">.  We are convinced that </w:t>
      </w:r>
      <w:r w:rsidR="000150E8">
        <w:rPr>
          <w:rFonts w:ascii="Constantia" w:hAnsi="Constantia"/>
          <w:sz w:val="28"/>
          <w:szCs w:val="28"/>
        </w:rPr>
        <w:t xml:space="preserve">the powers of attorney by </w:t>
      </w:r>
      <w:r w:rsidR="00F9141B">
        <w:rPr>
          <w:rFonts w:ascii="Constantia" w:hAnsi="Constantia"/>
          <w:sz w:val="28"/>
          <w:szCs w:val="28"/>
        </w:rPr>
        <w:t>implication conferred</w:t>
      </w:r>
      <w:r w:rsidR="000150E8">
        <w:rPr>
          <w:rFonts w:ascii="Constantia" w:hAnsi="Constantia"/>
          <w:sz w:val="28"/>
          <w:szCs w:val="28"/>
        </w:rPr>
        <w:t xml:space="preserve"> upon the </w:t>
      </w:r>
      <w:proofErr w:type="spellStart"/>
      <w:r w:rsidR="000150E8">
        <w:rPr>
          <w:rFonts w:ascii="Constantia" w:hAnsi="Constantia"/>
          <w:sz w:val="28"/>
          <w:szCs w:val="28"/>
        </w:rPr>
        <w:t>donees</w:t>
      </w:r>
      <w:proofErr w:type="spellEnd"/>
      <w:r w:rsidR="000150E8">
        <w:rPr>
          <w:rFonts w:ascii="Constantia" w:hAnsi="Constantia"/>
          <w:sz w:val="28"/>
          <w:szCs w:val="28"/>
        </w:rPr>
        <w:t xml:space="preserve"> authority to </w:t>
      </w:r>
      <w:r w:rsidR="00F9141B">
        <w:rPr>
          <w:rFonts w:ascii="Constantia" w:hAnsi="Constantia"/>
          <w:sz w:val="28"/>
          <w:szCs w:val="28"/>
        </w:rPr>
        <w:t>engage Counsel</w:t>
      </w:r>
      <w:r w:rsidR="000150E8">
        <w:rPr>
          <w:rFonts w:ascii="Constantia" w:hAnsi="Constantia"/>
          <w:sz w:val="28"/>
          <w:szCs w:val="28"/>
        </w:rPr>
        <w:t xml:space="preserve"> to sue, plead and appear in the suit in LDR</w:t>
      </w:r>
      <w:r>
        <w:rPr>
          <w:rFonts w:ascii="Constantia" w:hAnsi="Constantia"/>
          <w:sz w:val="28"/>
          <w:szCs w:val="28"/>
        </w:rPr>
        <w:t xml:space="preserve"> </w:t>
      </w:r>
      <w:r w:rsidR="000150E8">
        <w:rPr>
          <w:rFonts w:ascii="Constantia" w:hAnsi="Constantia"/>
          <w:sz w:val="28"/>
          <w:szCs w:val="28"/>
        </w:rPr>
        <w:t>No. 008/21.</w:t>
      </w:r>
      <w:r w:rsidR="00F9141B">
        <w:rPr>
          <w:rFonts w:ascii="Constantia" w:hAnsi="Constantia"/>
          <w:sz w:val="28"/>
          <w:szCs w:val="28"/>
        </w:rPr>
        <w:t xml:space="preserve"> For emphasis, they were within the </w:t>
      </w:r>
      <w:r w:rsidR="00BB73E5">
        <w:rPr>
          <w:rFonts w:ascii="Constantia" w:hAnsi="Constantia"/>
          <w:sz w:val="28"/>
          <w:szCs w:val="28"/>
        </w:rPr>
        <w:t>authority</w:t>
      </w:r>
      <w:r w:rsidR="00F9141B">
        <w:rPr>
          <w:rFonts w:ascii="Constantia" w:hAnsi="Constantia"/>
          <w:sz w:val="28"/>
          <w:szCs w:val="28"/>
        </w:rPr>
        <w:t xml:space="preserve"> conferred </w:t>
      </w:r>
      <w:r w:rsidR="00BB73E5">
        <w:rPr>
          <w:rFonts w:ascii="Constantia" w:hAnsi="Constantia"/>
          <w:sz w:val="28"/>
          <w:szCs w:val="28"/>
        </w:rPr>
        <w:t xml:space="preserve">upon them </w:t>
      </w:r>
      <w:r w:rsidR="00F9141B">
        <w:rPr>
          <w:rFonts w:ascii="Constantia" w:hAnsi="Constantia"/>
          <w:sz w:val="28"/>
          <w:szCs w:val="28"/>
        </w:rPr>
        <w:t>by the power</w:t>
      </w:r>
      <w:r w:rsidR="00BB73E5">
        <w:rPr>
          <w:rFonts w:ascii="Constantia" w:hAnsi="Constantia"/>
          <w:sz w:val="28"/>
          <w:szCs w:val="28"/>
        </w:rPr>
        <w:t>s</w:t>
      </w:r>
      <w:r w:rsidR="00F9141B">
        <w:rPr>
          <w:rFonts w:ascii="Constantia" w:hAnsi="Constantia"/>
          <w:sz w:val="28"/>
          <w:szCs w:val="28"/>
        </w:rPr>
        <w:t xml:space="preserve"> of </w:t>
      </w:r>
      <w:proofErr w:type="gramStart"/>
      <w:r w:rsidR="00F9141B">
        <w:rPr>
          <w:rFonts w:ascii="Constantia" w:hAnsi="Constantia"/>
          <w:sz w:val="28"/>
          <w:szCs w:val="28"/>
        </w:rPr>
        <w:t xml:space="preserve">attorney </w:t>
      </w:r>
      <w:r w:rsidR="00BB73E5">
        <w:rPr>
          <w:rFonts w:ascii="Constantia" w:hAnsi="Constantia"/>
          <w:sz w:val="28"/>
          <w:szCs w:val="28"/>
        </w:rPr>
        <w:t xml:space="preserve"> and</w:t>
      </w:r>
      <w:proofErr w:type="gramEnd"/>
      <w:r w:rsidR="00BB73E5">
        <w:rPr>
          <w:rFonts w:ascii="Constantia" w:hAnsi="Constantia"/>
          <w:sz w:val="28"/>
          <w:szCs w:val="28"/>
        </w:rPr>
        <w:t xml:space="preserve"> </w:t>
      </w:r>
      <w:r w:rsidR="00F9141B">
        <w:rPr>
          <w:rFonts w:ascii="Constantia" w:hAnsi="Constantia"/>
          <w:sz w:val="28"/>
          <w:szCs w:val="28"/>
        </w:rPr>
        <w:t>as stated</w:t>
      </w:r>
      <w:r w:rsidR="004436C7">
        <w:rPr>
          <w:rFonts w:ascii="Constantia" w:hAnsi="Constantia"/>
          <w:sz w:val="28"/>
          <w:szCs w:val="28"/>
        </w:rPr>
        <w:t xml:space="preserve"> </w:t>
      </w:r>
      <w:r w:rsidR="00F9141B">
        <w:rPr>
          <w:rFonts w:ascii="Constantia" w:hAnsi="Constantia"/>
          <w:sz w:val="28"/>
          <w:szCs w:val="28"/>
        </w:rPr>
        <w:t xml:space="preserve">by </w:t>
      </w:r>
      <w:r w:rsidR="004436C7">
        <w:rPr>
          <w:rFonts w:ascii="Constantia" w:hAnsi="Constantia"/>
          <w:sz w:val="28"/>
          <w:szCs w:val="28"/>
        </w:rPr>
        <w:t xml:space="preserve">Lord Mac </w:t>
      </w:r>
      <w:proofErr w:type="spellStart"/>
      <w:r w:rsidR="004436C7">
        <w:rPr>
          <w:rFonts w:ascii="Constantia" w:hAnsi="Constantia"/>
          <w:sz w:val="28"/>
          <w:szCs w:val="28"/>
        </w:rPr>
        <w:t>Nagthen</w:t>
      </w:r>
      <w:proofErr w:type="spellEnd"/>
      <w:r w:rsidR="004436C7">
        <w:rPr>
          <w:rFonts w:ascii="Constantia" w:hAnsi="Constantia"/>
          <w:sz w:val="28"/>
          <w:szCs w:val="28"/>
        </w:rPr>
        <w:t xml:space="preserve">, </w:t>
      </w:r>
      <w:r w:rsidR="000150E8">
        <w:rPr>
          <w:rFonts w:ascii="Constantia" w:hAnsi="Constantia"/>
          <w:sz w:val="28"/>
          <w:szCs w:val="28"/>
        </w:rPr>
        <w:t xml:space="preserve">in </w:t>
      </w:r>
      <w:proofErr w:type="spellStart"/>
      <w:r w:rsidR="004436C7">
        <w:rPr>
          <w:rFonts w:ascii="Constantia" w:hAnsi="Constantia"/>
          <w:b/>
          <w:bCs/>
          <w:sz w:val="28"/>
          <w:szCs w:val="28"/>
        </w:rPr>
        <w:t>Byrant</w:t>
      </w:r>
      <w:proofErr w:type="spellEnd"/>
      <w:r w:rsidR="004436C7">
        <w:rPr>
          <w:rFonts w:ascii="Constantia" w:hAnsi="Constantia"/>
          <w:b/>
          <w:bCs/>
          <w:sz w:val="28"/>
          <w:szCs w:val="28"/>
        </w:rPr>
        <w:t xml:space="preserve">, </w:t>
      </w:r>
      <w:proofErr w:type="spellStart"/>
      <w:r w:rsidR="004436C7">
        <w:rPr>
          <w:rFonts w:ascii="Constantia" w:hAnsi="Constantia"/>
          <w:b/>
          <w:bCs/>
          <w:sz w:val="28"/>
          <w:szCs w:val="28"/>
        </w:rPr>
        <w:t>Powis</w:t>
      </w:r>
      <w:proofErr w:type="spellEnd"/>
      <w:r w:rsidR="004436C7">
        <w:rPr>
          <w:rFonts w:ascii="Constantia" w:hAnsi="Constantia"/>
          <w:b/>
          <w:bCs/>
          <w:sz w:val="28"/>
          <w:szCs w:val="28"/>
        </w:rPr>
        <w:t xml:space="preserve"> and </w:t>
      </w:r>
      <w:proofErr w:type="spellStart"/>
      <w:r w:rsidR="004436C7">
        <w:rPr>
          <w:rFonts w:ascii="Constantia" w:hAnsi="Constantia"/>
          <w:b/>
          <w:bCs/>
          <w:sz w:val="28"/>
          <w:szCs w:val="28"/>
        </w:rPr>
        <w:t>Byrant</w:t>
      </w:r>
      <w:proofErr w:type="spellEnd"/>
      <w:r w:rsidR="004436C7">
        <w:rPr>
          <w:rFonts w:ascii="Constantia" w:hAnsi="Constantia"/>
          <w:b/>
          <w:bCs/>
          <w:sz w:val="28"/>
          <w:szCs w:val="28"/>
        </w:rPr>
        <w:t xml:space="preserve"> Ltd vs La BANQE DO PEUPLE cited in </w:t>
      </w:r>
      <w:proofErr w:type="spellStart"/>
      <w:r w:rsidR="004436C7">
        <w:rPr>
          <w:rFonts w:ascii="Constantia" w:hAnsi="Constantia"/>
          <w:b/>
          <w:bCs/>
          <w:sz w:val="28"/>
          <w:szCs w:val="28"/>
        </w:rPr>
        <w:t>Fridmans</w:t>
      </w:r>
      <w:proofErr w:type="spellEnd"/>
      <w:r w:rsidR="004436C7">
        <w:rPr>
          <w:rFonts w:ascii="Constantia" w:hAnsi="Constantia"/>
          <w:b/>
          <w:bCs/>
          <w:sz w:val="28"/>
          <w:szCs w:val="28"/>
        </w:rPr>
        <w:t xml:space="preserve"> Law of Agency </w:t>
      </w:r>
      <w:r w:rsidR="00F9141B">
        <w:rPr>
          <w:rFonts w:ascii="Constantia" w:hAnsi="Constantia"/>
          <w:b/>
          <w:bCs/>
          <w:sz w:val="28"/>
          <w:szCs w:val="28"/>
        </w:rPr>
        <w:t xml:space="preserve">(supra) </w:t>
      </w:r>
      <w:r w:rsidR="004436C7" w:rsidRPr="00DD4FF7">
        <w:rPr>
          <w:rFonts w:ascii="Constantia" w:hAnsi="Constantia"/>
          <w:sz w:val="28"/>
          <w:szCs w:val="28"/>
        </w:rPr>
        <w:t>that:</w:t>
      </w:r>
    </w:p>
    <w:p w14:paraId="7E241103" w14:textId="44A6809A" w:rsidR="004436C7" w:rsidRDefault="004436C7" w:rsidP="000150E8">
      <w:pPr>
        <w:spacing w:line="360" w:lineRule="auto"/>
        <w:ind w:left="720"/>
        <w:jc w:val="both"/>
        <w:rPr>
          <w:rFonts w:ascii="Constantia" w:hAnsi="Constantia"/>
          <w:sz w:val="28"/>
          <w:szCs w:val="28"/>
        </w:rPr>
      </w:pPr>
      <w:r>
        <w:rPr>
          <w:rFonts w:ascii="Constantia" w:hAnsi="Constantia"/>
          <w:i/>
          <w:iCs/>
          <w:sz w:val="28"/>
          <w:szCs w:val="28"/>
        </w:rPr>
        <w:lastRenderedPageBreak/>
        <w:t>“</w:t>
      </w:r>
      <w:proofErr w:type="gramStart"/>
      <w:r>
        <w:rPr>
          <w:rFonts w:ascii="Constantia" w:hAnsi="Constantia"/>
          <w:i/>
          <w:iCs/>
          <w:sz w:val="28"/>
          <w:szCs w:val="28"/>
        </w:rPr>
        <w:t>in</w:t>
      </w:r>
      <w:proofErr w:type="gramEnd"/>
      <w:r>
        <w:rPr>
          <w:rFonts w:ascii="Constantia" w:hAnsi="Constantia"/>
          <w:i/>
          <w:iCs/>
          <w:sz w:val="28"/>
          <w:szCs w:val="28"/>
        </w:rPr>
        <w:t xml:space="preserve"> short the authority conferred by a power of Attorney is that which is “within the four corners of the instrument either in express terms or by necessary implication.”</w:t>
      </w:r>
      <w:r>
        <w:rPr>
          <w:rFonts w:ascii="Constantia" w:hAnsi="Constantia"/>
          <w:sz w:val="28"/>
          <w:szCs w:val="28"/>
        </w:rPr>
        <w:t xml:space="preserve"> </w:t>
      </w:r>
    </w:p>
    <w:p w14:paraId="7EC6F503" w14:textId="7E833F89" w:rsidR="000150E8" w:rsidRDefault="00BB73E5" w:rsidP="000150E8">
      <w:pPr>
        <w:spacing w:line="360" w:lineRule="auto"/>
        <w:jc w:val="both"/>
        <w:rPr>
          <w:rFonts w:ascii="Constantia" w:hAnsi="Constantia"/>
          <w:sz w:val="28"/>
          <w:szCs w:val="28"/>
        </w:rPr>
      </w:pPr>
      <w:r>
        <w:rPr>
          <w:rFonts w:ascii="Constantia" w:hAnsi="Constantia"/>
          <w:sz w:val="28"/>
          <w:szCs w:val="28"/>
        </w:rPr>
        <w:t>Therefore, h</w:t>
      </w:r>
      <w:r w:rsidR="000150E8">
        <w:rPr>
          <w:rFonts w:ascii="Constantia" w:hAnsi="Constantia"/>
          <w:sz w:val="28"/>
          <w:szCs w:val="28"/>
        </w:rPr>
        <w:t xml:space="preserve">aving </w:t>
      </w:r>
      <w:r w:rsidR="005508DD">
        <w:rPr>
          <w:rFonts w:ascii="Constantia" w:hAnsi="Constantia"/>
          <w:sz w:val="28"/>
          <w:szCs w:val="28"/>
        </w:rPr>
        <w:t xml:space="preserve">been within the powers </w:t>
      </w:r>
      <w:r w:rsidR="00CD1A48">
        <w:rPr>
          <w:rFonts w:ascii="Constantia" w:hAnsi="Constantia"/>
          <w:sz w:val="28"/>
          <w:szCs w:val="28"/>
        </w:rPr>
        <w:t>conferred</w:t>
      </w:r>
      <w:r w:rsidR="005508DD">
        <w:rPr>
          <w:rFonts w:ascii="Constantia" w:hAnsi="Constantia"/>
          <w:sz w:val="28"/>
          <w:szCs w:val="28"/>
        </w:rPr>
        <w:t xml:space="preserve"> by the authority granted under the powers of attorney </w:t>
      </w:r>
      <w:proofErr w:type="gramStart"/>
      <w:r w:rsidR="005508DD">
        <w:rPr>
          <w:rFonts w:ascii="Constantia" w:hAnsi="Constantia"/>
          <w:sz w:val="28"/>
          <w:szCs w:val="28"/>
        </w:rPr>
        <w:t>to  engage</w:t>
      </w:r>
      <w:proofErr w:type="gramEnd"/>
      <w:r w:rsidR="005508DD">
        <w:rPr>
          <w:rFonts w:ascii="Constantia" w:hAnsi="Constantia"/>
          <w:sz w:val="28"/>
          <w:szCs w:val="28"/>
        </w:rPr>
        <w:t xml:space="preserve"> Counsel, </w:t>
      </w:r>
      <w:proofErr w:type="spellStart"/>
      <w:r w:rsidR="005508DD">
        <w:rPr>
          <w:rFonts w:ascii="Constantia" w:hAnsi="Constantia"/>
          <w:sz w:val="28"/>
          <w:szCs w:val="28"/>
        </w:rPr>
        <w:t>Nasssiwa</w:t>
      </w:r>
      <w:proofErr w:type="spellEnd"/>
      <w:r w:rsidR="00CD1A48">
        <w:rPr>
          <w:rFonts w:ascii="Constantia" w:hAnsi="Constantia"/>
          <w:sz w:val="28"/>
          <w:szCs w:val="28"/>
        </w:rPr>
        <w:t xml:space="preserve"> &amp;</w:t>
      </w:r>
      <w:r w:rsidR="005508DD">
        <w:rPr>
          <w:rFonts w:ascii="Constantia" w:hAnsi="Constantia"/>
          <w:sz w:val="28"/>
          <w:szCs w:val="28"/>
        </w:rPr>
        <w:t>Company</w:t>
      </w:r>
      <w:r w:rsidR="00CD1A48">
        <w:rPr>
          <w:rFonts w:ascii="Constantia" w:hAnsi="Constantia"/>
          <w:sz w:val="28"/>
          <w:szCs w:val="28"/>
        </w:rPr>
        <w:t xml:space="preserve"> Advocates </w:t>
      </w:r>
      <w:r w:rsidR="005508DD">
        <w:rPr>
          <w:rFonts w:ascii="Constantia" w:hAnsi="Constantia"/>
          <w:sz w:val="28"/>
          <w:szCs w:val="28"/>
        </w:rPr>
        <w:t xml:space="preserve"> are lawfully engaged and have authority to sue, plead and appear for and on behalf of the donors. </w:t>
      </w:r>
    </w:p>
    <w:p w14:paraId="62708818" w14:textId="67D557E5" w:rsidR="005508DD" w:rsidRDefault="005508DD" w:rsidP="000150E8">
      <w:pPr>
        <w:spacing w:line="360" w:lineRule="auto"/>
        <w:jc w:val="both"/>
        <w:rPr>
          <w:rFonts w:ascii="Constantia" w:hAnsi="Constantia"/>
          <w:sz w:val="28"/>
          <w:szCs w:val="28"/>
        </w:rPr>
      </w:pPr>
      <w:r>
        <w:rPr>
          <w:rFonts w:ascii="Constantia" w:hAnsi="Constantia"/>
          <w:sz w:val="28"/>
          <w:szCs w:val="28"/>
        </w:rPr>
        <w:t>We therefore find no merit in the objection. it is overruled.</w:t>
      </w:r>
    </w:p>
    <w:p w14:paraId="38CEFBE7" w14:textId="77777777" w:rsidR="00C62F0C" w:rsidRDefault="005508DD" w:rsidP="000150E8">
      <w:pPr>
        <w:spacing w:line="360" w:lineRule="auto"/>
        <w:jc w:val="both"/>
        <w:rPr>
          <w:rFonts w:ascii="Constantia" w:hAnsi="Constantia"/>
          <w:sz w:val="28"/>
          <w:szCs w:val="28"/>
        </w:rPr>
      </w:pPr>
      <w:r>
        <w:rPr>
          <w:rFonts w:ascii="Constantia" w:hAnsi="Constantia"/>
          <w:sz w:val="28"/>
          <w:szCs w:val="28"/>
        </w:rPr>
        <w:t xml:space="preserve">In conclusion as earlier discussed this matter is referred to the next session because of the late service of witness statements on to the Respondent which disenabled him to respond and prepare his case. The Respondent is however directed to file his </w:t>
      </w:r>
      <w:proofErr w:type="gramStart"/>
      <w:r>
        <w:rPr>
          <w:rFonts w:ascii="Constantia" w:hAnsi="Constantia"/>
          <w:sz w:val="28"/>
          <w:szCs w:val="28"/>
        </w:rPr>
        <w:t>responses  before</w:t>
      </w:r>
      <w:proofErr w:type="gramEnd"/>
      <w:r>
        <w:rPr>
          <w:rFonts w:ascii="Constantia" w:hAnsi="Constantia"/>
          <w:sz w:val="28"/>
          <w:szCs w:val="28"/>
        </w:rPr>
        <w:t xml:space="preserve"> the next session. Both parties must </w:t>
      </w:r>
      <w:r w:rsidR="00C62F0C">
        <w:rPr>
          <w:rFonts w:ascii="Constantia" w:hAnsi="Constantia"/>
          <w:sz w:val="28"/>
          <w:szCs w:val="28"/>
        </w:rPr>
        <w:t>prepare the Joint scheduling memorandum as well.</w:t>
      </w:r>
    </w:p>
    <w:p w14:paraId="051D3D6F" w14:textId="77777777" w:rsidR="00A458D9" w:rsidRDefault="00C62F0C" w:rsidP="000150E8">
      <w:pPr>
        <w:spacing w:line="360" w:lineRule="auto"/>
        <w:jc w:val="both"/>
        <w:rPr>
          <w:rFonts w:ascii="Constantia" w:hAnsi="Constantia"/>
          <w:sz w:val="28"/>
          <w:szCs w:val="28"/>
        </w:rPr>
      </w:pPr>
      <w:r>
        <w:rPr>
          <w:rFonts w:ascii="Constantia" w:hAnsi="Constantia"/>
          <w:sz w:val="28"/>
          <w:szCs w:val="28"/>
        </w:rPr>
        <w:t xml:space="preserve">delivered and signed by: </w:t>
      </w:r>
    </w:p>
    <w:p w14:paraId="4DCA89BD" w14:textId="295038A4" w:rsidR="00A458D9" w:rsidRPr="00A458D9" w:rsidRDefault="00A458D9" w:rsidP="00A458D9">
      <w:pPr>
        <w:spacing w:line="360" w:lineRule="auto"/>
        <w:jc w:val="both"/>
        <w:rPr>
          <w:rFonts w:ascii="Constantia" w:hAnsi="Constantia" w:cstheme="minorHAnsi"/>
          <w:b/>
          <w:sz w:val="28"/>
          <w:szCs w:val="28"/>
        </w:rPr>
      </w:pPr>
      <w:r>
        <w:rPr>
          <w:rFonts w:ascii="Constantia" w:hAnsi="Constantia" w:cstheme="minorHAnsi"/>
          <w:b/>
          <w:sz w:val="28"/>
          <w:szCs w:val="28"/>
        </w:rPr>
        <w:t>1.</w:t>
      </w:r>
      <w:r w:rsidRPr="00A458D9">
        <w:rPr>
          <w:rFonts w:ascii="Constantia" w:hAnsi="Constantia" w:cstheme="minorHAnsi"/>
          <w:b/>
          <w:sz w:val="28"/>
          <w:szCs w:val="28"/>
        </w:rPr>
        <w:t>THE HON. JUDGE, LINDA LILLIAN TUMUSIIME MUGISHA</w:t>
      </w:r>
      <w:r>
        <w:rPr>
          <w:rFonts w:ascii="Constantia" w:hAnsi="Constantia" w:cstheme="minorHAnsi"/>
          <w:b/>
          <w:sz w:val="28"/>
          <w:szCs w:val="28"/>
        </w:rPr>
        <w:t xml:space="preserve">   ….……...</w:t>
      </w:r>
    </w:p>
    <w:p w14:paraId="6E12FD43" w14:textId="77777777" w:rsidR="00A458D9" w:rsidRPr="0084654F" w:rsidRDefault="00A458D9" w:rsidP="00A458D9">
      <w:pPr>
        <w:pStyle w:val="ListParagraph"/>
        <w:spacing w:line="360" w:lineRule="auto"/>
        <w:ind w:left="0"/>
        <w:jc w:val="both"/>
        <w:rPr>
          <w:rFonts w:ascii="Constantia" w:hAnsi="Constantia" w:cstheme="minorHAnsi"/>
          <w:b/>
          <w:sz w:val="28"/>
          <w:szCs w:val="28"/>
          <w:u w:val="single"/>
        </w:rPr>
      </w:pPr>
      <w:r w:rsidRPr="0084654F">
        <w:rPr>
          <w:rFonts w:ascii="Constantia" w:hAnsi="Constantia" w:cstheme="minorHAnsi"/>
          <w:b/>
          <w:sz w:val="28"/>
          <w:szCs w:val="28"/>
          <w:u w:val="single"/>
        </w:rPr>
        <w:t>PANELISTS</w:t>
      </w:r>
    </w:p>
    <w:p w14:paraId="698AD8DE" w14:textId="2352C382" w:rsidR="00A458D9" w:rsidRPr="0084654F" w:rsidRDefault="00A458D9" w:rsidP="00A458D9">
      <w:pPr>
        <w:spacing w:line="360" w:lineRule="auto"/>
        <w:jc w:val="both"/>
        <w:rPr>
          <w:rFonts w:ascii="Constantia" w:hAnsi="Constantia" w:cstheme="minorHAnsi"/>
          <w:b/>
          <w:sz w:val="28"/>
          <w:szCs w:val="28"/>
        </w:rPr>
      </w:pPr>
      <w:r w:rsidRPr="0084654F">
        <w:rPr>
          <w:rFonts w:ascii="Constantia" w:hAnsi="Constantia" w:cstheme="minorHAnsi"/>
          <w:b/>
          <w:sz w:val="28"/>
          <w:szCs w:val="28"/>
        </w:rPr>
        <w:t>1.MS. ROSE GIDONGO</w:t>
      </w:r>
      <w:r>
        <w:rPr>
          <w:rFonts w:ascii="Constantia" w:hAnsi="Constantia" w:cstheme="minorHAnsi"/>
          <w:b/>
          <w:sz w:val="28"/>
          <w:szCs w:val="28"/>
        </w:rPr>
        <w:t xml:space="preserve">                                                                            …………</w:t>
      </w:r>
    </w:p>
    <w:p w14:paraId="0EAE9B49" w14:textId="04E25679" w:rsidR="00A458D9" w:rsidRPr="0084654F" w:rsidRDefault="00A458D9" w:rsidP="00A458D9">
      <w:pPr>
        <w:spacing w:line="360" w:lineRule="auto"/>
        <w:jc w:val="both"/>
        <w:rPr>
          <w:rFonts w:ascii="Constantia" w:hAnsi="Constantia" w:cstheme="minorHAnsi"/>
          <w:b/>
          <w:sz w:val="28"/>
          <w:szCs w:val="28"/>
        </w:rPr>
      </w:pPr>
      <w:r w:rsidRPr="0084654F">
        <w:rPr>
          <w:rFonts w:ascii="Constantia" w:hAnsi="Constantia" w:cstheme="minorHAnsi"/>
          <w:b/>
          <w:sz w:val="28"/>
          <w:szCs w:val="28"/>
        </w:rPr>
        <w:t>2.MS. BEATRICE ACIRO</w:t>
      </w:r>
      <w:r>
        <w:rPr>
          <w:rFonts w:ascii="Constantia" w:hAnsi="Constantia" w:cstheme="minorHAnsi"/>
          <w:b/>
          <w:sz w:val="28"/>
          <w:szCs w:val="28"/>
        </w:rPr>
        <w:t xml:space="preserve">                                                                          …………</w:t>
      </w:r>
    </w:p>
    <w:p w14:paraId="5B8802CE" w14:textId="1EF10EBA" w:rsidR="00A458D9" w:rsidRDefault="00A458D9" w:rsidP="00A458D9">
      <w:pPr>
        <w:spacing w:line="360" w:lineRule="auto"/>
        <w:jc w:val="both"/>
        <w:rPr>
          <w:rFonts w:ascii="Constantia" w:hAnsi="Constantia" w:cstheme="minorHAnsi"/>
          <w:b/>
          <w:sz w:val="28"/>
          <w:szCs w:val="28"/>
        </w:rPr>
      </w:pPr>
      <w:r w:rsidRPr="0084654F">
        <w:rPr>
          <w:rFonts w:ascii="Constantia" w:hAnsi="Constantia" w:cstheme="minorHAnsi"/>
          <w:b/>
          <w:sz w:val="28"/>
          <w:szCs w:val="28"/>
        </w:rPr>
        <w:t>3. MR. JACK RWOMUSHANA</w:t>
      </w:r>
      <w:r>
        <w:rPr>
          <w:rFonts w:ascii="Constantia" w:hAnsi="Constantia" w:cstheme="minorHAnsi"/>
          <w:b/>
          <w:sz w:val="28"/>
          <w:szCs w:val="28"/>
        </w:rPr>
        <w:t xml:space="preserve">                                                                 …………</w:t>
      </w:r>
    </w:p>
    <w:p w14:paraId="20CEBE54" w14:textId="190CCFB3" w:rsidR="00A458D9" w:rsidRPr="0084654F" w:rsidRDefault="00A458D9" w:rsidP="00A458D9">
      <w:pPr>
        <w:spacing w:line="360" w:lineRule="auto"/>
        <w:jc w:val="both"/>
        <w:rPr>
          <w:rFonts w:ascii="Constantia" w:hAnsi="Constantia" w:cstheme="minorHAnsi"/>
          <w:b/>
          <w:sz w:val="28"/>
          <w:szCs w:val="28"/>
        </w:rPr>
      </w:pPr>
      <w:r>
        <w:rPr>
          <w:rFonts w:ascii="Constantia" w:hAnsi="Constantia" w:cstheme="minorHAnsi"/>
          <w:b/>
          <w:sz w:val="28"/>
          <w:szCs w:val="28"/>
        </w:rPr>
        <w:t>DATE: 23/03/2022</w:t>
      </w:r>
    </w:p>
    <w:p w14:paraId="7E99E9FE" w14:textId="2B26A88F" w:rsidR="005508DD" w:rsidRDefault="005508DD" w:rsidP="000150E8">
      <w:pPr>
        <w:spacing w:line="360" w:lineRule="auto"/>
        <w:jc w:val="both"/>
        <w:rPr>
          <w:rFonts w:ascii="Constantia" w:hAnsi="Constantia"/>
          <w:sz w:val="28"/>
          <w:szCs w:val="28"/>
        </w:rPr>
      </w:pPr>
      <w:r>
        <w:rPr>
          <w:rFonts w:ascii="Constantia" w:hAnsi="Constantia"/>
          <w:sz w:val="28"/>
          <w:szCs w:val="28"/>
        </w:rPr>
        <w:t xml:space="preserve">  </w:t>
      </w:r>
    </w:p>
    <w:sectPr w:rsidR="005508DD" w:rsidSect="00CD1A4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F2B6" w14:textId="77777777" w:rsidR="00432008" w:rsidRDefault="00432008" w:rsidP="00B138B3">
      <w:pPr>
        <w:spacing w:after="0" w:line="240" w:lineRule="auto"/>
      </w:pPr>
      <w:r>
        <w:separator/>
      </w:r>
    </w:p>
  </w:endnote>
  <w:endnote w:type="continuationSeparator" w:id="0">
    <w:p w14:paraId="4AACAC83" w14:textId="77777777" w:rsidR="00432008" w:rsidRDefault="00432008" w:rsidP="00B1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633549"/>
      <w:docPartObj>
        <w:docPartGallery w:val="Page Numbers (Bottom of Page)"/>
        <w:docPartUnique/>
      </w:docPartObj>
    </w:sdtPr>
    <w:sdtEndPr>
      <w:rPr>
        <w:noProof/>
      </w:rPr>
    </w:sdtEndPr>
    <w:sdtContent>
      <w:p w14:paraId="15167767" w14:textId="10F194D9" w:rsidR="004955FF" w:rsidRDefault="00495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7F9CA" w14:textId="77777777" w:rsidR="004955FF" w:rsidRDefault="0049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A867" w14:textId="77777777" w:rsidR="00432008" w:rsidRDefault="00432008" w:rsidP="00B138B3">
      <w:pPr>
        <w:spacing w:after="0" w:line="240" w:lineRule="auto"/>
      </w:pPr>
      <w:r>
        <w:separator/>
      </w:r>
    </w:p>
  </w:footnote>
  <w:footnote w:type="continuationSeparator" w:id="0">
    <w:p w14:paraId="0C6C09E5" w14:textId="77777777" w:rsidR="00432008" w:rsidRDefault="00432008" w:rsidP="00B1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2E1"/>
    <w:multiLevelType w:val="hybridMultilevel"/>
    <w:tmpl w:val="4670C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B3"/>
    <w:rsid w:val="000150E8"/>
    <w:rsid w:val="00026D63"/>
    <w:rsid w:val="00037CD8"/>
    <w:rsid w:val="000A0375"/>
    <w:rsid w:val="000D6BF9"/>
    <w:rsid w:val="00101C62"/>
    <w:rsid w:val="0011268F"/>
    <w:rsid w:val="001643FF"/>
    <w:rsid w:val="001760C9"/>
    <w:rsid w:val="0018430E"/>
    <w:rsid w:val="001A2892"/>
    <w:rsid w:val="001B0A0A"/>
    <w:rsid w:val="001D21C0"/>
    <w:rsid w:val="001E63A3"/>
    <w:rsid w:val="001F7A3A"/>
    <w:rsid w:val="0021348E"/>
    <w:rsid w:val="00215923"/>
    <w:rsid w:val="00257E37"/>
    <w:rsid w:val="0028587B"/>
    <w:rsid w:val="0029767D"/>
    <w:rsid w:val="002A7F5E"/>
    <w:rsid w:val="002B67E2"/>
    <w:rsid w:val="002D1FD4"/>
    <w:rsid w:val="002E5F0E"/>
    <w:rsid w:val="0031677B"/>
    <w:rsid w:val="003358A0"/>
    <w:rsid w:val="003835C4"/>
    <w:rsid w:val="00384B86"/>
    <w:rsid w:val="003A7B94"/>
    <w:rsid w:val="003C12C0"/>
    <w:rsid w:val="00423238"/>
    <w:rsid w:val="00431144"/>
    <w:rsid w:val="00432008"/>
    <w:rsid w:val="004436C7"/>
    <w:rsid w:val="004668C8"/>
    <w:rsid w:val="004955FF"/>
    <w:rsid w:val="004B1901"/>
    <w:rsid w:val="004D4BA4"/>
    <w:rsid w:val="004F47E7"/>
    <w:rsid w:val="005040C6"/>
    <w:rsid w:val="00515470"/>
    <w:rsid w:val="005508DD"/>
    <w:rsid w:val="00564E2C"/>
    <w:rsid w:val="0057371B"/>
    <w:rsid w:val="005E29D4"/>
    <w:rsid w:val="006006AD"/>
    <w:rsid w:val="006079CA"/>
    <w:rsid w:val="00610177"/>
    <w:rsid w:val="006109AA"/>
    <w:rsid w:val="006248C9"/>
    <w:rsid w:val="006545C8"/>
    <w:rsid w:val="00672108"/>
    <w:rsid w:val="006776B4"/>
    <w:rsid w:val="006D39D7"/>
    <w:rsid w:val="006F415B"/>
    <w:rsid w:val="00713B30"/>
    <w:rsid w:val="00727283"/>
    <w:rsid w:val="00727A9D"/>
    <w:rsid w:val="00767028"/>
    <w:rsid w:val="00832FA6"/>
    <w:rsid w:val="008439ED"/>
    <w:rsid w:val="00873165"/>
    <w:rsid w:val="00887957"/>
    <w:rsid w:val="008A7434"/>
    <w:rsid w:val="00935662"/>
    <w:rsid w:val="00940F19"/>
    <w:rsid w:val="009459D7"/>
    <w:rsid w:val="009671EC"/>
    <w:rsid w:val="009836FE"/>
    <w:rsid w:val="00997EA1"/>
    <w:rsid w:val="009E440A"/>
    <w:rsid w:val="00A001CE"/>
    <w:rsid w:val="00A00621"/>
    <w:rsid w:val="00A458D9"/>
    <w:rsid w:val="00A51828"/>
    <w:rsid w:val="00A6371F"/>
    <w:rsid w:val="00A9098C"/>
    <w:rsid w:val="00A91A1C"/>
    <w:rsid w:val="00AB1F50"/>
    <w:rsid w:val="00AB3236"/>
    <w:rsid w:val="00AC3293"/>
    <w:rsid w:val="00AC7B16"/>
    <w:rsid w:val="00B11F9D"/>
    <w:rsid w:val="00B138B3"/>
    <w:rsid w:val="00B2513F"/>
    <w:rsid w:val="00B26BE4"/>
    <w:rsid w:val="00B810A3"/>
    <w:rsid w:val="00B83739"/>
    <w:rsid w:val="00BA061C"/>
    <w:rsid w:val="00BB73E5"/>
    <w:rsid w:val="00BF11EC"/>
    <w:rsid w:val="00C2221C"/>
    <w:rsid w:val="00C368FF"/>
    <w:rsid w:val="00C62E8D"/>
    <w:rsid w:val="00C62F0C"/>
    <w:rsid w:val="00C8044D"/>
    <w:rsid w:val="00CA2A7A"/>
    <w:rsid w:val="00CA4915"/>
    <w:rsid w:val="00CB64AF"/>
    <w:rsid w:val="00CB6C56"/>
    <w:rsid w:val="00CD1A48"/>
    <w:rsid w:val="00D03070"/>
    <w:rsid w:val="00D059A7"/>
    <w:rsid w:val="00D05A60"/>
    <w:rsid w:val="00D43FFA"/>
    <w:rsid w:val="00D55A8D"/>
    <w:rsid w:val="00D656A2"/>
    <w:rsid w:val="00D778FB"/>
    <w:rsid w:val="00D95ECE"/>
    <w:rsid w:val="00DB5343"/>
    <w:rsid w:val="00DD4FF7"/>
    <w:rsid w:val="00DE35C7"/>
    <w:rsid w:val="00E12B26"/>
    <w:rsid w:val="00E33B00"/>
    <w:rsid w:val="00E6739D"/>
    <w:rsid w:val="00EE22F9"/>
    <w:rsid w:val="00F30E3D"/>
    <w:rsid w:val="00F47975"/>
    <w:rsid w:val="00F75A6B"/>
    <w:rsid w:val="00F77EC0"/>
    <w:rsid w:val="00F9141B"/>
    <w:rsid w:val="00FA168E"/>
    <w:rsid w:val="00FC0402"/>
    <w:rsid w:val="00FC2976"/>
    <w:rsid w:val="00FD43E9"/>
    <w:rsid w:val="00FD5676"/>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9A52"/>
  <w15:chartTrackingRefBased/>
  <w15:docId w15:val="{CAFC70B7-CEAC-4BF5-A46C-33D41FF5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B3"/>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B3"/>
    <w:pPr>
      <w:ind w:left="720"/>
      <w:contextualSpacing/>
    </w:pPr>
  </w:style>
  <w:style w:type="paragraph" w:styleId="Header">
    <w:name w:val="header"/>
    <w:basedOn w:val="Normal"/>
    <w:link w:val="HeaderChar"/>
    <w:uiPriority w:val="99"/>
    <w:unhideWhenUsed/>
    <w:rsid w:val="00B13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8B3"/>
    <w:rPr>
      <w:rFonts w:ascii="Calibri" w:eastAsia="Calibri" w:hAnsi="Calibri" w:cs="Times New Roman"/>
      <w:lang w:val="en-US"/>
    </w:rPr>
  </w:style>
  <w:style w:type="paragraph" w:styleId="Footer">
    <w:name w:val="footer"/>
    <w:basedOn w:val="Normal"/>
    <w:link w:val="FooterChar"/>
    <w:uiPriority w:val="99"/>
    <w:unhideWhenUsed/>
    <w:rsid w:val="00B13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8B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10</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23</cp:revision>
  <cp:lastPrinted>2022-03-23T10:36:00Z</cp:lastPrinted>
  <dcterms:created xsi:type="dcterms:W3CDTF">2022-03-17T01:27:00Z</dcterms:created>
  <dcterms:modified xsi:type="dcterms:W3CDTF">2022-03-23T11:34:00Z</dcterms:modified>
</cp:coreProperties>
</file>