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81BF" w14:textId="77777777" w:rsidR="00046248" w:rsidRPr="00DA5770" w:rsidRDefault="00046248" w:rsidP="00020130">
      <w:pPr>
        <w:spacing w:after="0" w:line="240" w:lineRule="auto"/>
        <w:jc w:val="center"/>
        <w:rPr>
          <w:rFonts w:ascii="Times New Roman" w:hAnsi="Times New Roman" w:cs="Times New Roman"/>
          <w:b/>
          <w:bCs/>
          <w:sz w:val="27"/>
          <w:szCs w:val="27"/>
        </w:rPr>
      </w:pPr>
      <w:r w:rsidRPr="00DA5770">
        <w:rPr>
          <w:rFonts w:ascii="Times New Roman" w:hAnsi="Times New Roman" w:cs="Times New Roman"/>
          <w:noProof/>
          <w:sz w:val="27"/>
          <w:szCs w:val="27"/>
        </w:rPr>
        <w:drawing>
          <wp:anchor distT="0" distB="0" distL="114300" distR="114300" simplePos="0" relativeHeight="251659264" behindDoc="0" locked="0" layoutInCell="1" allowOverlap="1" wp14:anchorId="6FE15560" wp14:editId="32953FCF">
            <wp:simplePos x="0" y="0"/>
            <wp:positionH relativeFrom="margin">
              <wp:align>center</wp:align>
            </wp:positionH>
            <wp:positionV relativeFrom="paragraph">
              <wp:posOffset>107315</wp:posOffset>
            </wp:positionV>
            <wp:extent cx="771525" cy="723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A57E1" w14:textId="77777777" w:rsidR="00046248" w:rsidRPr="00DA5770" w:rsidRDefault="00046248" w:rsidP="00020130">
      <w:pPr>
        <w:spacing w:after="0" w:line="240" w:lineRule="auto"/>
        <w:jc w:val="center"/>
        <w:rPr>
          <w:rFonts w:ascii="Times New Roman" w:hAnsi="Times New Roman" w:cs="Times New Roman"/>
          <w:b/>
          <w:bCs/>
          <w:sz w:val="27"/>
          <w:szCs w:val="27"/>
        </w:rPr>
      </w:pPr>
    </w:p>
    <w:p w14:paraId="7819FDE5" w14:textId="77777777" w:rsidR="00046248" w:rsidRPr="00DA5770" w:rsidRDefault="00046248" w:rsidP="00020130">
      <w:pPr>
        <w:spacing w:after="0" w:line="240" w:lineRule="auto"/>
        <w:jc w:val="center"/>
        <w:rPr>
          <w:rFonts w:ascii="Times New Roman" w:hAnsi="Times New Roman" w:cs="Times New Roman"/>
          <w:b/>
          <w:bCs/>
          <w:sz w:val="27"/>
          <w:szCs w:val="27"/>
        </w:rPr>
      </w:pPr>
    </w:p>
    <w:p w14:paraId="182E2C03" w14:textId="77777777" w:rsidR="00046248" w:rsidRPr="00DA5770" w:rsidRDefault="00046248" w:rsidP="00020130">
      <w:pPr>
        <w:spacing w:after="0" w:line="240" w:lineRule="auto"/>
        <w:jc w:val="center"/>
        <w:rPr>
          <w:rFonts w:ascii="Times New Roman" w:hAnsi="Times New Roman" w:cs="Times New Roman"/>
          <w:b/>
          <w:bCs/>
          <w:sz w:val="27"/>
          <w:szCs w:val="27"/>
        </w:rPr>
      </w:pPr>
    </w:p>
    <w:p w14:paraId="3E5B1F45" w14:textId="77777777" w:rsidR="00046248" w:rsidRPr="00DA5770" w:rsidRDefault="00046248" w:rsidP="00020130">
      <w:pPr>
        <w:spacing w:after="0" w:line="240" w:lineRule="auto"/>
        <w:ind w:left="2160" w:firstLine="720"/>
        <w:jc w:val="center"/>
        <w:rPr>
          <w:rFonts w:ascii="Times New Roman" w:hAnsi="Times New Roman" w:cs="Times New Roman"/>
          <w:b/>
          <w:bCs/>
          <w:sz w:val="27"/>
          <w:szCs w:val="27"/>
        </w:rPr>
      </w:pPr>
    </w:p>
    <w:p w14:paraId="48CB6C0A" w14:textId="77777777" w:rsidR="00046248" w:rsidRPr="00DA5770" w:rsidRDefault="00046248" w:rsidP="00020130">
      <w:pPr>
        <w:spacing w:after="0" w:line="240" w:lineRule="auto"/>
        <w:ind w:left="2160" w:firstLine="720"/>
        <w:rPr>
          <w:rFonts w:ascii="Times New Roman" w:hAnsi="Times New Roman" w:cs="Times New Roman"/>
          <w:b/>
          <w:bCs/>
          <w:sz w:val="27"/>
          <w:szCs w:val="27"/>
        </w:rPr>
      </w:pPr>
      <w:r w:rsidRPr="00DA5770">
        <w:rPr>
          <w:rFonts w:ascii="Times New Roman" w:hAnsi="Times New Roman" w:cs="Times New Roman"/>
          <w:b/>
          <w:bCs/>
          <w:sz w:val="27"/>
          <w:szCs w:val="27"/>
        </w:rPr>
        <w:t>THE REPUBLIC OF UGANDA</w:t>
      </w:r>
    </w:p>
    <w:p w14:paraId="3EFC8A88" w14:textId="77777777" w:rsidR="00046248" w:rsidRPr="00DA5770" w:rsidRDefault="00046248" w:rsidP="00020130">
      <w:pPr>
        <w:spacing w:after="0" w:line="240" w:lineRule="auto"/>
        <w:jc w:val="center"/>
        <w:rPr>
          <w:rFonts w:ascii="Times New Roman" w:hAnsi="Times New Roman" w:cs="Times New Roman"/>
          <w:b/>
          <w:bCs/>
          <w:sz w:val="27"/>
          <w:szCs w:val="27"/>
        </w:rPr>
      </w:pPr>
      <w:r w:rsidRPr="00DA5770">
        <w:rPr>
          <w:rFonts w:ascii="Times New Roman" w:hAnsi="Times New Roman" w:cs="Times New Roman"/>
          <w:b/>
          <w:bCs/>
          <w:sz w:val="27"/>
          <w:szCs w:val="27"/>
        </w:rPr>
        <w:t>IN THE INDUSTRIAL COURT OF UGANDA AT KAMPALA</w:t>
      </w:r>
    </w:p>
    <w:p w14:paraId="795B6782" w14:textId="77777777" w:rsidR="00046248" w:rsidRPr="00DA5770" w:rsidRDefault="00046248" w:rsidP="00020130">
      <w:pPr>
        <w:spacing w:after="0" w:line="240" w:lineRule="auto"/>
        <w:jc w:val="center"/>
        <w:rPr>
          <w:rFonts w:ascii="Times New Roman" w:hAnsi="Times New Roman" w:cs="Times New Roman"/>
          <w:b/>
          <w:bCs/>
          <w:sz w:val="27"/>
          <w:szCs w:val="27"/>
        </w:rPr>
      </w:pPr>
      <w:r w:rsidRPr="00DA5770">
        <w:rPr>
          <w:rFonts w:ascii="Times New Roman" w:hAnsi="Times New Roman" w:cs="Times New Roman"/>
          <w:b/>
          <w:bCs/>
          <w:sz w:val="27"/>
          <w:szCs w:val="27"/>
        </w:rPr>
        <w:t>LABOUR DISPUTE REFERENCE NO. 255 OF 2019</w:t>
      </w:r>
    </w:p>
    <w:p w14:paraId="429ED9D7" w14:textId="77777777" w:rsidR="00046248" w:rsidRPr="00DA5770" w:rsidRDefault="00046248" w:rsidP="00020130">
      <w:pPr>
        <w:spacing w:after="0" w:line="240" w:lineRule="auto"/>
        <w:jc w:val="center"/>
        <w:rPr>
          <w:rFonts w:ascii="Times New Roman" w:hAnsi="Times New Roman" w:cs="Times New Roman"/>
          <w:bCs/>
          <w:i/>
          <w:sz w:val="27"/>
          <w:szCs w:val="27"/>
        </w:rPr>
      </w:pPr>
      <w:r w:rsidRPr="00DA5770">
        <w:rPr>
          <w:rFonts w:ascii="Times New Roman" w:hAnsi="Times New Roman" w:cs="Times New Roman"/>
          <w:bCs/>
          <w:i/>
          <w:sz w:val="27"/>
          <w:szCs w:val="27"/>
        </w:rPr>
        <w:t>(Arising from Labour Dispute Complaint No. KCCA/RUB/LC/229/2018)</w:t>
      </w:r>
    </w:p>
    <w:p w14:paraId="6317F16F" w14:textId="77777777" w:rsidR="00046248" w:rsidRDefault="00046248" w:rsidP="00020130">
      <w:pPr>
        <w:spacing w:after="0" w:line="240" w:lineRule="auto"/>
        <w:jc w:val="center"/>
        <w:rPr>
          <w:rFonts w:ascii="Times New Roman" w:hAnsi="Times New Roman" w:cs="Times New Roman"/>
          <w:bCs/>
          <w:i/>
          <w:sz w:val="27"/>
          <w:szCs w:val="27"/>
        </w:rPr>
      </w:pPr>
    </w:p>
    <w:p w14:paraId="2896117B" w14:textId="77777777" w:rsidR="00046248" w:rsidRPr="00DA5770" w:rsidRDefault="00046248" w:rsidP="00020130">
      <w:pPr>
        <w:spacing w:line="240" w:lineRule="auto"/>
        <w:rPr>
          <w:rFonts w:ascii="Times New Roman" w:hAnsi="Times New Roman" w:cs="Times New Roman"/>
          <w:b/>
          <w:bCs/>
          <w:sz w:val="27"/>
          <w:szCs w:val="27"/>
        </w:rPr>
      </w:pPr>
      <w:r w:rsidRPr="00DA5770">
        <w:rPr>
          <w:rFonts w:ascii="Times New Roman" w:hAnsi="Times New Roman" w:cs="Times New Roman"/>
          <w:b/>
          <w:bCs/>
          <w:sz w:val="27"/>
          <w:szCs w:val="27"/>
        </w:rPr>
        <w:t xml:space="preserve">KAMUHANDA </w:t>
      </w:r>
      <w:proofErr w:type="gramStart"/>
      <w:r w:rsidRPr="00DA5770">
        <w:rPr>
          <w:rFonts w:ascii="Times New Roman" w:hAnsi="Times New Roman" w:cs="Times New Roman"/>
          <w:b/>
          <w:bCs/>
          <w:sz w:val="27"/>
          <w:szCs w:val="27"/>
        </w:rPr>
        <w:t>PHILLIP::::::::::::::::::::::::::::::::::</w:t>
      </w:r>
      <w:r w:rsidR="00E91004" w:rsidRPr="00DA5770">
        <w:rPr>
          <w:rFonts w:ascii="Times New Roman" w:hAnsi="Times New Roman" w:cs="Times New Roman"/>
          <w:b/>
          <w:bCs/>
          <w:sz w:val="27"/>
          <w:szCs w:val="27"/>
        </w:rPr>
        <w:t>:::::::::</w:t>
      </w:r>
      <w:r w:rsidRPr="00DA5770">
        <w:rPr>
          <w:rFonts w:ascii="Times New Roman" w:hAnsi="Times New Roman" w:cs="Times New Roman"/>
          <w:b/>
          <w:bCs/>
          <w:sz w:val="27"/>
          <w:szCs w:val="27"/>
        </w:rPr>
        <w:t>:::::</w:t>
      </w:r>
      <w:proofErr w:type="gramEnd"/>
      <w:r w:rsidRPr="00DA5770">
        <w:rPr>
          <w:rFonts w:ascii="Times New Roman" w:hAnsi="Times New Roman" w:cs="Times New Roman"/>
          <w:b/>
          <w:bCs/>
          <w:sz w:val="27"/>
          <w:szCs w:val="27"/>
        </w:rPr>
        <w:t>CLAIMANT</w:t>
      </w:r>
    </w:p>
    <w:p w14:paraId="20297394" w14:textId="77777777" w:rsidR="00046248" w:rsidRPr="00DA5770" w:rsidRDefault="00046248" w:rsidP="00020130">
      <w:pPr>
        <w:spacing w:line="240" w:lineRule="auto"/>
        <w:ind w:left="2880" w:firstLine="720"/>
        <w:rPr>
          <w:rFonts w:ascii="Times New Roman" w:hAnsi="Times New Roman" w:cs="Times New Roman"/>
          <w:b/>
          <w:bCs/>
          <w:sz w:val="27"/>
          <w:szCs w:val="27"/>
        </w:rPr>
      </w:pPr>
      <w:r w:rsidRPr="00DA5770">
        <w:rPr>
          <w:rFonts w:ascii="Times New Roman" w:hAnsi="Times New Roman" w:cs="Times New Roman"/>
          <w:b/>
          <w:bCs/>
          <w:sz w:val="27"/>
          <w:szCs w:val="27"/>
        </w:rPr>
        <w:t>VERSUS</w:t>
      </w:r>
    </w:p>
    <w:p w14:paraId="7143AAB6" w14:textId="77777777" w:rsidR="00046248" w:rsidRPr="00DA5770" w:rsidRDefault="00046248" w:rsidP="00020130">
      <w:pPr>
        <w:spacing w:line="240" w:lineRule="auto"/>
        <w:rPr>
          <w:rFonts w:ascii="Times New Roman" w:hAnsi="Times New Roman" w:cs="Times New Roman"/>
          <w:b/>
          <w:bCs/>
          <w:sz w:val="27"/>
          <w:szCs w:val="27"/>
        </w:rPr>
      </w:pPr>
      <w:r w:rsidRPr="00DA5770">
        <w:rPr>
          <w:rFonts w:ascii="Times New Roman" w:hAnsi="Times New Roman" w:cs="Times New Roman"/>
          <w:b/>
          <w:bCs/>
          <w:sz w:val="27"/>
          <w:szCs w:val="27"/>
        </w:rPr>
        <w:t xml:space="preserve">RIGIL AGRO </w:t>
      </w:r>
      <w:proofErr w:type="gramStart"/>
      <w:r w:rsidRPr="00DA5770">
        <w:rPr>
          <w:rFonts w:ascii="Times New Roman" w:hAnsi="Times New Roman" w:cs="Times New Roman"/>
          <w:b/>
          <w:bCs/>
          <w:sz w:val="27"/>
          <w:szCs w:val="27"/>
        </w:rPr>
        <w:t>TECH ::::::::::::::::::::::::::::::::::::::::::::</w:t>
      </w:r>
      <w:r w:rsidR="00E91004" w:rsidRPr="00DA5770">
        <w:rPr>
          <w:rFonts w:ascii="Times New Roman" w:hAnsi="Times New Roman" w:cs="Times New Roman"/>
          <w:b/>
          <w:bCs/>
          <w:sz w:val="27"/>
          <w:szCs w:val="27"/>
        </w:rPr>
        <w:t>::::</w:t>
      </w:r>
      <w:r w:rsidRPr="00DA5770">
        <w:rPr>
          <w:rFonts w:ascii="Times New Roman" w:hAnsi="Times New Roman" w:cs="Times New Roman"/>
          <w:b/>
          <w:bCs/>
          <w:sz w:val="27"/>
          <w:szCs w:val="27"/>
        </w:rPr>
        <w:t>::RESPONDENT</w:t>
      </w:r>
      <w:proofErr w:type="gramEnd"/>
    </w:p>
    <w:p w14:paraId="4BF8FFED" w14:textId="77777777" w:rsidR="00DA5770" w:rsidRDefault="00DA5770" w:rsidP="00020130">
      <w:pPr>
        <w:spacing w:line="240" w:lineRule="auto"/>
        <w:rPr>
          <w:rFonts w:ascii="Times New Roman" w:hAnsi="Times New Roman" w:cs="Times New Roman"/>
          <w:b/>
          <w:bCs/>
          <w:sz w:val="27"/>
          <w:szCs w:val="27"/>
          <w:u w:val="single"/>
        </w:rPr>
      </w:pPr>
    </w:p>
    <w:p w14:paraId="2A7F1206" w14:textId="77777777" w:rsidR="00046248" w:rsidRPr="00DA5770" w:rsidRDefault="00046248" w:rsidP="00020130">
      <w:pPr>
        <w:spacing w:line="240" w:lineRule="auto"/>
        <w:rPr>
          <w:rFonts w:ascii="Times New Roman" w:hAnsi="Times New Roman" w:cs="Times New Roman"/>
          <w:b/>
          <w:bCs/>
          <w:sz w:val="27"/>
          <w:szCs w:val="27"/>
          <w:u w:val="single"/>
        </w:rPr>
      </w:pPr>
      <w:r w:rsidRPr="00DA5770">
        <w:rPr>
          <w:rFonts w:ascii="Times New Roman" w:hAnsi="Times New Roman" w:cs="Times New Roman"/>
          <w:b/>
          <w:bCs/>
          <w:sz w:val="27"/>
          <w:szCs w:val="27"/>
          <w:u w:val="single"/>
        </w:rPr>
        <w:t xml:space="preserve">BEFORE: </w:t>
      </w:r>
    </w:p>
    <w:p w14:paraId="67E32B5F" w14:textId="77777777" w:rsidR="00046248" w:rsidRPr="00DA5770" w:rsidRDefault="00046248" w:rsidP="00DA5770">
      <w:pPr>
        <w:pStyle w:val="ListParagraph"/>
        <w:numPr>
          <w:ilvl w:val="0"/>
          <w:numId w:val="8"/>
        </w:numPr>
        <w:spacing w:line="240" w:lineRule="auto"/>
        <w:rPr>
          <w:rFonts w:ascii="Times New Roman" w:hAnsi="Times New Roman" w:cs="Times New Roman"/>
          <w:bCs/>
          <w:sz w:val="27"/>
          <w:szCs w:val="27"/>
        </w:rPr>
      </w:pPr>
      <w:r w:rsidRPr="00DA5770">
        <w:rPr>
          <w:rFonts w:ascii="Times New Roman" w:hAnsi="Times New Roman" w:cs="Times New Roman"/>
          <w:bCs/>
          <w:sz w:val="27"/>
          <w:szCs w:val="27"/>
        </w:rPr>
        <w:t xml:space="preserve">THE HON. MR. JUSTICE ANTHONY WABWIRE MUSANA, </w:t>
      </w:r>
    </w:p>
    <w:p w14:paraId="1103C863" w14:textId="77777777" w:rsidR="00DA5770" w:rsidRDefault="00DA5770" w:rsidP="00020130">
      <w:pPr>
        <w:spacing w:line="240" w:lineRule="auto"/>
        <w:rPr>
          <w:rFonts w:ascii="Times New Roman" w:hAnsi="Times New Roman" w:cs="Times New Roman"/>
          <w:b/>
          <w:bCs/>
          <w:sz w:val="27"/>
          <w:szCs w:val="27"/>
          <w:u w:val="single"/>
        </w:rPr>
      </w:pPr>
    </w:p>
    <w:p w14:paraId="592B2E84" w14:textId="77777777" w:rsidR="00046248" w:rsidRPr="00DA5770" w:rsidRDefault="00046248" w:rsidP="00020130">
      <w:pPr>
        <w:spacing w:line="240" w:lineRule="auto"/>
        <w:rPr>
          <w:rFonts w:ascii="Times New Roman" w:hAnsi="Times New Roman" w:cs="Times New Roman"/>
          <w:b/>
          <w:bCs/>
          <w:sz w:val="27"/>
          <w:szCs w:val="27"/>
          <w:u w:val="single"/>
        </w:rPr>
      </w:pPr>
      <w:r w:rsidRPr="00DA5770">
        <w:rPr>
          <w:rFonts w:ascii="Times New Roman" w:hAnsi="Times New Roman" w:cs="Times New Roman"/>
          <w:b/>
          <w:bCs/>
          <w:sz w:val="27"/>
          <w:szCs w:val="27"/>
          <w:u w:val="single"/>
        </w:rPr>
        <w:t xml:space="preserve">PANELISTS: </w:t>
      </w:r>
    </w:p>
    <w:p w14:paraId="68A472C4" w14:textId="77777777" w:rsidR="00046248" w:rsidRPr="00DA5770" w:rsidRDefault="00DA5770" w:rsidP="00020130">
      <w:pPr>
        <w:spacing w:line="240" w:lineRule="auto"/>
        <w:jc w:val="both"/>
        <w:rPr>
          <w:rFonts w:ascii="Times New Roman" w:hAnsi="Times New Roman" w:cs="Times New Roman"/>
          <w:bCs/>
          <w:sz w:val="27"/>
          <w:szCs w:val="27"/>
        </w:rPr>
      </w:pPr>
      <w:r w:rsidRPr="00DA5770">
        <w:rPr>
          <w:rFonts w:ascii="Times New Roman" w:hAnsi="Times New Roman" w:cs="Times New Roman"/>
          <w:bCs/>
          <w:sz w:val="27"/>
          <w:szCs w:val="27"/>
        </w:rPr>
        <w:t xml:space="preserve">1. MS. ADRINE NAMARA, </w:t>
      </w:r>
    </w:p>
    <w:p w14:paraId="07D3A9DD" w14:textId="77777777" w:rsidR="00046248" w:rsidRPr="00DA5770" w:rsidRDefault="00DA5770" w:rsidP="00020130">
      <w:pPr>
        <w:spacing w:line="240" w:lineRule="auto"/>
        <w:jc w:val="both"/>
        <w:rPr>
          <w:rFonts w:ascii="Times New Roman" w:hAnsi="Times New Roman" w:cs="Times New Roman"/>
          <w:bCs/>
          <w:sz w:val="27"/>
          <w:szCs w:val="27"/>
        </w:rPr>
      </w:pPr>
      <w:r w:rsidRPr="00DA5770">
        <w:rPr>
          <w:rFonts w:ascii="Times New Roman" w:hAnsi="Times New Roman" w:cs="Times New Roman"/>
          <w:bCs/>
          <w:sz w:val="27"/>
          <w:szCs w:val="27"/>
        </w:rPr>
        <w:t xml:space="preserve">2. MS. SUSAN NABIRYE &amp; </w:t>
      </w:r>
    </w:p>
    <w:p w14:paraId="5E2842E6" w14:textId="77777777" w:rsidR="00046248" w:rsidRPr="00DA5770" w:rsidRDefault="00DA5770" w:rsidP="00020130">
      <w:pPr>
        <w:spacing w:line="240" w:lineRule="auto"/>
        <w:jc w:val="both"/>
        <w:rPr>
          <w:rFonts w:ascii="Times New Roman" w:hAnsi="Times New Roman" w:cs="Times New Roman"/>
          <w:bCs/>
          <w:sz w:val="27"/>
          <w:szCs w:val="27"/>
        </w:rPr>
      </w:pPr>
      <w:r w:rsidRPr="00DA5770">
        <w:rPr>
          <w:rFonts w:ascii="Times New Roman" w:hAnsi="Times New Roman" w:cs="Times New Roman"/>
          <w:bCs/>
          <w:sz w:val="27"/>
          <w:szCs w:val="27"/>
        </w:rPr>
        <w:t>3. MR. MICHAEL MATOVU.</w:t>
      </w:r>
    </w:p>
    <w:p w14:paraId="499B5390" w14:textId="77777777" w:rsidR="00046248" w:rsidRPr="00DA5770" w:rsidRDefault="00046248" w:rsidP="00020130">
      <w:pPr>
        <w:spacing w:line="240" w:lineRule="auto"/>
        <w:ind w:left="2880" w:firstLine="720"/>
        <w:rPr>
          <w:rFonts w:ascii="Times New Roman" w:hAnsi="Times New Roman" w:cs="Times New Roman"/>
          <w:b/>
          <w:bCs/>
          <w:sz w:val="27"/>
          <w:szCs w:val="27"/>
          <w:u w:val="single"/>
        </w:rPr>
      </w:pPr>
      <w:r w:rsidRPr="00DA5770">
        <w:rPr>
          <w:rFonts w:ascii="Times New Roman" w:hAnsi="Times New Roman" w:cs="Times New Roman"/>
          <w:b/>
          <w:bCs/>
          <w:sz w:val="27"/>
          <w:szCs w:val="27"/>
        </w:rPr>
        <w:t xml:space="preserve">     </w:t>
      </w:r>
      <w:r w:rsidRPr="00DA5770">
        <w:rPr>
          <w:rFonts w:ascii="Times New Roman" w:hAnsi="Times New Roman" w:cs="Times New Roman"/>
          <w:b/>
          <w:bCs/>
          <w:sz w:val="27"/>
          <w:szCs w:val="27"/>
          <w:u w:val="single"/>
        </w:rPr>
        <w:t>AWARD</w:t>
      </w:r>
    </w:p>
    <w:p w14:paraId="66E18544" w14:textId="77777777" w:rsidR="00046248" w:rsidRPr="00DA5770" w:rsidRDefault="00046248" w:rsidP="00020130">
      <w:pPr>
        <w:spacing w:after="0" w:line="240" w:lineRule="auto"/>
        <w:ind w:firstLine="720"/>
        <w:rPr>
          <w:rFonts w:ascii="Times New Roman" w:hAnsi="Times New Roman" w:cs="Times New Roman"/>
          <w:b/>
          <w:bCs/>
          <w:sz w:val="27"/>
          <w:szCs w:val="27"/>
          <w:u w:val="single"/>
        </w:rPr>
      </w:pPr>
      <w:r w:rsidRPr="00DA5770">
        <w:rPr>
          <w:rFonts w:ascii="Times New Roman" w:hAnsi="Times New Roman" w:cs="Times New Roman"/>
          <w:b/>
          <w:bCs/>
          <w:sz w:val="27"/>
          <w:szCs w:val="27"/>
          <w:u w:val="single"/>
        </w:rPr>
        <w:t>Introduction</w:t>
      </w:r>
    </w:p>
    <w:p w14:paraId="74C26641" w14:textId="77777777" w:rsidR="004B2A59" w:rsidRPr="00DA5770" w:rsidRDefault="004B2A59" w:rsidP="00020130">
      <w:pPr>
        <w:spacing w:after="0" w:line="240" w:lineRule="auto"/>
        <w:ind w:firstLine="720"/>
        <w:rPr>
          <w:rFonts w:ascii="Times New Roman" w:hAnsi="Times New Roman" w:cs="Times New Roman"/>
          <w:b/>
          <w:bCs/>
          <w:sz w:val="27"/>
          <w:szCs w:val="27"/>
        </w:rPr>
      </w:pPr>
    </w:p>
    <w:p w14:paraId="60D9C2AC" w14:textId="77777777" w:rsidR="000A4387" w:rsidRPr="00DA5770" w:rsidRDefault="00046248" w:rsidP="002B4A85">
      <w:pPr>
        <w:spacing w:after="0" w:line="240" w:lineRule="auto"/>
        <w:ind w:left="720" w:hanging="720"/>
        <w:jc w:val="both"/>
        <w:rPr>
          <w:rFonts w:ascii="Times New Roman" w:hAnsi="Times New Roman" w:cs="Times New Roman"/>
          <w:sz w:val="27"/>
          <w:szCs w:val="27"/>
        </w:rPr>
      </w:pPr>
      <w:r w:rsidRPr="00DA5770">
        <w:rPr>
          <w:rFonts w:ascii="Times New Roman" w:hAnsi="Times New Roman" w:cs="Times New Roman"/>
          <w:b/>
          <w:sz w:val="27"/>
          <w:szCs w:val="27"/>
        </w:rPr>
        <w:t>[1]</w:t>
      </w:r>
      <w:r w:rsidRPr="00DA5770">
        <w:rPr>
          <w:rFonts w:ascii="Times New Roman" w:hAnsi="Times New Roman" w:cs="Times New Roman"/>
          <w:sz w:val="27"/>
          <w:szCs w:val="27"/>
        </w:rPr>
        <w:tab/>
        <w:t xml:space="preserve">Mr. </w:t>
      </w:r>
      <w:r w:rsidR="00C025B1" w:rsidRPr="00DA5770">
        <w:rPr>
          <w:rFonts w:ascii="Times New Roman" w:hAnsi="Times New Roman" w:cs="Times New Roman"/>
          <w:sz w:val="27"/>
          <w:szCs w:val="27"/>
        </w:rPr>
        <w:t xml:space="preserve">Phillip </w:t>
      </w:r>
      <w:proofErr w:type="spellStart"/>
      <w:r w:rsidR="00C025B1" w:rsidRPr="00DA5770">
        <w:rPr>
          <w:rFonts w:ascii="Times New Roman" w:hAnsi="Times New Roman" w:cs="Times New Roman"/>
          <w:sz w:val="27"/>
          <w:szCs w:val="27"/>
        </w:rPr>
        <w:t>Kamuhanda</w:t>
      </w:r>
      <w:proofErr w:type="spellEnd"/>
      <w:r w:rsidR="00C025B1" w:rsidRPr="00DA5770">
        <w:rPr>
          <w:rFonts w:ascii="Times New Roman" w:hAnsi="Times New Roman" w:cs="Times New Roman"/>
          <w:sz w:val="27"/>
          <w:szCs w:val="27"/>
        </w:rPr>
        <w:t xml:space="preserve"> sought this Court</w:t>
      </w:r>
      <w:r w:rsidR="00E91004" w:rsidRPr="00DA5770">
        <w:rPr>
          <w:rFonts w:ascii="Times New Roman" w:hAnsi="Times New Roman" w:cs="Times New Roman"/>
          <w:sz w:val="27"/>
          <w:szCs w:val="27"/>
        </w:rPr>
        <w:t>’</w:t>
      </w:r>
      <w:r w:rsidR="00C025B1" w:rsidRPr="00DA5770">
        <w:rPr>
          <w:rFonts w:ascii="Times New Roman" w:hAnsi="Times New Roman" w:cs="Times New Roman"/>
          <w:sz w:val="27"/>
          <w:szCs w:val="27"/>
        </w:rPr>
        <w:t>s determination on a claim for recovery of unpaid wages, allowances, social security fund remittances, unpaid leave, general damages</w:t>
      </w:r>
      <w:r w:rsidR="00CA3A9A" w:rsidRPr="00DA5770">
        <w:rPr>
          <w:rFonts w:ascii="Times New Roman" w:hAnsi="Times New Roman" w:cs="Times New Roman"/>
          <w:sz w:val="27"/>
          <w:szCs w:val="27"/>
        </w:rPr>
        <w:t>,</w:t>
      </w:r>
      <w:r w:rsidR="00C025B1" w:rsidRPr="00DA5770">
        <w:rPr>
          <w:rFonts w:ascii="Times New Roman" w:hAnsi="Times New Roman" w:cs="Times New Roman"/>
          <w:sz w:val="27"/>
          <w:szCs w:val="27"/>
        </w:rPr>
        <w:t xml:space="preserve"> and costs of the claim. </w:t>
      </w:r>
      <w:r w:rsidR="00283328" w:rsidRPr="00DA5770">
        <w:rPr>
          <w:rFonts w:ascii="Times New Roman" w:hAnsi="Times New Roman" w:cs="Times New Roman"/>
          <w:sz w:val="27"/>
          <w:szCs w:val="27"/>
        </w:rPr>
        <w:t>In the memorandum of claim, he alleged that he was employed as Manager Commercial on 10</w:t>
      </w:r>
      <w:r w:rsidR="00283328" w:rsidRPr="00DA5770">
        <w:rPr>
          <w:rFonts w:ascii="Times New Roman" w:hAnsi="Times New Roman" w:cs="Times New Roman"/>
          <w:sz w:val="27"/>
          <w:szCs w:val="27"/>
          <w:vertAlign w:val="superscript"/>
        </w:rPr>
        <w:t>th</w:t>
      </w:r>
      <w:r w:rsidR="002B4A85" w:rsidRPr="00DA5770">
        <w:rPr>
          <w:rFonts w:ascii="Times New Roman" w:hAnsi="Times New Roman" w:cs="Times New Roman"/>
          <w:sz w:val="27"/>
          <w:szCs w:val="27"/>
        </w:rPr>
        <w:t xml:space="preserve"> February 2017. </w:t>
      </w:r>
      <w:r w:rsidR="00283328" w:rsidRPr="00DA5770">
        <w:rPr>
          <w:rFonts w:ascii="Times New Roman" w:hAnsi="Times New Roman" w:cs="Times New Roman"/>
          <w:sz w:val="27"/>
          <w:szCs w:val="27"/>
        </w:rPr>
        <w:t xml:space="preserve">Despite service of a notice of claim </w:t>
      </w:r>
      <w:r w:rsidR="00CA3A9A" w:rsidRPr="00DA5770">
        <w:rPr>
          <w:rFonts w:ascii="Times New Roman" w:hAnsi="Times New Roman" w:cs="Times New Roman"/>
          <w:sz w:val="27"/>
          <w:szCs w:val="27"/>
        </w:rPr>
        <w:t>per</w:t>
      </w:r>
      <w:r w:rsidR="00283328" w:rsidRPr="00DA5770">
        <w:rPr>
          <w:rFonts w:ascii="Times New Roman" w:hAnsi="Times New Roman" w:cs="Times New Roman"/>
          <w:sz w:val="27"/>
          <w:szCs w:val="27"/>
        </w:rPr>
        <w:t xml:space="preserve"> </w:t>
      </w:r>
      <w:r w:rsidR="000A4387" w:rsidRPr="00DA5770">
        <w:rPr>
          <w:rFonts w:ascii="Times New Roman" w:hAnsi="Times New Roman" w:cs="Times New Roman"/>
          <w:sz w:val="27"/>
          <w:szCs w:val="27"/>
        </w:rPr>
        <w:t>Rule 5 of the Labour Disputes (Arbitration and Settlement) (Industrial Court Procedure) Rules 2012, the Respondent did not file a memorandum in reply. On the 7</w:t>
      </w:r>
      <w:r w:rsidR="000A4387" w:rsidRPr="00DA5770">
        <w:rPr>
          <w:rFonts w:ascii="Times New Roman" w:hAnsi="Times New Roman" w:cs="Times New Roman"/>
          <w:sz w:val="27"/>
          <w:szCs w:val="27"/>
          <w:vertAlign w:val="superscript"/>
        </w:rPr>
        <w:t>th</w:t>
      </w:r>
      <w:r w:rsidR="000A4387" w:rsidRPr="00DA5770">
        <w:rPr>
          <w:rFonts w:ascii="Times New Roman" w:hAnsi="Times New Roman" w:cs="Times New Roman"/>
          <w:sz w:val="27"/>
          <w:szCs w:val="27"/>
        </w:rPr>
        <w:t xml:space="preserve"> day of February 2023</w:t>
      </w:r>
      <w:r w:rsidR="00CA3A9A" w:rsidRPr="00DA5770">
        <w:rPr>
          <w:rFonts w:ascii="Times New Roman" w:hAnsi="Times New Roman" w:cs="Times New Roman"/>
          <w:sz w:val="27"/>
          <w:szCs w:val="27"/>
        </w:rPr>
        <w:t>,</w:t>
      </w:r>
      <w:r w:rsidR="000A4387" w:rsidRPr="00DA5770">
        <w:rPr>
          <w:rFonts w:ascii="Times New Roman" w:hAnsi="Times New Roman" w:cs="Times New Roman"/>
          <w:sz w:val="27"/>
          <w:szCs w:val="27"/>
        </w:rPr>
        <w:t xml:space="preserve"> we permitted the Claimant to proceed exparte under Order 9 Rule 20(1)(a) of the Civil Procedure Rules S.I 71-1(</w:t>
      </w:r>
      <w:r w:rsidR="000A4387" w:rsidRPr="00DA5770">
        <w:rPr>
          <w:rFonts w:ascii="Times New Roman" w:hAnsi="Times New Roman" w:cs="Times New Roman"/>
          <w:i/>
          <w:sz w:val="27"/>
          <w:szCs w:val="27"/>
        </w:rPr>
        <w:t>from now CPR</w:t>
      </w:r>
      <w:r w:rsidR="000A4387" w:rsidRPr="00DA5770">
        <w:rPr>
          <w:rFonts w:ascii="Times New Roman" w:hAnsi="Times New Roman" w:cs="Times New Roman"/>
          <w:sz w:val="27"/>
          <w:szCs w:val="27"/>
        </w:rPr>
        <w:t>).</w:t>
      </w:r>
    </w:p>
    <w:p w14:paraId="1D0E3274" w14:textId="77777777" w:rsidR="00046248" w:rsidRDefault="00046248" w:rsidP="00020130">
      <w:pPr>
        <w:pStyle w:val="ListParagraph"/>
        <w:spacing w:after="0" w:line="240" w:lineRule="auto"/>
        <w:jc w:val="both"/>
        <w:rPr>
          <w:rFonts w:ascii="Times New Roman" w:hAnsi="Times New Roman" w:cs="Times New Roman"/>
          <w:sz w:val="27"/>
          <w:szCs w:val="27"/>
        </w:rPr>
      </w:pPr>
    </w:p>
    <w:p w14:paraId="44B24A2E" w14:textId="77777777" w:rsidR="000A4387" w:rsidRPr="00DA5770" w:rsidRDefault="002B4A85" w:rsidP="00020130">
      <w:pPr>
        <w:spacing w:after="0" w:line="240" w:lineRule="auto"/>
        <w:ind w:left="720" w:hanging="720"/>
        <w:jc w:val="both"/>
        <w:rPr>
          <w:rFonts w:ascii="Times New Roman" w:hAnsi="Times New Roman" w:cs="Times New Roman"/>
          <w:sz w:val="27"/>
          <w:szCs w:val="27"/>
        </w:rPr>
      </w:pPr>
      <w:r w:rsidRPr="00DA5770">
        <w:rPr>
          <w:rFonts w:ascii="Times New Roman" w:hAnsi="Times New Roman" w:cs="Times New Roman"/>
          <w:b/>
          <w:sz w:val="27"/>
          <w:szCs w:val="27"/>
        </w:rPr>
        <w:t>[2</w:t>
      </w:r>
      <w:r w:rsidR="00046248" w:rsidRPr="00DA5770">
        <w:rPr>
          <w:rFonts w:ascii="Times New Roman" w:hAnsi="Times New Roman" w:cs="Times New Roman"/>
          <w:b/>
          <w:sz w:val="27"/>
          <w:szCs w:val="27"/>
        </w:rPr>
        <w:t>]</w:t>
      </w:r>
      <w:r w:rsidR="000B2D54" w:rsidRPr="00DA5770">
        <w:rPr>
          <w:rFonts w:ascii="Times New Roman" w:hAnsi="Times New Roman" w:cs="Times New Roman"/>
          <w:sz w:val="27"/>
          <w:szCs w:val="27"/>
        </w:rPr>
        <w:tab/>
        <w:t>T</w:t>
      </w:r>
      <w:r w:rsidR="000A4387" w:rsidRPr="00DA5770">
        <w:rPr>
          <w:rFonts w:ascii="Times New Roman" w:hAnsi="Times New Roman" w:cs="Times New Roman"/>
          <w:sz w:val="27"/>
          <w:szCs w:val="27"/>
        </w:rPr>
        <w:t>wo issues</w:t>
      </w:r>
      <w:r w:rsidR="000B2D54" w:rsidRPr="00DA5770">
        <w:rPr>
          <w:rFonts w:ascii="Times New Roman" w:hAnsi="Times New Roman" w:cs="Times New Roman"/>
          <w:sz w:val="27"/>
          <w:szCs w:val="27"/>
        </w:rPr>
        <w:t xml:space="preserve"> were framed </w:t>
      </w:r>
      <w:r w:rsidR="000A4387" w:rsidRPr="00DA5770">
        <w:rPr>
          <w:rFonts w:ascii="Times New Roman" w:hAnsi="Times New Roman" w:cs="Times New Roman"/>
          <w:sz w:val="27"/>
          <w:szCs w:val="27"/>
        </w:rPr>
        <w:t xml:space="preserve">for </w:t>
      </w:r>
      <w:proofErr w:type="gramStart"/>
      <w:r w:rsidR="000A4387" w:rsidRPr="00DA5770">
        <w:rPr>
          <w:rFonts w:ascii="Times New Roman" w:hAnsi="Times New Roman" w:cs="Times New Roman"/>
          <w:sz w:val="27"/>
          <w:szCs w:val="27"/>
        </w:rPr>
        <w:t>determination;</w:t>
      </w:r>
      <w:proofErr w:type="gramEnd"/>
    </w:p>
    <w:p w14:paraId="06D4AFD7" w14:textId="77777777" w:rsidR="000A4387" w:rsidRPr="00DA5770" w:rsidRDefault="000A4387" w:rsidP="00020130">
      <w:pPr>
        <w:spacing w:after="0" w:line="240" w:lineRule="auto"/>
        <w:ind w:left="720" w:hanging="720"/>
        <w:jc w:val="both"/>
        <w:rPr>
          <w:rFonts w:ascii="Times New Roman" w:hAnsi="Times New Roman" w:cs="Times New Roman"/>
          <w:sz w:val="27"/>
          <w:szCs w:val="27"/>
        </w:rPr>
      </w:pPr>
    </w:p>
    <w:p w14:paraId="286A7884" w14:textId="77777777" w:rsidR="000A4387" w:rsidRPr="00F3380F" w:rsidRDefault="000A4387" w:rsidP="00020130">
      <w:pPr>
        <w:pStyle w:val="ListParagraph"/>
        <w:numPr>
          <w:ilvl w:val="0"/>
          <w:numId w:val="7"/>
        </w:numPr>
        <w:spacing w:after="0" w:line="240" w:lineRule="auto"/>
        <w:jc w:val="both"/>
        <w:rPr>
          <w:rFonts w:ascii="Times New Roman" w:hAnsi="Times New Roman" w:cs="Times New Roman"/>
          <w:sz w:val="27"/>
          <w:szCs w:val="27"/>
        </w:rPr>
      </w:pPr>
      <w:r w:rsidRPr="00F3380F">
        <w:rPr>
          <w:rFonts w:ascii="Times New Roman" w:hAnsi="Times New Roman" w:cs="Times New Roman"/>
          <w:sz w:val="27"/>
          <w:szCs w:val="27"/>
        </w:rPr>
        <w:t>Whether t</w:t>
      </w:r>
      <w:r w:rsidR="00046248" w:rsidRPr="00F3380F">
        <w:rPr>
          <w:rFonts w:ascii="Times New Roman" w:hAnsi="Times New Roman" w:cs="Times New Roman"/>
          <w:sz w:val="27"/>
          <w:szCs w:val="27"/>
        </w:rPr>
        <w:t xml:space="preserve">he Respondent </w:t>
      </w:r>
      <w:r w:rsidRPr="00F3380F">
        <w:rPr>
          <w:rFonts w:ascii="Times New Roman" w:hAnsi="Times New Roman" w:cs="Times New Roman"/>
          <w:sz w:val="27"/>
          <w:szCs w:val="27"/>
        </w:rPr>
        <w:t xml:space="preserve">breached the employment contract by failing to </w:t>
      </w:r>
      <w:r w:rsidR="005E472B" w:rsidRPr="00F3380F">
        <w:rPr>
          <w:rFonts w:ascii="Times New Roman" w:hAnsi="Times New Roman" w:cs="Times New Roman"/>
          <w:sz w:val="27"/>
          <w:szCs w:val="27"/>
        </w:rPr>
        <w:t xml:space="preserve">pay </w:t>
      </w:r>
      <w:r w:rsidRPr="00F3380F">
        <w:rPr>
          <w:rFonts w:ascii="Times New Roman" w:hAnsi="Times New Roman" w:cs="Times New Roman"/>
          <w:sz w:val="27"/>
          <w:szCs w:val="27"/>
        </w:rPr>
        <w:t>the Claimant salary arrears?</w:t>
      </w:r>
    </w:p>
    <w:p w14:paraId="179E1647" w14:textId="77777777" w:rsidR="000A4387" w:rsidRPr="00DA5770" w:rsidRDefault="000A4387" w:rsidP="00020130">
      <w:pPr>
        <w:spacing w:after="0" w:line="240" w:lineRule="auto"/>
        <w:ind w:left="720"/>
        <w:jc w:val="both"/>
        <w:rPr>
          <w:rFonts w:ascii="Times New Roman" w:hAnsi="Times New Roman" w:cs="Times New Roman"/>
          <w:sz w:val="27"/>
          <w:szCs w:val="27"/>
        </w:rPr>
      </w:pPr>
      <w:r w:rsidRPr="00DA5770">
        <w:rPr>
          <w:rFonts w:ascii="Times New Roman" w:hAnsi="Times New Roman" w:cs="Times New Roman"/>
          <w:sz w:val="27"/>
          <w:szCs w:val="27"/>
        </w:rPr>
        <w:lastRenderedPageBreak/>
        <w:t xml:space="preserve">(ii) </w:t>
      </w:r>
      <w:r w:rsidR="00D307F9" w:rsidRPr="00DA5770">
        <w:rPr>
          <w:rFonts w:ascii="Times New Roman" w:hAnsi="Times New Roman" w:cs="Times New Roman"/>
          <w:sz w:val="27"/>
          <w:szCs w:val="27"/>
        </w:rPr>
        <w:tab/>
      </w:r>
      <w:r w:rsidRPr="00DA5770">
        <w:rPr>
          <w:rFonts w:ascii="Times New Roman" w:hAnsi="Times New Roman" w:cs="Times New Roman"/>
          <w:sz w:val="27"/>
          <w:szCs w:val="27"/>
        </w:rPr>
        <w:t>What remedies are available to the parties?</w:t>
      </w:r>
    </w:p>
    <w:p w14:paraId="26C96FB8" w14:textId="77777777" w:rsidR="00D307F9" w:rsidRPr="00DA5770" w:rsidRDefault="00D307F9" w:rsidP="00020130">
      <w:pPr>
        <w:spacing w:after="0" w:line="240" w:lineRule="auto"/>
        <w:ind w:left="720"/>
        <w:jc w:val="both"/>
        <w:rPr>
          <w:rFonts w:ascii="Times New Roman" w:hAnsi="Times New Roman" w:cs="Times New Roman"/>
          <w:sz w:val="27"/>
          <w:szCs w:val="27"/>
        </w:rPr>
      </w:pPr>
    </w:p>
    <w:p w14:paraId="18CFBC17" w14:textId="77777777" w:rsidR="004B2A59" w:rsidRPr="00DA5770" w:rsidRDefault="00046248" w:rsidP="00020130">
      <w:pPr>
        <w:spacing w:after="0" w:line="240" w:lineRule="auto"/>
        <w:ind w:left="720"/>
        <w:jc w:val="both"/>
        <w:rPr>
          <w:rFonts w:ascii="Times New Roman" w:hAnsi="Times New Roman" w:cs="Times New Roman"/>
          <w:b/>
          <w:sz w:val="27"/>
          <w:szCs w:val="27"/>
          <w:u w:val="single"/>
        </w:rPr>
      </w:pPr>
      <w:r w:rsidRPr="00DA5770">
        <w:rPr>
          <w:rFonts w:ascii="Times New Roman" w:hAnsi="Times New Roman" w:cs="Times New Roman"/>
          <w:b/>
          <w:sz w:val="27"/>
          <w:szCs w:val="27"/>
          <w:u w:val="single"/>
        </w:rPr>
        <w:t>The Proceedings</w:t>
      </w:r>
    </w:p>
    <w:p w14:paraId="746F7473" w14:textId="77777777" w:rsidR="00046248" w:rsidRPr="00DA5770" w:rsidRDefault="00046248" w:rsidP="00020130">
      <w:pPr>
        <w:spacing w:after="0" w:line="240" w:lineRule="auto"/>
        <w:ind w:left="720"/>
        <w:jc w:val="both"/>
        <w:rPr>
          <w:rFonts w:ascii="Times New Roman" w:hAnsi="Times New Roman" w:cs="Times New Roman"/>
          <w:b/>
          <w:sz w:val="27"/>
          <w:szCs w:val="27"/>
        </w:rPr>
      </w:pPr>
      <w:r w:rsidRPr="00DA5770">
        <w:rPr>
          <w:rFonts w:ascii="Times New Roman" w:hAnsi="Times New Roman" w:cs="Times New Roman"/>
          <w:b/>
          <w:sz w:val="27"/>
          <w:szCs w:val="27"/>
        </w:rPr>
        <w:t xml:space="preserve"> </w:t>
      </w:r>
    </w:p>
    <w:p w14:paraId="72D36586" w14:textId="77777777" w:rsidR="00D307F9" w:rsidRPr="00DA5770" w:rsidRDefault="00046248" w:rsidP="00020130">
      <w:pPr>
        <w:spacing w:after="0" w:line="240" w:lineRule="auto"/>
        <w:ind w:left="720" w:hanging="720"/>
        <w:jc w:val="both"/>
        <w:rPr>
          <w:rFonts w:ascii="Times New Roman" w:hAnsi="Times New Roman" w:cs="Times New Roman"/>
          <w:bCs/>
          <w:sz w:val="27"/>
          <w:szCs w:val="27"/>
        </w:rPr>
      </w:pPr>
      <w:r w:rsidRPr="00DA5770">
        <w:rPr>
          <w:rFonts w:ascii="Times New Roman" w:hAnsi="Times New Roman" w:cs="Times New Roman"/>
          <w:b/>
          <w:bCs/>
          <w:sz w:val="27"/>
          <w:szCs w:val="27"/>
        </w:rPr>
        <w:t>[</w:t>
      </w:r>
      <w:r w:rsidR="002B4A85" w:rsidRPr="00DA5770">
        <w:rPr>
          <w:rFonts w:ascii="Times New Roman" w:hAnsi="Times New Roman" w:cs="Times New Roman"/>
          <w:b/>
          <w:bCs/>
          <w:sz w:val="27"/>
          <w:szCs w:val="27"/>
        </w:rPr>
        <w:t>3</w:t>
      </w:r>
      <w:r w:rsidRPr="00DA5770">
        <w:rPr>
          <w:rFonts w:ascii="Times New Roman" w:hAnsi="Times New Roman" w:cs="Times New Roman"/>
          <w:b/>
          <w:bCs/>
          <w:sz w:val="27"/>
          <w:szCs w:val="27"/>
        </w:rPr>
        <w:t>]</w:t>
      </w:r>
      <w:r w:rsidRPr="00DA5770">
        <w:rPr>
          <w:rFonts w:ascii="Times New Roman" w:hAnsi="Times New Roman" w:cs="Times New Roman"/>
          <w:b/>
          <w:bCs/>
          <w:sz w:val="27"/>
          <w:szCs w:val="27"/>
        </w:rPr>
        <w:tab/>
      </w:r>
      <w:r w:rsidR="00D307F9" w:rsidRPr="00DA5770">
        <w:rPr>
          <w:rFonts w:ascii="Times New Roman" w:hAnsi="Times New Roman" w:cs="Times New Roman"/>
          <w:bCs/>
          <w:sz w:val="27"/>
          <w:szCs w:val="27"/>
        </w:rPr>
        <w:t>The Claimant filed two</w:t>
      </w:r>
      <w:r w:rsidRPr="00DA5770">
        <w:rPr>
          <w:rFonts w:ascii="Times New Roman" w:hAnsi="Times New Roman" w:cs="Times New Roman"/>
          <w:bCs/>
          <w:sz w:val="27"/>
          <w:szCs w:val="27"/>
        </w:rPr>
        <w:t xml:space="preserve"> witness statement</w:t>
      </w:r>
      <w:r w:rsidR="00D307F9" w:rsidRPr="00DA5770">
        <w:rPr>
          <w:rFonts w:ascii="Times New Roman" w:hAnsi="Times New Roman" w:cs="Times New Roman"/>
          <w:bCs/>
          <w:sz w:val="27"/>
          <w:szCs w:val="27"/>
        </w:rPr>
        <w:t xml:space="preserve">s. The witnesses took </w:t>
      </w:r>
      <w:proofErr w:type="gramStart"/>
      <w:r w:rsidR="00D307F9" w:rsidRPr="00DA5770">
        <w:rPr>
          <w:rFonts w:ascii="Times New Roman" w:hAnsi="Times New Roman" w:cs="Times New Roman"/>
          <w:bCs/>
          <w:sz w:val="27"/>
          <w:szCs w:val="27"/>
        </w:rPr>
        <w:t>oath</w:t>
      </w:r>
      <w:proofErr w:type="gramEnd"/>
      <w:r w:rsidR="00CA3A9A" w:rsidRPr="00DA5770">
        <w:rPr>
          <w:rFonts w:ascii="Times New Roman" w:hAnsi="Times New Roman" w:cs="Times New Roman"/>
          <w:bCs/>
          <w:sz w:val="27"/>
          <w:szCs w:val="27"/>
        </w:rPr>
        <w:t>,</w:t>
      </w:r>
      <w:r w:rsidR="00D307F9" w:rsidRPr="00DA5770">
        <w:rPr>
          <w:rFonts w:ascii="Times New Roman" w:hAnsi="Times New Roman" w:cs="Times New Roman"/>
          <w:bCs/>
          <w:sz w:val="27"/>
          <w:szCs w:val="27"/>
        </w:rPr>
        <w:t xml:space="preserve"> and the statements were admitted as the</w:t>
      </w:r>
      <w:r w:rsidR="001D0489" w:rsidRPr="00DA5770">
        <w:rPr>
          <w:rFonts w:ascii="Times New Roman" w:hAnsi="Times New Roman" w:cs="Times New Roman"/>
          <w:bCs/>
          <w:sz w:val="27"/>
          <w:szCs w:val="27"/>
        </w:rPr>
        <w:t>ir</w:t>
      </w:r>
      <w:r w:rsidR="00D307F9" w:rsidRPr="00DA5770">
        <w:rPr>
          <w:rFonts w:ascii="Times New Roman" w:hAnsi="Times New Roman" w:cs="Times New Roman"/>
          <w:bCs/>
          <w:sz w:val="27"/>
          <w:szCs w:val="27"/>
        </w:rPr>
        <w:t xml:space="preserve"> evidence in chief. </w:t>
      </w:r>
      <w:r w:rsidRPr="00DA5770">
        <w:rPr>
          <w:rFonts w:ascii="Times New Roman" w:hAnsi="Times New Roman" w:cs="Times New Roman"/>
          <w:bCs/>
          <w:sz w:val="27"/>
          <w:szCs w:val="27"/>
        </w:rPr>
        <w:t xml:space="preserve">After the hearing, directions for written submissions were issued. The Claimant filed his written submissions on the </w:t>
      </w:r>
      <w:r w:rsidR="00D307F9" w:rsidRPr="00DA5770">
        <w:rPr>
          <w:rFonts w:ascii="Times New Roman" w:hAnsi="Times New Roman" w:cs="Times New Roman"/>
          <w:bCs/>
          <w:sz w:val="27"/>
          <w:szCs w:val="27"/>
        </w:rPr>
        <w:t>17</w:t>
      </w:r>
      <w:r w:rsidR="00D307F9" w:rsidRPr="00DA5770">
        <w:rPr>
          <w:rFonts w:ascii="Times New Roman" w:hAnsi="Times New Roman" w:cs="Times New Roman"/>
          <w:bCs/>
          <w:sz w:val="27"/>
          <w:szCs w:val="27"/>
          <w:vertAlign w:val="superscript"/>
        </w:rPr>
        <w:t>th</w:t>
      </w:r>
      <w:r w:rsidR="00D307F9" w:rsidRPr="00DA5770">
        <w:rPr>
          <w:rFonts w:ascii="Times New Roman" w:hAnsi="Times New Roman" w:cs="Times New Roman"/>
          <w:bCs/>
          <w:sz w:val="27"/>
          <w:szCs w:val="27"/>
        </w:rPr>
        <w:t xml:space="preserve"> </w:t>
      </w:r>
      <w:r w:rsidRPr="00DA5770">
        <w:rPr>
          <w:rFonts w:ascii="Times New Roman" w:hAnsi="Times New Roman" w:cs="Times New Roman"/>
          <w:bCs/>
          <w:sz w:val="27"/>
          <w:szCs w:val="27"/>
        </w:rPr>
        <w:t xml:space="preserve">of </w:t>
      </w:r>
      <w:proofErr w:type="gramStart"/>
      <w:r w:rsidRPr="00DA5770">
        <w:rPr>
          <w:rFonts w:ascii="Times New Roman" w:hAnsi="Times New Roman" w:cs="Times New Roman"/>
          <w:bCs/>
          <w:sz w:val="27"/>
          <w:szCs w:val="27"/>
        </w:rPr>
        <w:t>February,</w:t>
      </w:r>
      <w:proofErr w:type="gramEnd"/>
      <w:r w:rsidRPr="00DA5770">
        <w:rPr>
          <w:rFonts w:ascii="Times New Roman" w:hAnsi="Times New Roman" w:cs="Times New Roman"/>
          <w:bCs/>
          <w:sz w:val="27"/>
          <w:szCs w:val="27"/>
        </w:rPr>
        <w:t xml:space="preserve"> 2023. </w:t>
      </w:r>
      <w:r w:rsidR="00D307F9" w:rsidRPr="00DA5770">
        <w:rPr>
          <w:rFonts w:ascii="Times New Roman" w:hAnsi="Times New Roman" w:cs="Times New Roman"/>
          <w:bCs/>
          <w:sz w:val="27"/>
          <w:szCs w:val="27"/>
        </w:rPr>
        <w:t>T</w:t>
      </w:r>
      <w:r w:rsidRPr="00DA5770">
        <w:rPr>
          <w:rFonts w:ascii="Times New Roman" w:hAnsi="Times New Roman" w:cs="Times New Roman"/>
          <w:bCs/>
          <w:sz w:val="27"/>
          <w:szCs w:val="27"/>
        </w:rPr>
        <w:t xml:space="preserve">he Respondent’s written submissions </w:t>
      </w:r>
      <w:r w:rsidR="00D307F9" w:rsidRPr="00DA5770">
        <w:rPr>
          <w:rFonts w:ascii="Times New Roman" w:hAnsi="Times New Roman" w:cs="Times New Roman"/>
          <w:bCs/>
          <w:sz w:val="27"/>
          <w:szCs w:val="27"/>
        </w:rPr>
        <w:t>are not in the registry of this Court.</w:t>
      </w:r>
    </w:p>
    <w:p w14:paraId="32EAA85D" w14:textId="77777777" w:rsidR="00046248" w:rsidRPr="00DA5770" w:rsidRDefault="00D307F9" w:rsidP="00020130">
      <w:pPr>
        <w:spacing w:after="0" w:line="240" w:lineRule="auto"/>
        <w:ind w:left="720" w:hanging="720"/>
        <w:jc w:val="both"/>
        <w:rPr>
          <w:rFonts w:ascii="Times New Roman" w:hAnsi="Times New Roman" w:cs="Times New Roman"/>
          <w:bCs/>
          <w:sz w:val="27"/>
          <w:szCs w:val="27"/>
        </w:rPr>
      </w:pPr>
      <w:r w:rsidRPr="00DA5770">
        <w:rPr>
          <w:rFonts w:ascii="Times New Roman" w:hAnsi="Times New Roman" w:cs="Times New Roman"/>
          <w:bCs/>
          <w:sz w:val="27"/>
          <w:szCs w:val="27"/>
        </w:rPr>
        <w:t xml:space="preserve"> </w:t>
      </w:r>
    </w:p>
    <w:p w14:paraId="6F49B3CD" w14:textId="77777777" w:rsidR="00046248" w:rsidRPr="00DA5770" w:rsidRDefault="00046248" w:rsidP="00020130">
      <w:pPr>
        <w:spacing w:after="0" w:line="240" w:lineRule="auto"/>
        <w:ind w:left="720"/>
        <w:jc w:val="both"/>
        <w:rPr>
          <w:rFonts w:ascii="Times New Roman" w:hAnsi="Times New Roman" w:cs="Times New Roman"/>
          <w:b/>
          <w:bCs/>
          <w:sz w:val="27"/>
          <w:szCs w:val="27"/>
          <w:u w:val="single"/>
        </w:rPr>
      </w:pPr>
      <w:r w:rsidRPr="00DA5770">
        <w:rPr>
          <w:rFonts w:ascii="Times New Roman" w:hAnsi="Times New Roman" w:cs="Times New Roman"/>
          <w:b/>
          <w:bCs/>
          <w:sz w:val="27"/>
          <w:szCs w:val="27"/>
          <w:u w:val="single"/>
        </w:rPr>
        <w:t>Ana</w:t>
      </w:r>
      <w:r w:rsidR="00DA5770">
        <w:rPr>
          <w:rFonts w:ascii="Times New Roman" w:hAnsi="Times New Roman" w:cs="Times New Roman"/>
          <w:b/>
          <w:bCs/>
          <w:sz w:val="27"/>
          <w:szCs w:val="27"/>
          <w:u w:val="single"/>
        </w:rPr>
        <w:t>lysis and Decision of the Court</w:t>
      </w:r>
    </w:p>
    <w:p w14:paraId="7983AC44" w14:textId="77777777" w:rsidR="00046248" w:rsidRPr="00DA5770" w:rsidRDefault="00046248" w:rsidP="00020130">
      <w:pPr>
        <w:spacing w:after="0" w:line="240" w:lineRule="auto"/>
        <w:ind w:left="720"/>
        <w:jc w:val="both"/>
        <w:rPr>
          <w:rFonts w:ascii="Times New Roman" w:hAnsi="Times New Roman" w:cs="Times New Roman"/>
          <w:b/>
          <w:sz w:val="27"/>
          <w:szCs w:val="27"/>
        </w:rPr>
      </w:pPr>
    </w:p>
    <w:p w14:paraId="4B74A304" w14:textId="77777777" w:rsidR="00046248" w:rsidRPr="00DA5770" w:rsidRDefault="00046248" w:rsidP="004B2A59">
      <w:pPr>
        <w:spacing w:after="0" w:line="240" w:lineRule="auto"/>
        <w:ind w:left="2160" w:hanging="1440"/>
        <w:jc w:val="both"/>
        <w:rPr>
          <w:rFonts w:ascii="Times New Roman" w:hAnsi="Times New Roman" w:cs="Times New Roman"/>
          <w:b/>
          <w:sz w:val="27"/>
          <w:szCs w:val="27"/>
        </w:rPr>
      </w:pPr>
      <w:r w:rsidRPr="00DA5770">
        <w:rPr>
          <w:rFonts w:ascii="Times New Roman" w:hAnsi="Times New Roman" w:cs="Times New Roman"/>
          <w:b/>
          <w:sz w:val="27"/>
          <w:szCs w:val="27"/>
        </w:rPr>
        <w:t>Issue</w:t>
      </w:r>
      <w:r w:rsidR="00D307F9" w:rsidRPr="00DA5770">
        <w:rPr>
          <w:rFonts w:ascii="Times New Roman" w:hAnsi="Times New Roman" w:cs="Times New Roman"/>
          <w:b/>
          <w:sz w:val="27"/>
          <w:szCs w:val="27"/>
        </w:rPr>
        <w:t xml:space="preserve"> </w:t>
      </w:r>
      <w:proofErr w:type="gramStart"/>
      <w:r w:rsidR="00D307F9" w:rsidRPr="00DA5770">
        <w:rPr>
          <w:rFonts w:ascii="Times New Roman" w:hAnsi="Times New Roman" w:cs="Times New Roman"/>
          <w:b/>
          <w:sz w:val="27"/>
          <w:szCs w:val="27"/>
        </w:rPr>
        <w:t xml:space="preserve">One; </w:t>
      </w:r>
      <w:r w:rsidRPr="00DA5770">
        <w:rPr>
          <w:rFonts w:ascii="Times New Roman" w:hAnsi="Times New Roman" w:cs="Times New Roman"/>
          <w:b/>
          <w:sz w:val="27"/>
          <w:szCs w:val="27"/>
        </w:rPr>
        <w:t xml:space="preserve"> </w:t>
      </w:r>
      <w:r w:rsidR="00D307F9" w:rsidRPr="00DA5770">
        <w:rPr>
          <w:rFonts w:ascii="Times New Roman" w:hAnsi="Times New Roman" w:cs="Times New Roman"/>
          <w:b/>
          <w:sz w:val="27"/>
          <w:szCs w:val="27"/>
        </w:rPr>
        <w:tab/>
      </w:r>
      <w:proofErr w:type="gramEnd"/>
      <w:r w:rsidR="00D307F9" w:rsidRPr="00DA5770">
        <w:rPr>
          <w:rFonts w:ascii="Times New Roman" w:hAnsi="Times New Roman" w:cs="Times New Roman"/>
          <w:b/>
          <w:sz w:val="27"/>
          <w:szCs w:val="27"/>
        </w:rPr>
        <w:t xml:space="preserve">Whether the Respondent breached the employment contract by failing to </w:t>
      </w:r>
      <w:r w:rsidR="00CA3A9A" w:rsidRPr="00DA5770">
        <w:rPr>
          <w:rFonts w:ascii="Times New Roman" w:hAnsi="Times New Roman" w:cs="Times New Roman"/>
          <w:b/>
          <w:sz w:val="27"/>
          <w:szCs w:val="27"/>
        </w:rPr>
        <w:t xml:space="preserve">pay </w:t>
      </w:r>
      <w:r w:rsidR="00D307F9" w:rsidRPr="00DA5770">
        <w:rPr>
          <w:rFonts w:ascii="Times New Roman" w:hAnsi="Times New Roman" w:cs="Times New Roman"/>
          <w:b/>
          <w:sz w:val="27"/>
          <w:szCs w:val="27"/>
        </w:rPr>
        <w:t>the Claimant</w:t>
      </w:r>
      <w:r w:rsidR="005E472B" w:rsidRPr="00DA5770">
        <w:rPr>
          <w:rFonts w:ascii="Times New Roman" w:hAnsi="Times New Roman" w:cs="Times New Roman"/>
          <w:b/>
          <w:sz w:val="27"/>
          <w:szCs w:val="27"/>
        </w:rPr>
        <w:t>’s</w:t>
      </w:r>
      <w:r w:rsidR="00D307F9" w:rsidRPr="00DA5770">
        <w:rPr>
          <w:rFonts w:ascii="Times New Roman" w:hAnsi="Times New Roman" w:cs="Times New Roman"/>
          <w:b/>
          <w:sz w:val="27"/>
          <w:szCs w:val="27"/>
        </w:rPr>
        <w:t xml:space="preserve"> salary arrears</w:t>
      </w:r>
      <w:r w:rsidRPr="00DA5770">
        <w:rPr>
          <w:rFonts w:ascii="Times New Roman" w:hAnsi="Times New Roman" w:cs="Times New Roman"/>
          <w:b/>
          <w:sz w:val="27"/>
          <w:szCs w:val="27"/>
        </w:rPr>
        <w:t>?</w:t>
      </w:r>
    </w:p>
    <w:p w14:paraId="549EA319" w14:textId="77777777" w:rsidR="00046248" w:rsidRPr="00DA5770" w:rsidRDefault="00046248" w:rsidP="00020130">
      <w:pPr>
        <w:spacing w:after="0" w:line="240" w:lineRule="auto"/>
        <w:ind w:left="720"/>
        <w:jc w:val="both"/>
        <w:rPr>
          <w:rFonts w:ascii="Times New Roman" w:hAnsi="Times New Roman" w:cs="Times New Roman"/>
          <w:b/>
          <w:bCs/>
          <w:sz w:val="27"/>
          <w:szCs w:val="27"/>
          <w:u w:val="single"/>
        </w:rPr>
      </w:pPr>
    </w:p>
    <w:p w14:paraId="64E3DD55" w14:textId="77777777" w:rsidR="00D307F9" w:rsidRPr="00DA5770" w:rsidRDefault="00046248" w:rsidP="00020130">
      <w:pPr>
        <w:spacing w:after="0" w:line="240" w:lineRule="auto"/>
        <w:ind w:left="720" w:hanging="720"/>
        <w:jc w:val="both"/>
        <w:rPr>
          <w:rFonts w:ascii="Times New Roman" w:hAnsi="Times New Roman" w:cs="Times New Roman"/>
          <w:sz w:val="27"/>
          <w:szCs w:val="27"/>
        </w:rPr>
      </w:pPr>
      <w:r w:rsidRPr="00DA5770">
        <w:rPr>
          <w:rFonts w:ascii="Times New Roman" w:hAnsi="Times New Roman" w:cs="Times New Roman"/>
          <w:b/>
          <w:bCs/>
          <w:sz w:val="27"/>
          <w:szCs w:val="27"/>
        </w:rPr>
        <w:t>[</w:t>
      </w:r>
      <w:r w:rsidR="00DA5770">
        <w:rPr>
          <w:rFonts w:ascii="Times New Roman" w:hAnsi="Times New Roman" w:cs="Times New Roman"/>
          <w:b/>
          <w:bCs/>
          <w:sz w:val="27"/>
          <w:szCs w:val="27"/>
        </w:rPr>
        <w:t>4</w:t>
      </w:r>
      <w:r w:rsidRPr="00DA5770">
        <w:rPr>
          <w:rFonts w:ascii="Times New Roman" w:hAnsi="Times New Roman" w:cs="Times New Roman"/>
          <w:b/>
          <w:bCs/>
          <w:sz w:val="27"/>
          <w:szCs w:val="27"/>
        </w:rPr>
        <w:t>]</w:t>
      </w:r>
      <w:r w:rsidRPr="00DA5770">
        <w:rPr>
          <w:rFonts w:ascii="Times New Roman" w:hAnsi="Times New Roman" w:cs="Times New Roman"/>
          <w:bCs/>
          <w:sz w:val="27"/>
          <w:szCs w:val="27"/>
        </w:rPr>
        <w:tab/>
        <w:t xml:space="preserve">The Claimant testified that </w:t>
      </w:r>
      <w:r w:rsidR="00D307F9" w:rsidRPr="00DA5770">
        <w:rPr>
          <w:rFonts w:ascii="Times New Roman" w:hAnsi="Times New Roman" w:cs="Times New Roman"/>
          <w:bCs/>
          <w:sz w:val="27"/>
          <w:szCs w:val="27"/>
        </w:rPr>
        <w:t>on 9</w:t>
      </w:r>
      <w:r w:rsidR="00D307F9" w:rsidRPr="00DA5770">
        <w:rPr>
          <w:rFonts w:ascii="Times New Roman" w:hAnsi="Times New Roman" w:cs="Times New Roman"/>
          <w:bCs/>
          <w:sz w:val="27"/>
          <w:szCs w:val="27"/>
          <w:vertAlign w:val="superscript"/>
        </w:rPr>
        <w:t>th</w:t>
      </w:r>
      <w:r w:rsidR="00D307F9" w:rsidRPr="00DA5770">
        <w:rPr>
          <w:rFonts w:ascii="Times New Roman" w:hAnsi="Times New Roman" w:cs="Times New Roman"/>
          <w:bCs/>
          <w:sz w:val="27"/>
          <w:szCs w:val="27"/>
        </w:rPr>
        <w:t xml:space="preserve"> January 2017, he was offered and accepted employment as Commercial Manager of the Respondent on a </w:t>
      </w:r>
      <w:r w:rsidR="00CA3A9A" w:rsidRPr="00DA5770">
        <w:rPr>
          <w:rFonts w:ascii="Times New Roman" w:hAnsi="Times New Roman" w:cs="Times New Roman"/>
          <w:bCs/>
          <w:sz w:val="27"/>
          <w:szCs w:val="27"/>
        </w:rPr>
        <w:t>two-year</w:t>
      </w:r>
      <w:r w:rsidR="00D307F9" w:rsidRPr="00DA5770">
        <w:rPr>
          <w:rFonts w:ascii="Times New Roman" w:hAnsi="Times New Roman" w:cs="Times New Roman"/>
          <w:bCs/>
          <w:sz w:val="27"/>
          <w:szCs w:val="27"/>
        </w:rPr>
        <w:t xml:space="preserve"> contract effective 10</w:t>
      </w:r>
      <w:r w:rsidR="00D307F9" w:rsidRPr="00DA5770">
        <w:rPr>
          <w:rFonts w:ascii="Times New Roman" w:hAnsi="Times New Roman" w:cs="Times New Roman"/>
          <w:bCs/>
          <w:sz w:val="27"/>
          <w:szCs w:val="27"/>
          <w:vertAlign w:val="superscript"/>
        </w:rPr>
        <w:t>th</w:t>
      </w:r>
      <w:r w:rsidR="00D307F9" w:rsidRPr="00DA5770">
        <w:rPr>
          <w:rFonts w:ascii="Times New Roman" w:hAnsi="Times New Roman" w:cs="Times New Roman"/>
          <w:bCs/>
          <w:sz w:val="27"/>
          <w:szCs w:val="27"/>
        </w:rPr>
        <w:t xml:space="preserve"> February 2017. He testified that he </w:t>
      </w:r>
      <w:r w:rsidR="00CA3A9A" w:rsidRPr="00DA5770">
        <w:rPr>
          <w:rFonts w:ascii="Times New Roman" w:hAnsi="Times New Roman" w:cs="Times New Roman"/>
          <w:sz w:val="27"/>
          <w:szCs w:val="27"/>
        </w:rPr>
        <w:t>earned</w:t>
      </w:r>
      <w:r w:rsidR="00D307F9" w:rsidRPr="00DA5770">
        <w:rPr>
          <w:rFonts w:ascii="Times New Roman" w:hAnsi="Times New Roman" w:cs="Times New Roman"/>
          <w:sz w:val="27"/>
          <w:szCs w:val="27"/>
        </w:rPr>
        <w:t xml:space="preserve"> a monthly salary of UGX 5,000,000/= and a mobile money allowance of UGX100,000/=. He claims to have been paid </w:t>
      </w:r>
      <w:r w:rsidR="00CA3A9A" w:rsidRPr="00DA5770">
        <w:rPr>
          <w:rFonts w:ascii="Times New Roman" w:hAnsi="Times New Roman" w:cs="Times New Roman"/>
          <w:sz w:val="27"/>
          <w:szCs w:val="27"/>
        </w:rPr>
        <w:t xml:space="preserve">a </w:t>
      </w:r>
      <w:r w:rsidR="00D307F9" w:rsidRPr="00DA5770">
        <w:rPr>
          <w:rFonts w:ascii="Times New Roman" w:hAnsi="Times New Roman" w:cs="Times New Roman"/>
          <w:sz w:val="27"/>
          <w:szCs w:val="27"/>
        </w:rPr>
        <w:t xml:space="preserve">salary for 20 days </w:t>
      </w:r>
      <w:r w:rsidR="00CA3A9A" w:rsidRPr="00DA5770">
        <w:rPr>
          <w:rFonts w:ascii="Times New Roman" w:hAnsi="Times New Roman" w:cs="Times New Roman"/>
          <w:sz w:val="27"/>
          <w:szCs w:val="27"/>
        </w:rPr>
        <w:t>in</w:t>
      </w:r>
      <w:r w:rsidR="00D307F9" w:rsidRPr="00DA5770">
        <w:rPr>
          <w:rFonts w:ascii="Times New Roman" w:hAnsi="Times New Roman" w:cs="Times New Roman"/>
          <w:sz w:val="27"/>
          <w:szCs w:val="27"/>
        </w:rPr>
        <w:t xml:space="preserve"> February 2017 amounting to UGX 3,300,000/=. Between </w:t>
      </w:r>
      <w:r w:rsidR="005E472B" w:rsidRPr="00DA5770">
        <w:rPr>
          <w:rFonts w:ascii="Times New Roman" w:hAnsi="Times New Roman" w:cs="Times New Roman"/>
          <w:sz w:val="27"/>
          <w:szCs w:val="27"/>
        </w:rPr>
        <w:t>March</w:t>
      </w:r>
      <w:r w:rsidR="00D307F9" w:rsidRPr="00DA5770">
        <w:rPr>
          <w:rFonts w:ascii="Times New Roman" w:hAnsi="Times New Roman" w:cs="Times New Roman"/>
          <w:sz w:val="27"/>
          <w:szCs w:val="27"/>
        </w:rPr>
        <w:t xml:space="preserve"> 2017 and April 2018</w:t>
      </w:r>
      <w:r w:rsidR="00CA3A9A" w:rsidRPr="00DA5770">
        <w:rPr>
          <w:rFonts w:ascii="Times New Roman" w:hAnsi="Times New Roman" w:cs="Times New Roman"/>
          <w:sz w:val="27"/>
          <w:szCs w:val="27"/>
        </w:rPr>
        <w:t>,</w:t>
      </w:r>
      <w:r w:rsidR="00D307F9" w:rsidRPr="00DA5770">
        <w:rPr>
          <w:rFonts w:ascii="Times New Roman" w:hAnsi="Times New Roman" w:cs="Times New Roman"/>
          <w:sz w:val="27"/>
          <w:szCs w:val="27"/>
        </w:rPr>
        <w:t xml:space="preserve"> he was not paid any </w:t>
      </w:r>
      <w:r w:rsidR="00CA3A9A" w:rsidRPr="00DA5770">
        <w:rPr>
          <w:rFonts w:ascii="Times New Roman" w:hAnsi="Times New Roman" w:cs="Times New Roman"/>
          <w:sz w:val="27"/>
          <w:szCs w:val="27"/>
        </w:rPr>
        <w:t>compensation</w:t>
      </w:r>
      <w:r w:rsidR="00D307F9" w:rsidRPr="00DA5770">
        <w:rPr>
          <w:rFonts w:ascii="Times New Roman" w:hAnsi="Times New Roman" w:cs="Times New Roman"/>
          <w:sz w:val="27"/>
          <w:szCs w:val="27"/>
        </w:rPr>
        <w:t>. He was not terminated in April 2018. He testified that his ability to provide for his family was affected</w:t>
      </w:r>
      <w:r w:rsidR="00CA3A9A" w:rsidRPr="00DA5770">
        <w:rPr>
          <w:rFonts w:ascii="Times New Roman" w:hAnsi="Times New Roman" w:cs="Times New Roman"/>
          <w:sz w:val="27"/>
          <w:szCs w:val="27"/>
        </w:rPr>
        <w:t>,</w:t>
      </w:r>
      <w:r w:rsidR="00D307F9" w:rsidRPr="00DA5770">
        <w:rPr>
          <w:rFonts w:ascii="Times New Roman" w:hAnsi="Times New Roman" w:cs="Times New Roman"/>
          <w:sz w:val="27"/>
          <w:szCs w:val="27"/>
        </w:rPr>
        <w:t xml:space="preserve"> and the Respondent has not </w:t>
      </w:r>
      <w:r w:rsidR="00117EC3" w:rsidRPr="00DA5770">
        <w:rPr>
          <w:rFonts w:ascii="Times New Roman" w:hAnsi="Times New Roman" w:cs="Times New Roman"/>
          <w:sz w:val="27"/>
          <w:szCs w:val="27"/>
        </w:rPr>
        <w:t>remitted</w:t>
      </w:r>
      <w:r w:rsidR="00D307F9" w:rsidRPr="00DA5770">
        <w:rPr>
          <w:rFonts w:ascii="Times New Roman" w:hAnsi="Times New Roman" w:cs="Times New Roman"/>
          <w:sz w:val="27"/>
          <w:szCs w:val="27"/>
        </w:rPr>
        <w:t xml:space="preserve"> his social security fund contributions. He computed his unpaid salary at UGX 71,900,000/=</w:t>
      </w:r>
    </w:p>
    <w:p w14:paraId="14AEEB43" w14:textId="77777777" w:rsidR="00D307F9" w:rsidRPr="00DA5770" w:rsidRDefault="00D307F9" w:rsidP="00020130">
      <w:pPr>
        <w:spacing w:after="0" w:line="240" w:lineRule="auto"/>
        <w:ind w:left="720" w:hanging="720"/>
        <w:jc w:val="both"/>
        <w:rPr>
          <w:rFonts w:ascii="Times New Roman" w:hAnsi="Times New Roman" w:cs="Times New Roman"/>
          <w:sz w:val="27"/>
          <w:szCs w:val="27"/>
        </w:rPr>
      </w:pPr>
    </w:p>
    <w:p w14:paraId="1584139A" w14:textId="77777777" w:rsidR="00046248" w:rsidRPr="00DA5770" w:rsidRDefault="00D307F9" w:rsidP="00020130">
      <w:pPr>
        <w:spacing w:after="0" w:line="240" w:lineRule="auto"/>
        <w:ind w:left="720" w:hanging="720"/>
        <w:jc w:val="both"/>
        <w:rPr>
          <w:rFonts w:ascii="Times New Roman" w:hAnsi="Times New Roman" w:cs="Times New Roman"/>
          <w:bCs/>
          <w:sz w:val="27"/>
          <w:szCs w:val="27"/>
        </w:rPr>
      </w:pPr>
      <w:r w:rsidRPr="00DA5770">
        <w:rPr>
          <w:rFonts w:ascii="Times New Roman" w:hAnsi="Times New Roman" w:cs="Times New Roman"/>
          <w:b/>
          <w:bCs/>
          <w:sz w:val="27"/>
          <w:szCs w:val="27"/>
        </w:rPr>
        <w:t>[</w:t>
      </w:r>
      <w:r w:rsidR="00DA5770">
        <w:rPr>
          <w:rFonts w:ascii="Times New Roman" w:hAnsi="Times New Roman" w:cs="Times New Roman"/>
          <w:b/>
          <w:bCs/>
          <w:sz w:val="27"/>
          <w:szCs w:val="27"/>
        </w:rPr>
        <w:t>5</w:t>
      </w:r>
      <w:r w:rsidR="00046248" w:rsidRPr="00DA5770">
        <w:rPr>
          <w:rFonts w:ascii="Times New Roman" w:hAnsi="Times New Roman" w:cs="Times New Roman"/>
          <w:b/>
          <w:bCs/>
          <w:sz w:val="27"/>
          <w:szCs w:val="27"/>
        </w:rPr>
        <w:t>]</w:t>
      </w:r>
      <w:r w:rsidR="00046248" w:rsidRPr="00DA5770">
        <w:rPr>
          <w:rFonts w:ascii="Times New Roman" w:hAnsi="Times New Roman" w:cs="Times New Roman"/>
          <w:bCs/>
          <w:sz w:val="27"/>
          <w:szCs w:val="27"/>
        </w:rPr>
        <w:tab/>
      </w:r>
      <w:r w:rsidR="00117EC3" w:rsidRPr="00DA5770">
        <w:rPr>
          <w:rFonts w:ascii="Times New Roman" w:hAnsi="Times New Roman" w:cs="Times New Roman"/>
          <w:bCs/>
          <w:sz w:val="27"/>
          <w:szCs w:val="27"/>
        </w:rPr>
        <w:t>Abdul Kazibwe</w:t>
      </w:r>
      <w:r w:rsidR="00DA5770">
        <w:rPr>
          <w:rFonts w:ascii="Times New Roman" w:hAnsi="Times New Roman" w:cs="Times New Roman"/>
          <w:bCs/>
          <w:sz w:val="27"/>
          <w:szCs w:val="27"/>
        </w:rPr>
        <w:t xml:space="preserve"> </w:t>
      </w:r>
      <w:r w:rsidR="00117EC3" w:rsidRPr="00DA5770">
        <w:rPr>
          <w:rFonts w:ascii="Times New Roman" w:hAnsi="Times New Roman" w:cs="Times New Roman"/>
          <w:bCs/>
          <w:sz w:val="27"/>
          <w:szCs w:val="27"/>
        </w:rPr>
        <w:t>(CW2) testified that between 1</w:t>
      </w:r>
      <w:r w:rsidR="00117EC3" w:rsidRPr="00DA5770">
        <w:rPr>
          <w:rFonts w:ascii="Times New Roman" w:hAnsi="Times New Roman" w:cs="Times New Roman"/>
          <w:bCs/>
          <w:sz w:val="27"/>
          <w:szCs w:val="27"/>
          <w:vertAlign w:val="superscript"/>
        </w:rPr>
        <w:t>st</w:t>
      </w:r>
      <w:r w:rsidR="00117EC3" w:rsidRPr="00DA5770">
        <w:rPr>
          <w:rFonts w:ascii="Times New Roman" w:hAnsi="Times New Roman" w:cs="Times New Roman"/>
          <w:bCs/>
          <w:sz w:val="27"/>
          <w:szCs w:val="27"/>
        </w:rPr>
        <w:t xml:space="preserve"> January 2009 and 1</w:t>
      </w:r>
      <w:r w:rsidR="00117EC3" w:rsidRPr="00DA5770">
        <w:rPr>
          <w:rFonts w:ascii="Times New Roman" w:hAnsi="Times New Roman" w:cs="Times New Roman"/>
          <w:bCs/>
          <w:sz w:val="27"/>
          <w:szCs w:val="27"/>
          <w:vertAlign w:val="superscript"/>
        </w:rPr>
        <w:t>st</w:t>
      </w:r>
      <w:r w:rsidR="00117EC3" w:rsidRPr="00DA5770">
        <w:rPr>
          <w:rFonts w:ascii="Times New Roman" w:hAnsi="Times New Roman" w:cs="Times New Roman"/>
          <w:bCs/>
          <w:sz w:val="27"/>
          <w:szCs w:val="27"/>
        </w:rPr>
        <w:t xml:space="preserve"> June 2018, he served as Business Development Manager of City Oil</w:t>
      </w:r>
      <w:r w:rsidR="00DA5770">
        <w:rPr>
          <w:rFonts w:ascii="Times New Roman" w:hAnsi="Times New Roman" w:cs="Times New Roman"/>
          <w:bCs/>
          <w:sz w:val="27"/>
          <w:szCs w:val="27"/>
        </w:rPr>
        <w:t xml:space="preserve"> </w:t>
      </w:r>
      <w:r w:rsidR="00117EC3" w:rsidRPr="00DA5770">
        <w:rPr>
          <w:rFonts w:ascii="Times New Roman" w:hAnsi="Times New Roman" w:cs="Times New Roman"/>
          <w:bCs/>
          <w:sz w:val="27"/>
          <w:szCs w:val="27"/>
        </w:rPr>
        <w:t>(U)</w:t>
      </w:r>
      <w:r w:rsidR="00DA5770">
        <w:rPr>
          <w:rFonts w:ascii="Times New Roman" w:hAnsi="Times New Roman" w:cs="Times New Roman"/>
          <w:bCs/>
          <w:sz w:val="27"/>
          <w:szCs w:val="27"/>
        </w:rPr>
        <w:t xml:space="preserve"> </w:t>
      </w:r>
      <w:r w:rsidR="00117EC3" w:rsidRPr="00DA5770">
        <w:rPr>
          <w:rFonts w:ascii="Times New Roman" w:hAnsi="Times New Roman" w:cs="Times New Roman"/>
          <w:bCs/>
          <w:sz w:val="27"/>
          <w:szCs w:val="27"/>
        </w:rPr>
        <w:t>Ltd</w:t>
      </w:r>
      <w:r w:rsidR="00CA3A9A" w:rsidRPr="00DA5770">
        <w:rPr>
          <w:rFonts w:ascii="Times New Roman" w:hAnsi="Times New Roman" w:cs="Times New Roman"/>
          <w:bCs/>
          <w:sz w:val="27"/>
          <w:szCs w:val="27"/>
        </w:rPr>
        <w:t>, providing</w:t>
      </w:r>
      <w:r w:rsidR="00117EC3" w:rsidRPr="00DA5770">
        <w:rPr>
          <w:rFonts w:ascii="Times New Roman" w:hAnsi="Times New Roman" w:cs="Times New Roman"/>
          <w:bCs/>
          <w:sz w:val="27"/>
          <w:szCs w:val="27"/>
        </w:rPr>
        <w:t xml:space="preserve"> fuel to the Respondent. He testified that he had </w:t>
      </w:r>
      <w:r w:rsidR="00CA3A9A" w:rsidRPr="00DA5770">
        <w:rPr>
          <w:rFonts w:ascii="Times New Roman" w:hAnsi="Times New Roman" w:cs="Times New Roman"/>
          <w:bCs/>
          <w:sz w:val="27"/>
          <w:szCs w:val="27"/>
        </w:rPr>
        <w:t>been</w:t>
      </w:r>
      <w:r w:rsidR="00117EC3" w:rsidRPr="00DA5770">
        <w:rPr>
          <w:rFonts w:ascii="Times New Roman" w:hAnsi="Times New Roman" w:cs="Times New Roman"/>
          <w:bCs/>
          <w:sz w:val="27"/>
          <w:szCs w:val="27"/>
        </w:rPr>
        <w:t xml:space="preserve"> introduced to the Claimant by the Respondent. He also testified that between February 2017 and April 2018, his former employer had supplied fuel to the Respondent on credit terms at the instance of the Claimant in the capacity </w:t>
      </w:r>
      <w:r w:rsidR="00CA3A9A" w:rsidRPr="00DA5770">
        <w:rPr>
          <w:rFonts w:ascii="Times New Roman" w:hAnsi="Times New Roman" w:cs="Times New Roman"/>
          <w:bCs/>
          <w:sz w:val="27"/>
          <w:szCs w:val="27"/>
        </w:rPr>
        <w:t>of</w:t>
      </w:r>
      <w:r w:rsidR="00117EC3" w:rsidRPr="00DA5770">
        <w:rPr>
          <w:rFonts w:ascii="Times New Roman" w:hAnsi="Times New Roman" w:cs="Times New Roman"/>
          <w:bCs/>
          <w:sz w:val="27"/>
          <w:szCs w:val="27"/>
        </w:rPr>
        <w:t xml:space="preserve"> Manager Commercial. </w:t>
      </w:r>
    </w:p>
    <w:p w14:paraId="06F0BF82" w14:textId="77777777" w:rsidR="00117EC3" w:rsidRDefault="00117EC3" w:rsidP="00020130">
      <w:pPr>
        <w:spacing w:after="0" w:line="240" w:lineRule="auto"/>
        <w:ind w:left="720" w:hanging="720"/>
        <w:jc w:val="both"/>
        <w:rPr>
          <w:rFonts w:ascii="Times New Roman" w:hAnsi="Times New Roman" w:cs="Times New Roman"/>
          <w:sz w:val="27"/>
          <w:szCs w:val="27"/>
        </w:rPr>
      </w:pPr>
    </w:p>
    <w:p w14:paraId="5CEF996B" w14:textId="77777777" w:rsidR="00046248" w:rsidRPr="00DA5770" w:rsidRDefault="00046248" w:rsidP="00020130">
      <w:pPr>
        <w:spacing w:line="240" w:lineRule="auto"/>
        <w:ind w:left="720" w:hanging="720"/>
        <w:jc w:val="both"/>
        <w:rPr>
          <w:rFonts w:ascii="Times New Roman" w:hAnsi="Times New Roman" w:cs="Times New Roman"/>
          <w:b/>
          <w:sz w:val="27"/>
          <w:szCs w:val="27"/>
          <w:u w:val="single"/>
        </w:rPr>
      </w:pPr>
      <w:r w:rsidRPr="00DA5770">
        <w:rPr>
          <w:rFonts w:ascii="Times New Roman" w:hAnsi="Times New Roman" w:cs="Times New Roman"/>
          <w:b/>
          <w:sz w:val="27"/>
          <w:szCs w:val="27"/>
        </w:rPr>
        <w:tab/>
      </w:r>
      <w:r w:rsidRPr="00DA5770">
        <w:rPr>
          <w:rFonts w:ascii="Times New Roman" w:hAnsi="Times New Roman" w:cs="Times New Roman"/>
          <w:b/>
          <w:sz w:val="27"/>
          <w:szCs w:val="27"/>
          <w:u w:val="single"/>
        </w:rPr>
        <w:t>Submissions of the Claimant</w:t>
      </w:r>
    </w:p>
    <w:p w14:paraId="6EDD8ABD" w14:textId="77777777" w:rsidR="005C2C36" w:rsidRPr="00DA5770" w:rsidRDefault="00117EC3" w:rsidP="00020130">
      <w:pPr>
        <w:spacing w:line="240" w:lineRule="auto"/>
        <w:ind w:left="720" w:hanging="720"/>
        <w:jc w:val="both"/>
        <w:rPr>
          <w:rFonts w:ascii="Times New Roman" w:hAnsi="Times New Roman" w:cs="Times New Roman"/>
          <w:sz w:val="27"/>
          <w:szCs w:val="27"/>
        </w:rPr>
      </w:pPr>
      <w:r w:rsidRPr="00DA5770">
        <w:rPr>
          <w:rFonts w:ascii="Times New Roman" w:hAnsi="Times New Roman" w:cs="Times New Roman"/>
          <w:b/>
          <w:sz w:val="27"/>
          <w:szCs w:val="27"/>
        </w:rPr>
        <w:t>[</w:t>
      </w:r>
      <w:r w:rsidR="00DA5770">
        <w:rPr>
          <w:rFonts w:ascii="Times New Roman" w:hAnsi="Times New Roman" w:cs="Times New Roman"/>
          <w:b/>
          <w:sz w:val="27"/>
          <w:szCs w:val="27"/>
        </w:rPr>
        <w:t>6</w:t>
      </w:r>
      <w:r w:rsidR="00046248" w:rsidRPr="00DA5770">
        <w:rPr>
          <w:rFonts w:ascii="Times New Roman" w:hAnsi="Times New Roman" w:cs="Times New Roman"/>
          <w:b/>
          <w:sz w:val="27"/>
          <w:szCs w:val="27"/>
        </w:rPr>
        <w:t>]</w:t>
      </w:r>
      <w:r w:rsidRPr="00DA5770">
        <w:rPr>
          <w:rFonts w:ascii="Times New Roman" w:hAnsi="Times New Roman" w:cs="Times New Roman"/>
          <w:sz w:val="27"/>
          <w:szCs w:val="27"/>
        </w:rPr>
        <w:tab/>
        <w:t>Mr</w:t>
      </w:r>
      <w:r w:rsidR="00046248" w:rsidRPr="00DA5770">
        <w:rPr>
          <w:rFonts w:ascii="Times New Roman" w:hAnsi="Times New Roman" w:cs="Times New Roman"/>
          <w:sz w:val="27"/>
          <w:szCs w:val="27"/>
        </w:rPr>
        <w:t xml:space="preserve">. </w:t>
      </w:r>
      <w:r w:rsidRPr="00DA5770">
        <w:rPr>
          <w:rFonts w:ascii="Times New Roman" w:hAnsi="Times New Roman" w:cs="Times New Roman"/>
          <w:sz w:val="27"/>
          <w:szCs w:val="27"/>
        </w:rPr>
        <w:t xml:space="preserve">Ronald </w:t>
      </w:r>
      <w:proofErr w:type="spellStart"/>
      <w:r w:rsidRPr="00DA5770">
        <w:rPr>
          <w:rFonts w:ascii="Times New Roman" w:hAnsi="Times New Roman" w:cs="Times New Roman"/>
          <w:sz w:val="27"/>
          <w:szCs w:val="27"/>
        </w:rPr>
        <w:t>Oine</w:t>
      </w:r>
      <w:proofErr w:type="spellEnd"/>
      <w:r w:rsidR="00046248" w:rsidRPr="00DA5770">
        <w:rPr>
          <w:rFonts w:ascii="Times New Roman" w:hAnsi="Times New Roman" w:cs="Times New Roman"/>
          <w:sz w:val="27"/>
          <w:szCs w:val="27"/>
        </w:rPr>
        <w:t>, appearing for the Claimant, submitted that</w:t>
      </w:r>
      <w:r w:rsidR="00E67CEA" w:rsidRPr="00DA5770">
        <w:rPr>
          <w:rFonts w:ascii="Times New Roman" w:hAnsi="Times New Roman" w:cs="Times New Roman"/>
          <w:sz w:val="27"/>
          <w:szCs w:val="27"/>
        </w:rPr>
        <w:t xml:space="preserve"> </w:t>
      </w:r>
      <w:r w:rsidR="000B2D54" w:rsidRPr="00DA5770">
        <w:rPr>
          <w:rFonts w:ascii="Times New Roman" w:hAnsi="Times New Roman" w:cs="Times New Roman"/>
          <w:sz w:val="27"/>
          <w:szCs w:val="27"/>
        </w:rPr>
        <w:t xml:space="preserve">the Claimant </w:t>
      </w:r>
      <w:r w:rsidR="00E67CEA" w:rsidRPr="00DA5770">
        <w:rPr>
          <w:rFonts w:ascii="Times New Roman" w:hAnsi="Times New Roman" w:cs="Times New Roman"/>
          <w:sz w:val="27"/>
          <w:szCs w:val="27"/>
        </w:rPr>
        <w:t xml:space="preserve">had adduced evidence proving that </w:t>
      </w:r>
      <w:r w:rsidR="005D5B45" w:rsidRPr="00DA5770">
        <w:rPr>
          <w:rFonts w:ascii="Times New Roman" w:hAnsi="Times New Roman" w:cs="Times New Roman"/>
          <w:sz w:val="27"/>
          <w:szCs w:val="27"/>
        </w:rPr>
        <w:t>the Respondent employed him</w:t>
      </w:r>
      <w:r w:rsidR="000B2D54" w:rsidRPr="00DA5770">
        <w:rPr>
          <w:rFonts w:ascii="Times New Roman" w:hAnsi="Times New Roman" w:cs="Times New Roman"/>
          <w:sz w:val="27"/>
          <w:szCs w:val="27"/>
        </w:rPr>
        <w:t xml:space="preserve">. He </w:t>
      </w:r>
      <w:r w:rsidR="00E67CEA" w:rsidRPr="00DA5770">
        <w:rPr>
          <w:rFonts w:ascii="Times New Roman" w:hAnsi="Times New Roman" w:cs="Times New Roman"/>
          <w:sz w:val="27"/>
          <w:szCs w:val="27"/>
        </w:rPr>
        <w:t xml:space="preserve">carried out several tasks on the Respondent’s behalf. </w:t>
      </w:r>
      <w:r w:rsidR="000B2D54" w:rsidRPr="00DA5770">
        <w:rPr>
          <w:rFonts w:ascii="Times New Roman" w:hAnsi="Times New Roman" w:cs="Times New Roman"/>
          <w:sz w:val="27"/>
          <w:szCs w:val="27"/>
        </w:rPr>
        <w:t xml:space="preserve">It was </w:t>
      </w:r>
      <w:r w:rsidR="00E67CEA" w:rsidRPr="00DA5770">
        <w:rPr>
          <w:rFonts w:ascii="Times New Roman" w:hAnsi="Times New Roman" w:cs="Times New Roman"/>
          <w:sz w:val="27"/>
          <w:szCs w:val="27"/>
        </w:rPr>
        <w:t xml:space="preserve">submitted that the Respondent did </w:t>
      </w:r>
      <w:r w:rsidR="000B2D54" w:rsidRPr="00DA5770">
        <w:rPr>
          <w:rFonts w:ascii="Times New Roman" w:hAnsi="Times New Roman" w:cs="Times New Roman"/>
          <w:sz w:val="27"/>
          <w:szCs w:val="27"/>
        </w:rPr>
        <w:t>not pay the Claimant his salary</w:t>
      </w:r>
      <w:r w:rsidR="005D5B45" w:rsidRPr="00DA5770">
        <w:rPr>
          <w:rFonts w:ascii="Times New Roman" w:hAnsi="Times New Roman" w:cs="Times New Roman"/>
          <w:sz w:val="27"/>
          <w:szCs w:val="27"/>
        </w:rPr>
        <w:t>,</w:t>
      </w:r>
      <w:r w:rsidR="000B2D54" w:rsidRPr="00DA5770">
        <w:rPr>
          <w:rFonts w:ascii="Times New Roman" w:hAnsi="Times New Roman" w:cs="Times New Roman"/>
          <w:sz w:val="27"/>
          <w:szCs w:val="27"/>
        </w:rPr>
        <w:t xml:space="preserve"> and this </w:t>
      </w:r>
      <w:r w:rsidR="00E67CEA" w:rsidRPr="00DA5770">
        <w:rPr>
          <w:rFonts w:ascii="Times New Roman" w:hAnsi="Times New Roman" w:cs="Times New Roman"/>
          <w:sz w:val="27"/>
          <w:szCs w:val="27"/>
        </w:rPr>
        <w:t xml:space="preserve">failure </w:t>
      </w:r>
      <w:r w:rsidR="000B2D54" w:rsidRPr="00DA5770">
        <w:rPr>
          <w:rFonts w:ascii="Times New Roman" w:hAnsi="Times New Roman" w:cs="Times New Roman"/>
          <w:sz w:val="27"/>
          <w:szCs w:val="27"/>
        </w:rPr>
        <w:t xml:space="preserve">caused </w:t>
      </w:r>
      <w:r w:rsidR="00E67CEA" w:rsidRPr="00DA5770">
        <w:rPr>
          <w:rFonts w:ascii="Times New Roman" w:hAnsi="Times New Roman" w:cs="Times New Roman"/>
          <w:sz w:val="27"/>
          <w:szCs w:val="27"/>
        </w:rPr>
        <w:t xml:space="preserve">mental anguish and stress. Relying on the case of </w:t>
      </w:r>
      <w:r w:rsidR="00E67CEA" w:rsidRPr="00DA5770">
        <w:rPr>
          <w:rFonts w:ascii="Times New Roman" w:hAnsi="Times New Roman" w:cs="Times New Roman"/>
          <w:b/>
          <w:sz w:val="27"/>
          <w:szCs w:val="27"/>
        </w:rPr>
        <w:t xml:space="preserve">Professor </w:t>
      </w:r>
      <w:proofErr w:type="spellStart"/>
      <w:r w:rsidR="00E67CEA" w:rsidRPr="00DA5770">
        <w:rPr>
          <w:rFonts w:ascii="Times New Roman" w:hAnsi="Times New Roman" w:cs="Times New Roman"/>
          <w:b/>
          <w:sz w:val="27"/>
          <w:szCs w:val="27"/>
        </w:rPr>
        <w:t>Oloka</w:t>
      </w:r>
      <w:proofErr w:type="spellEnd"/>
      <w:r w:rsidR="00E67CEA" w:rsidRPr="00DA5770">
        <w:rPr>
          <w:rFonts w:ascii="Times New Roman" w:hAnsi="Times New Roman" w:cs="Times New Roman"/>
          <w:b/>
          <w:sz w:val="27"/>
          <w:szCs w:val="27"/>
        </w:rPr>
        <w:t xml:space="preserve"> Onyango &amp; </w:t>
      </w:r>
      <w:proofErr w:type="spellStart"/>
      <w:r w:rsidR="00E67CEA" w:rsidRPr="00DA5770">
        <w:rPr>
          <w:rFonts w:ascii="Times New Roman" w:hAnsi="Times New Roman" w:cs="Times New Roman"/>
          <w:b/>
          <w:sz w:val="27"/>
          <w:szCs w:val="27"/>
        </w:rPr>
        <w:t>Ors</w:t>
      </w:r>
      <w:proofErr w:type="spellEnd"/>
      <w:r w:rsidR="00E67CEA" w:rsidRPr="00DA5770">
        <w:rPr>
          <w:rFonts w:ascii="Times New Roman" w:hAnsi="Times New Roman" w:cs="Times New Roman"/>
          <w:b/>
          <w:sz w:val="27"/>
          <w:szCs w:val="27"/>
        </w:rPr>
        <w:t xml:space="preserve"> v A</w:t>
      </w:r>
      <w:r w:rsidR="001D0489" w:rsidRPr="00DA5770">
        <w:rPr>
          <w:rFonts w:ascii="Times New Roman" w:hAnsi="Times New Roman" w:cs="Times New Roman"/>
          <w:b/>
          <w:sz w:val="27"/>
          <w:szCs w:val="27"/>
        </w:rPr>
        <w:t xml:space="preserve">ttorney </w:t>
      </w:r>
      <w:r w:rsidR="00E67CEA" w:rsidRPr="00DA5770">
        <w:rPr>
          <w:rFonts w:ascii="Times New Roman" w:hAnsi="Times New Roman" w:cs="Times New Roman"/>
          <w:b/>
          <w:sz w:val="27"/>
          <w:szCs w:val="27"/>
        </w:rPr>
        <w:t>G</w:t>
      </w:r>
      <w:r w:rsidR="001D0489" w:rsidRPr="00DA5770">
        <w:rPr>
          <w:rFonts w:ascii="Times New Roman" w:hAnsi="Times New Roman" w:cs="Times New Roman"/>
          <w:b/>
          <w:sz w:val="27"/>
          <w:szCs w:val="27"/>
        </w:rPr>
        <w:t>eneral</w:t>
      </w:r>
      <w:r w:rsidR="001D0489" w:rsidRPr="00DA5770">
        <w:rPr>
          <w:rStyle w:val="FootnoteReference"/>
          <w:rFonts w:ascii="Times New Roman" w:hAnsi="Times New Roman" w:cs="Times New Roman"/>
          <w:b/>
          <w:sz w:val="27"/>
          <w:szCs w:val="27"/>
        </w:rPr>
        <w:footnoteReference w:id="1"/>
      </w:r>
      <w:r w:rsidR="000B2D54" w:rsidRPr="00DA5770">
        <w:rPr>
          <w:rFonts w:ascii="Times New Roman" w:hAnsi="Times New Roman" w:cs="Times New Roman"/>
          <w:sz w:val="27"/>
          <w:szCs w:val="27"/>
        </w:rPr>
        <w:t xml:space="preserve">, Counsel argued </w:t>
      </w:r>
      <w:r w:rsidR="005C2C36" w:rsidRPr="00DA5770">
        <w:rPr>
          <w:rFonts w:ascii="Times New Roman" w:hAnsi="Times New Roman" w:cs="Times New Roman"/>
          <w:sz w:val="27"/>
          <w:szCs w:val="27"/>
        </w:rPr>
        <w:t xml:space="preserve">that if a party does not specifically deny a pleading, it shall be taken to be admitted. </w:t>
      </w:r>
      <w:r w:rsidR="000B2D54" w:rsidRPr="00DA5770">
        <w:rPr>
          <w:rFonts w:ascii="Times New Roman" w:hAnsi="Times New Roman" w:cs="Times New Roman"/>
          <w:sz w:val="27"/>
          <w:szCs w:val="27"/>
        </w:rPr>
        <w:t xml:space="preserve">We were asked to </w:t>
      </w:r>
      <w:r w:rsidR="005C2C36" w:rsidRPr="00DA5770">
        <w:rPr>
          <w:rFonts w:ascii="Times New Roman" w:hAnsi="Times New Roman" w:cs="Times New Roman"/>
          <w:sz w:val="27"/>
          <w:szCs w:val="27"/>
        </w:rPr>
        <w:t xml:space="preserve">find that </w:t>
      </w:r>
      <w:r w:rsidR="005C2C36" w:rsidRPr="00DA5770">
        <w:rPr>
          <w:rFonts w:ascii="Times New Roman" w:hAnsi="Times New Roman" w:cs="Times New Roman"/>
          <w:sz w:val="27"/>
          <w:szCs w:val="27"/>
        </w:rPr>
        <w:lastRenderedPageBreak/>
        <w:t xml:space="preserve">the Respondent breached the employment contract with the Claimant when he failed or refused to pay his wages. </w:t>
      </w:r>
    </w:p>
    <w:p w14:paraId="442071F1" w14:textId="77777777" w:rsidR="0004224D" w:rsidRPr="00DA5770" w:rsidRDefault="005C2C36" w:rsidP="00020130">
      <w:pPr>
        <w:spacing w:line="240" w:lineRule="auto"/>
        <w:ind w:left="720" w:hanging="720"/>
        <w:jc w:val="both"/>
        <w:rPr>
          <w:rFonts w:ascii="Times New Roman" w:hAnsi="Times New Roman" w:cs="Times New Roman"/>
          <w:sz w:val="27"/>
          <w:szCs w:val="27"/>
        </w:rPr>
      </w:pPr>
      <w:r w:rsidRPr="00DA5770">
        <w:rPr>
          <w:rFonts w:ascii="Times New Roman" w:hAnsi="Times New Roman" w:cs="Times New Roman"/>
          <w:b/>
          <w:sz w:val="27"/>
          <w:szCs w:val="27"/>
        </w:rPr>
        <w:t>[</w:t>
      </w:r>
      <w:r w:rsidR="00DA5770">
        <w:rPr>
          <w:rFonts w:ascii="Times New Roman" w:hAnsi="Times New Roman" w:cs="Times New Roman"/>
          <w:b/>
          <w:sz w:val="27"/>
          <w:szCs w:val="27"/>
        </w:rPr>
        <w:t>7</w:t>
      </w:r>
      <w:r w:rsidRPr="00DA5770">
        <w:rPr>
          <w:rFonts w:ascii="Times New Roman" w:hAnsi="Times New Roman" w:cs="Times New Roman"/>
          <w:b/>
          <w:sz w:val="27"/>
          <w:szCs w:val="27"/>
        </w:rPr>
        <w:t>]</w:t>
      </w:r>
      <w:r w:rsidRPr="00DA5770">
        <w:rPr>
          <w:rFonts w:ascii="Times New Roman" w:hAnsi="Times New Roman" w:cs="Times New Roman"/>
          <w:b/>
          <w:sz w:val="27"/>
          <w:szCs w:val="27"/>
        </w:rPr>
        <w:tab/>
      </w:r>
      <w:r w:rsidR="00046248" w:rsidRPr="00DA5770">
        <w:rPr>
          <w:rFonts w:ascii="Times New Roman" w:hAnsi="Times New Roman" w:cs="Times New Roman"/>
          <w:sz w:val="27"/>
          <w:szCs w:val="27"/>
        </w:rPr>
        <w:t xml:space="preserve">The evidence demonstrates </w:t>
      </w:r>
      <w:r w:rsidRPr="00DA5770">
        <w:rPr>
          <w:rFonts w:ascii="Times New Roman" w:hAnsi="Times New Roman" w:cs="Times New Roman"/>
          <w:sz w:val="27"/>
          <w:szCs w:val="27"/>
        </w:rPr>
        <w:t xml:space="preserve">that the Claimant received and accepted a </w:t>
      </w:r>
      <w:r w:rsidR="000B2D54" w:rsidRPr="00DA5770">
        <w:rPr>
          <w:rFonts w:ascii="Times New Roman" w:hAnsi="Times New Roman" w:cs="Times New Roman"/>
          <w:sz w:val="27"/>
          <w:szCs w:val="27"/>
        </w:rPr>
        <w:t>two-year</w:t>
      </w:r>
      <w:r w:rsidRPr="00DA5770">
        <w:rPr>
          <w:rFonts w:ascii="Times New Roman" w:hAnsi="Times New Roman" w:cs="Times New Roman"/>
          <w:sz w:val="27"/>
          <w:szCs w:val="27"/>
        </w:rPr>
        <w:t xml:space="preserve"> employment contract from the Respondent at a salary of UGX 5,000,000. The letter, dated 9</w:t>
      </w:r>
      <w:r w:rsidRPr="00DA5770">
        <w:rPr>
          <w:rFonts w:ascii="Times New Roman" w:hAnsi="Times New Roman" w:cs="Times New Roman"/>
          <w:sz w:val="27"/>
          <w:szCs w:val="27"/>
          <w:vertAlign w:val="superscript"/>
        </w:rPr>
        <w:t>th</w:t>
      </w:r>
      <w:r w:rsidRPr="00DA5770">
        <w:rPr>
          <w:rFonts w:ascii="Times New Roman" w:hAnsi="Times New Roman" w:cs="Times New Roman"/>
          <w:sz w:val="27"/>
          <w:szCs w:val="27"/>
        </w:rPr>
        <w:t xml:space="preserve"> January 2017, was admitted as CEXH1. The </w:t>
      </w:r>
      <w:r w:rsidR="00862936" w:rsidRPr="00DA5770">
        <w:rPr>
          <w:rFonts w:ascii="Times New Roman" w:hAnsi="Times New Roman" w:cs="Times New Roman"/>
          <w:sz w:val="27"/>
          <w:szCs w:val="27"/>
        </w:rPr>
        <w:t>Claimant</w:t>
      </w:r>
      <w:r w:rsidRPr="00DA5770">
        <w:rPr>
          <w:rFonts w:ascii="Times New Roman" w:hAnsi="Times New Roman" w:cs="Times New Roman"/>
          <w:sz w:val="27"/>
          <w:szCs w:val="27"/>
        </w:rPr>
        <w:t xml:space="preserve"> accepted this offer of employment by email dated 11</w:t>
      </w:r>
      <w:r w:rsidRPr="00DA5770">
        <w:rPr>
          <w:rFonts w:ascii="Times New Roman" w:hAnsi="Times New Roman" w:cs="Times New Roman"/>
          <w:sz w:val="27"/>
          <w:szCs w:val="27"/>
          <w:vertAlign w:val="superscript"/>
        </w:rPr>
        <w:t>th</w:t>
      </w:r>
      <w:r w:rsidRPr="00DA5770">
        <w:rPr>
          <w:rFonts w:ascii="Times New Roman" w:hAnsi="Times New Roman" w:cs="Times New Roman"/>
          <w:sz w:val="27"/>
          <w:szCs w:val="27"/>
        </w:rPr>
        <w:t xml:space="preserve"> February 2017. The email was admitted as CEXH2. The </w:t>
      </w:r>
      <w:r w:rsidR="005D5B45" w:rsidRPr="00DA5770">
        <w:rPr>
          <w:rFonts w:ascii="Times New Roman" w:hAnsi="Times New Roman" w:cs="Times New Roman"/>
          <w:sz w:val="27"/>
          <w:szCs w:val="27"/>
        </w:rPr>
        <w:t>WhatsApp</w:t>
      </w:r>
      <w:r w:rsidRPr="00DA5770">
        <w:rPr>
          <w:rFonts w:ascii="Times New Roman" w:hAnsi="Times New Roman" w:cs="Times New Roman"/>
          <w:sz w:val="27"/>
          <w:szCs w:val="27"/>
        </w:rPr>
        <w:t xml:space="preserve"> printouts adduced in evidence</w:t>
      </w:r>
      <w:r w:rsidR="00862936" w:rsidRPr="00DA5770">
        <w:rPr>
          <w:rFonts w:ascii="Times New Roman" w:hAnsi="Times New Roman" w:cs="Times New Roman"/>
          <w:sz w:val="27"/>
          <w:szCs w:val="27"/>
        </w:rPr>
        <w:t xml:space="preserve"> are communication between Rana Karan and the Claimant. They are dated 9</w:t>
      </w:r>
      <w:r w:rsidR="00862936" w:rsidRPr="00DA5770">
        <w:rPr>
          <w:rFonts w:ascii="Times New Roman" w:hAnsi="Times New Roman" w:cs="Times New Roman"/>
          <w:sz w:val="27"/>
          <w:szCs w:val="27"/>
          <w:vertAlign w:val="superscript"/>
        </w:rPr>
        <w:t>th</w:t>
      </w:r>
      <w:r w:rsidR="00862936" w:rsidRPr="00DA5770">
        <w:rPr>
          <w:rFonts w:ascii="Times New Roman" w:hAnsi="Times New Roman" w:cs="Times New Roman"/>
          <w:sz w:val="27"/>
          <w:szCs w:val="27"/>
        </w:rPr>
        <w:t xml:space="preserve"> February 2017, 11</w:t>
      </w:r>
      <w:r w:rsidR="00862936" w:rsidRPr="00DA5770">
        <w:rPr>
          <w:rFonts w:ascii="Times New Roman" w:hAnsi="Times New Roman" w:cs="Times New Roman"/>
          <w:sz w:val="27"/>
          <w:szCs w:val="27"/>
          <w:vertAlign w:val="superscript"/>
        </w:rPr>
        <w:t>th</w:t>
      </w:r>
      <w:r w:rsidR="00862936" w:rsidRPr="00DA5770">
        <w:rPr>
          <w:rFonts w:ascii="Times New Roman" w:hAnsi="Times New Roman" w:cs="Times New Roman"/>
          <w:sz w:val="27"/>
          <w:szCs w:val="27"/>
        </w:rPr>
        <w:t xml:space="preserve"> February 2017, 13</w:t>
      </w:r>
      <w:r w:rsidR="00862936" w:rsidRPr="00DA5770">
        <w:rPr>
          <w:rFonts w:ascii="Times New Roman" w:hAnsi="Times New Roman" w:cs="Times New Roman"/>
          <w:sz w:val="27"/>
          <w:szCs w:val="27"/>
          <w:vertAlign w:val="superscript"/>
        </w:rPr>
        <w:t>th</w:t>
      </w:r>
      <w:r w:rsidR="00862936" w:rsidRPr="00DA5770">
        <w:rPr>
          <w:rFonts w:ascii="Times New Roman" w:hAnsi="Times New Roman" w:cs="Times New Roman"/>
          <w:sz w:val="27"/>
          <w:szCs w:val="27"/>
        </w:rPr>
        <w:t xml:space="preserve"> February 2017, 16</w:t>
      </w:r>
      <w:r w:rsidR="00862936" w:rsidRPr="00DA5770">
        <w:rPr>
          <w:rFonts w:ascii="Times New Roman" w:hAnsi="Times New Roman" w:cs="Times New Roman"/>
          <w:sz w:val="27"/>
          <w:szCs w:val="27"/>
          <w:vertAlign w:val="superscript"/>
        </w:rPr>
        <w:t>th</w:t>
      </w:r>
      <w:r w:rsidR="009F3C07" w:rsidRPr="00DA5770">
        <w:rPr>
          <w:rFonts w:ascii="Times New Roman" w:hAnsi="Times New Roman" w:cs="Times New Roman"/>
          <w:sz w:val="27"/>
          <w:szCs w:val="27"/>
        </w:rPr>
        <w:t xml:space="preserve"> Febru</w:t>
      </w:r>
      <w:r w:rsidR="00862936" w:rsidRPr="00DA5770">
        <w:rPr>
          <w:rFonts w:ascii="Times New Roman" w:hAnsi="Times New Roman" w:cs="Times New Roman"/>
          <w:sz w:val="27"/>
          <w:szCs w:val="27"/>
        </w:rPr>
        <w:t>ary 2017, 21</w:t>
      </w:r>
      <w:r w:rsidR="00862936" w:rsidRPr="00DA5770">
        <w:rPr>
          <w:rFonts w:ascii="Times New Roman" w:hAnsi="Times New Roman" w:cs="Times New Roman"/>
          <w:sz w:val="27"/>
          <w:szCs w:val="27"/>
          <w:vertAlign w:val="superscript"/>
        </w:rPr>
        <w:t>st</w:t>
      </w:r>
      <w:r w:rsidR="00862936" w:rsidRPr="00DA5770">
        <w:rPr>
          <w:rFonts w:ascii="Times New Roman" w:hAnsi="Times New Roman" w:cs="Times New Roman"/>
          <w:sz w:val="27"/>
          <w:szCs w:val="27"/>
        </w:rPr>
        <w:t xml:space="preserve"> February 2017, 23</w:t>
      </w:r>
      <w:r w:rsidR="00862936" w:rsidRPr="00DA5770">
        <w:rPr>
          <w:rFonts w:ascii="Times New Roman" w:hAnsi="Times New Roman" w:cs="Times New Roman"/>
          <w:sz w:val="27"/>
          <w:szCs w:val="27"/>
          <w:vertAlign w:val="superscript"/>
        </w:rPr>
        <w:t>rd</w:t>
      </w:r>
      <w:r w:rsidR="00862936" w:rsidRPr="00DA5770">
        <w:rPr>
          <w:rFonts w:ascii="Times New Roman" w:hAnsi="Times New Roman" w:cs="Times New Roman"/>
          <w:sz w:val="27"/>
          <w:szCs w:val="27"/>
        </w:rPr>
        <w:t xml:space="preserve"> February 2017, 7</w:t>
      </w:r>
      <w:r w:rsidR="00862936" w:rsidRPr="00DA5770">
        <w:rPr>
          <w:rFonts w:ascii="Times New Roman" w:hAnsi="Times New Roman" w:cs="Times New Roman"/>
          <w:sz w:val="27"/>
          <w:szCs w:val="27"/>
          <w:vertAlign w:val="superscript"/>
        </w:rPr>
        <w:t>th</w:t>
      </w:r>
      <w:r w:rsidR="00862936" w:rsidRPr="00DA5770">
        <w:rPr>
          <w:rFonts w:ascii="Times New Roman" w:hAnsi="Times New Roman" w:cs="Times New Roman"/>
          <w:sz w:val="27"/>
          <w:szCs w:val="27"/>
        </w:rPr>
        <w:t xml:space="preserve"> </w:t>
      </w:r>
      <w:r w:rsidR="005E472B" w:rsidRPr="00DA5770">
        <w:rPr>
          <w:rFonts w:ascii="Times New Roman" w:hAnsi="Times New Roman" w:cs="Times New Roman"/>
          <w:sz w:val="27"/>
          <w:szCs w:val="27"/>
        </w:rPr>
        <w:t>March</w:t>
      </w:r>
      <w:r w:rsidR="00862936" w:rsidRPr="00DA5770">
        <w:rPr>
          <w:rFonts w:ascii="Times New Roman" w:hAnsi="Times New Roman" w:cs="Times New Roman"/>
          <w:sz w:val="27"/>
          <w:szCs w:val="27"/>
        </w:rPr>
        <w:t xml:space="preserve"> 2017</w:t>
      </w:r>
      <w:r w:rsidR="005D5B45" w:rsidRPr="00DA5770">
        <w:rPr>
          <w:rFonts w:ascii="Times New Roman" w:hAnsi="Times New Roman" w:cs="Times New Roman"/>
          <w:sz w:val="27"/>
          <w:szCs w:val="27"/>
        </w:rPr>
        <w:t>,</w:t>
      </w:r>
      <w:r w:rsidR="00862936" w:rsidRPr="00DA5770">
        <w:rPr>
          <w:rFonts w:ascii="Times New Roman" w:hAnsi="Times New Roman" w:cs="Times New Roman"/>
          <w:sz w:val="27"/>
          <w:szCs w:val="27"/>
        </w:rPr>
        <w:t xml:space="preserve"> 9</w:t>
      </w:r>
      <w:r w:rsidR="00862936" w:rsidRPr="00DA5770">
        <w:rPr>
          <w:rFonts w:ascii="Times New Roman" w:hAnsi="Times New Roman" w:cs="Times New Roman"/>
          <w:sz w:val="27"/>
          <w:szCs w:val="27"/>
          <w:vertAlign w:val="superscript"/>
        </w:rPr>
        <w:t>th</w:t>
      </w:r>
      <w:r w:rsidR="00862936" w:rsidRPr="00DA5770">
        <w:rPr>
          <w:rFonts w:ascii="Times New Roman" w:hAnsi="Times New Roman" w:cs="Times New Roman"/>
          <w:sz w:val="27"/>
          <w:szCs w:val="27"/>
        </w:rPr>
        <w:t xml:space="preserve"> </w:t>
      </w:r>
      <w:r w:rsidR="005E472B" w:rsidRPr="00DA5770">
        <w:rPr>
          <w:rFonts w:ascii="Times New Roman" w:hAnsi="Times New Roman" w:cs="Times New Roman"/>
          <w:sz w:val="27"/>
          <w:szCs w:val="27"/>
        </w:rPr>
        <w:t>March</w:t>
      </w:r>
      <w:r w:rsidR="00862936" w:rsidRPr="00DA5770">
        <w:rPr>
          <w:rFonts w:ascii="Times New Roman" w:hAnsi="Times New Roman" w:cs="Times New Roman"/>
          <w:sz w:val="27"/>
          <w:szCs w:val="27"/>
        </w:rPr>
        <w:t xml:space="preserve"> 21</w:t>
      </w:r>
      <w:r w:rsidR="007E7C75" w:rsidRPr="00DA5770">
        <w:rPr>
          <w:rFonts w:ascii="Times New Roman" w:hAnsi="Times New Roman" w:cs="Times New Roman"/>
          <w:sz w:val="27"/>
          <w:szCs w:val="27"/>
        </w:rPr>
        <w:t>0</w:t>
      </w:r>
      <w:r w:rsidR="00862936" w:rsidRPr="00DA5770">
        <w:rPr>
          <w:rFonts w:ascii="Times New Roman" w:hAnsi="Times New Roman" w:cs="Times New Roman"/>
          <w:sz w:val="27"/>
          <w:szCs w:val="27"/>
        </w:rPr>
        <w:t>7, 10</w:t>
      </w:r>
      <w:r w:rsidR="00862936" w:rsidRPr="00DA5770">
        <w:rPr>
          <w:rFonts w:ascii="Times New Roman" w:hAnsi="Times New Roman" w:cs="Times New Roman"/>
          <w:sz w:val="27"/>
          <w:szCs w:val="27"/>
          <w:vertAlign w:val="superscript"/>
        </w:rPr>
        <w:t>th</w:t>
      </w:r>
      <w:r w:rsidR="007E7C75" w:rsidRPr="00DA5770">
        <w:rPr>
          <w:rFonts w:ascii="Times New Roman" w:hAnsi="Times New Roman" w:cs="Times New Roman"/>
          <w:sz w:val="27"/>
          <w:szCs w:val="27"/>
        </w:rPr>
        <w:t xml:space="preserve"> </w:t>
      </w:r>
      <w:r w:rsidR="005E472B" w:rsidRPr="00DA5770">
        <w:rPr>
          <w:rFonts w:ascii="Times New Roman" w:hAnsi="Times New Roman" w:cs="Times New Roman"/>
          <w:sz w:val="27"/>
          <w:szCs w:val="27"/>
        </w:rPr>
        <w:t>March</w:t>
      </w:r>
      <w:r w:rsidR="007E7C75" w:rsidRPr="00DA5770">
        <w:rPr>
          <w:rFonts w:ascii="Times New Roman" w:hAnsi="Times New Roman" w:cs="Times New Roman"/>
          <w:sz w:val="27"/>
          <w:szCs w:val="27"/>
        </w:rPr>
        <w:t xml:space="preserve"> 2017, 11 </w:t>
      </w:r>
      <w:r w:rsidR="005E472B" w:rsidRPr="00DA5770">
        <w:rPr>
          <w:rFonts w:ascii="Times New Roman" w:hAnsi="Times New Roman" w:cs="Times New Roman"/>
          <w:sz w:val="27"/>
          <w:szCs w:val="27"/>
        </w:rPr>
        <w:t>March</w:t>
      </w:r>
      <w:r w:rsidR="00862936" w:rsidRPr="00DA5770">
        <w:rPr>
          <w:rFonts w:ascii="Times New Roman" w:hAnsi="Times New Roman" w:cs="Times New Roman"/>
          <w:sz w:val="27"/>
          <w:szCs w:val="27"/>
        </w:rPr>
        <w:t xml:space="preserve"> 2017, 13</w:t>
      </w:r>
      <w:r w:rsidR="00862936" w:rsidRPr="00DA5770">
        <w:rPr>
          <w:rFonts w:ascii="Times New Roman" w:hAnsi="Times New Roman" w:cs="Times New Roman"/>
          <w:sz w:val="27"/>
          <w:szCs w:val="27"/>
          <w:vertAlign w:val="superscript"/>
        </w:rPr>
        <w:t>th</w:t>
      </w:r>
      <w:r w:rsidR="00862936" w:rsidRPr="00DA5770">
        <w:rPr>
          <w:rFonts w:ascii="Times New Roman" w:hAnsi="Times New Roman" w:cs="Times New Roman"/>
          <w:sz w:val="27"/>
          <w:szCs w:val="27"/>
        </w:rPr>
        <w:t xml:space="preserve"> </w:t>
      </w:r>
      <w:r w:rsidR="005E472B" w:rsidRPr="00DA5770">
        <w:rPr>
          <w:rFonts w:ascii="Times New Roman" w:hAnsi="Times New Roman" w:cs="Times New Roman"/>
          <w:sz w:val="27"/>
          <w:szCs w:val="27"/>
        </w:rPr>
        <w:t>March</w:t>
      </w:r>
      <w:r w:rsidR="00862936" w:rsidRPr="00DA5770">
        <w:rPr>
          <w:rFonts w:ascii="Times New Roman" w:hAnsi="Times New Roman" w:cs="Times New Roman"/>
          <w:sz w:val="27"/>
          <w:szCs w:val="27"/>
        </w:rPr>
        <w:t xml:space="preserve"> 2017</w:t>
      </w:r>
      <w:r w:rsidR="007E7C75" w:rsidRPr="00DA5770">
        <w:rPr>
          <w:rFonts w:ascii="Times New Roman" w:hAnsi="Times New Roman" w:cs="Times New Roman"/>
          <w:sz w:val="27"/>
          <w:szCs w:val="27"/>
        </w:rPr>
        <w:t xml:space="preserve">, </w:t>
      </w:r>
      <w:r w:rsidR="00862936" w:rsidRPr="00DA5770">
        <w:rPr>
          <w:rFonts w:ascii="Times New Roman" w:hAnsi="Times New Roman" w:cs="Times New Roman"/>
          <w:sz w:val="27"/>
          <w:szCs w:val="27"/>
        </w:rPr>
        <w:t>14</w:t>
      </w:r>
      <w:r w:rsidR="00862936" w:rsidRPr="00DA5770">
        <w:rPr>
          <w:rFonts w:ascii="Times New Roman" w:hAnsi="Times New Roman" w:cs="Times New Roman"/>
          <w:sz w:val="27"/>
          <w:szCs w:val="27"/>
          <w:vertAlign w:val="superscript"/>
        </w:rPr>
        <w:t>th</w:t>
      </w:r>
      <w:r w:rsidR="00862936" w:rsidRPr="00DA5770">
        <w:rPr>
          <w:rFonts w:ascii="Times New Roman" w:hAnsi="Times New Roman" w:cs="Times New Roman"/>
          <w:sz w:val="27"/>
          <w:szCs w:val="27"/>
        </w:rPr>
        <w:t xml:space="preserve"> </w:t>
      </w:r>
      <w:r w:rsidR="005E472B" w:rsidRPr="00DA5770">
        <w:rPr>
          <w:rFonts w:ascii="Times New Roman" w:hAnsi="Times New Roman" w:cs="Times New Roman"/>
          <w:sz w:val="27"/>
          <w:szCs w:val="27"/>
        </w:rPr>
        <w:t>March</w:t>
      </w:r>
      <w:r w:rsidR="00862936" w:rsidRPr="00DA5770">
        <w:rPr>
          <w:rFonts w:ascii="Times New Roman" w:hAnsi="Times New Roman" w:cs="Times New Roman"/>
          <w:sz w:val="27"/>
          <w:szCs w:val="27"/>
        </w:rPr>
        <w:t xml:space="preserve"> 2017, 22</w:t>
      </w:r>
      <w:r w:rsidR="00862936" w:rsidRPr="00DA5770">
        <w:rPr>
          <w:rFonts w:ascii="Times New Roman" w:hAnsi="Times New Roman" w:cs="Times New Roman"/>
          <w:sz w:val="27"/>
          <w:szCs w:val="27"/>
          <w:vertAlign w:val="superscript"/>
        </w:rPr>
        <w:t>nd</w:t>
      </w:r>
      <w:r w:rsidR="00862936" w:rsidRPr="00DA5770">
        <w:rPr>
          <w:rFonts w:ascii="Times New Roman" w:hAnsi="Times New Roman" w:cs="Times New Roman"/>
          <w:sz w:val="27"/>
          <w:szCs w:val="27"/>
        </w:rPr>
        <w:t xml:space="preserve"> </w:t>
      </w:r>
      <w:r w:rsidR="005E472B" w:rsidRPr="00DA5770">
        <w:rPr>
          <w:rFonts w:ascii="Times New Roman" w:hAnsi="Times New Roman" w:cs="Times New Roman"/>
          <w:sz w:val="27"/>
          <w:szCs w:val="27"/>
        </w:rPr>
        <w:t>March</w:t>
      </w:r>
      <w:r w:rsidR="00862936" w:rsidRPr="00DA5770">
        <w:rPr>
          <w:rFonts w:ascii="Times New Roman" w:hAnsi="Times New Roman" w:cs="Times New Roman"/>
          <w:sz w:val="27"/>
          <w:szCs w:val="27"/>
        </w:rPr>
        <w:t xml:space="preserve"> 2017, 23</w:t>
      </w:r>
      <w:r w:rsidR="00862936" w:rsidRPr="00DA5770">
        <w:rPr>
          <w:rFonts w:ascii="Times New Roman" w:hAnsi="Times New Roman" w:cs="Times New Roman"/>
          <w:sz w:val="27"/>
          <w:szCs w:val="27"/>
          <w:vertAlign w:val="superscript"/>
        </w:rPr>
        <w:t>rd</w:t>
      </w:r>
      <w:r w:rsidR="009F3C07" w:rsidRPr="00DA5770">
        <w:rPr>
          <w:rFonts w:ascii="Times New Roman" w:hAnsi="Times New Roman" w:cs="Times New Roman"/>
          <w:sz w:val="27"/>
          <w:szCs w:val="27"/>
        </w:rPr>
        <w:t xml:space="preserve"> </w:t>
      </w:r>
      <w:r w:rsidR="005E472B" w:rsidRPr="00DA5770">
        <w:rPr>
          <w:rFonts w:ascii="Times New Roman" w:hAnsi="Times New Roman" w:cs="Times New Roman"/>
          <w:sz w:val="27"/>
          <w:szCs w:val="27"/>
        </w:rPr>
        <w:t>March</w:t>
      </w:r>
      <w:r w:rsidR="00862936" w:rsidRPr="00DA5770">
        <w:rPr>
          <w:rFonts w:ascii="Times New Roman" w:hAnsi="Times New Roman" w:cs="Times New Roman"/>
          <w:sz w:val="27"/>
          <w:szCs w:val="27"/>
        </w:rPr>
        <w:t xml:space="preserve"> 2017, 29</w:t>
      </w:r>
      <w:r w:rsidR="00862936" w:rsidRPr="00DA5770">
        <w:rPr>
          <w:rFonts w:ascii="Times New Roman" w:hAnsi="Times New Roman" w:cs="Times New Roman"/>
          <w:sz w:val="27"/>
          <w:szCs w:val="27"/>
          <w:vertAlign w:val="superscript"/>
        </w:rPr>
        <w:t>th</w:t>
      </w:r>
      <w:r w:rsidR="00862936" w:rsidRPr="00DA5770">
        <w:rPr>
          <w:rFonts w:ascii="Times New Roman" w:hAnsi="Times New Roman" w:cs="Times New Roman"/>
          <w:sz w:val="27"/>
          <w:szCs w:val="27"/>
        </w:rPr>
        <w:t xml:space="preserve"> </w:t>
      </w:r>
      <w:r w:rsidR="005E472B" w:rsidRPr="00DA5770">
        <w:rPr>
          <w:rFonts w:ascii="Times New Roman" w:hAnsi="Times New Roman" w:cs="Times New Roman"/>
          <w:sz w:val="27"/>
          <w:szCs w:val="27"/>
        </w:rPr>
        <w:t>March</w:t>
      </w:r>
      <w:r w:rsidR="00862936" w:rsidRPr="00DA5770">
        <w:rPr>
          <w:rFonts w:ascii="Times New Roman" w:hAnsi="Times New Roman" w:cs="Times New Roman"/>
          <w:sz w:val="27"/>
          <w:szCs w:val="27"/>
        </w:rPr>
        <w:t xml:space="preserve"> 2017, 4</w:t>
      </w:r>
      <w:r w:rsidR="00862936" w:rsidRPr="00DA5770">
        <w:rPr>
          <w:rFonts w:ascii="Times New Roman" w:hAnsi="Times New Roman" w:cs="Times New Roman"/>
          <w:sz w:val="27"/>
          <w:szCs w:val="27"/>
          <w:vertAlign w:val="superscript"/>
        </w:rPr>
        <w:t>th</w:t>
      </w:r>
      <w:r w:rsidR="00862936" w:rsidRPr="00DA5770">
        <w:rPr>
          <w:rFonts w:ascii="Times New Roman" w:hAnsi="Times New Roman" w:cs="Times New Roman"/>
          <w:sz w:val="27"/>
          <w:szCs w:val="27"/>
        </w:rPr>
        <w:t xml:space="preserve"> April 2017, 7</w:t>
      </w:r>
      <w:r w:rsidR="00862936" w:rsidRPr="00DA5770">
        <w:rPr>
          <w:rFonts w:ascii="Times New Roman" w:hAnsi="Times New Roman" w:cs="Times New Roman"/>
          <w:sz w:val="27"/>
          <w:szCs w:val="27"/>
          <w:vertAlign w:val="superscript"/>
        </w:rPr>
        <w:t>th</w:t>
      </w:r>
      <w:r w:rsidR="00862936" w:rsidRPr="00DA5770">
        <w:rPr>
          <w:rFonts w:ascii="Times New Roman" w:hAnsi="Times New Roman" w:cs="Times New Roman"/>
          <w:sz w:val="27"/>
          <w:szCs w:val="27"/>
        </w:rPr>
        <w:t xml:space="preserve"> April 2017</w:t>
      </w:r>
      <w:r w:rsidR="007E7C75" w:rsidRPr="00DA5770">
        <w:rPr>
          <w:rFonts w:ascii="Times New Roman" w:hAnsi="Times New Roman" w:cs="Times New Roman"/>
          <w:sz w:val="27"/>
          <w:szCs w:val="27"/>
        </w:rPr>
        <w:t xml:space="preserve">, </w:t>
      </w:r>
      <w:r w:rsidR="00862936" w:rsidRPr="00DA5770">
        <w:rPr>
          <w:rFonts w:ascii="Times New Roman" w:hAnsi="Times New Roman" w:cs="Times New Roman"/>
          <w:sz w:val="27"/>
          <w:szCs w:val="27"/>
        </w:rPr>
        <w:t>13</w:t>
      </w:r>
      <w:r w:rsidR="00862936" w:rsidRPr="00DA5770">
        <w:rPr>
          <w:rFonts w:ascii="Times New Roman" w:hAnsi="Times New Roman" w:cs="Times New Roman"/>
          <w:sz w:val="27"/>
          <w:szCs w:val="27"/>
          <w:vertAlign w:val="superscript"/>
        </w:rPr>
        <w:t>th</w:t>
      </w:r>
      <w:r w:rsidR="009F3C07" w:rsidRPr="00DA5770">
        <w:rPr>
          <w:rFonts w:ascii="Times New Roman" w:hAnsi="Times New Roman" w:cs="Times New Roman"/>
          <w:sz w:val="27"/>
          <w:szCs w:val="27"/>
        </w:rPr>
        <w:t xml:space="preserve"> Ap</w:t>
      </w:r>
      <w:r w:rsidR="00862936" w:rsidRPr="00DA5770">
        <w:rPr>
          <w:rFonts w:ascii="Times New Roman" w:hAnsi="Times New Roman" w:cs="Times New Roman"/>
          <w:sz w:val="27"/>
          <w:szCs w:val="27"/>
        </w:rPr>
        <w:t>ril 2017, 17</w:t>
      </w:r>
      <w:r w:rsidR="00862936" w:rsidRPr="00DA5770">
        <w:rPr>
          <w:rFonts w:ascii="Times New Roman" w:hAnsi="Times New Roman" w:cs="Times New Roman"/>
          <w:sz w:val="27"/>
          <w:szCs w:val="27"/>
          <w:vertAlign w:val="superscript"/>
        </w:rPr>
        <w:t>th</w:t>
      </w:r>
      <w:r w:rsidR="00862936" w:rsidRPr="00DA5770">
        <w:rPr>
          <w:rFonts w:ascii="Times New Roman" w:hAnsi="Times New Roman" w:cs="Times New Roman"/>
          <w:sz w:val="27"/>
          <w:szCs w:val="27"/>
        </w:rPr>
        <w:t xml:space="preserve"> April 2017, 18</w:t>
      </w:r>
      <w:r w:rsidR="00862936" w:rsidRPr="00DA5770">
        <w:rPr>
          <w:rFonts w:ascii="Times New Roman" w:hAnsi="Times New Roman" w:cs="Times New Roman"/>
          <w:sz w:val="27"/>
          <w:szCs w:val="27"/>
          <w:vertAlign w:val="superscript"/>
        </w:rPr>
        <w:t>th</w:t>
      </w:r>
      <w:r w:rsidR="00862936" w:rsidRPr="00DA5770">
        <w:rPr>
          <w:rFonts w:ascii="Times New Roman" w:hAnsi="Times New Roman" w:cs="Times New Roman"/>
          <w:sz w:val="27"/>
          <w:szCs w:val="27"/>
        </w:rPr>
        <w:t xml:space="preserve"> April 2017, 25</w:t>
      </w:r>
      <w:r w:rsidR="00862936" w:rsidRPr="00DA5770">
        <w:rPr>
          <w:rFonts w:ascii="Times New Roman" w:hAnsi="Times New Roman" w:cs="Times New Roman"/>
          <w:sz w:val="27"/>
          <w:szCs w:val="27"/>
          <w:vertAlign w:val="superscript"/>
        </w:rPr>
        <w:t>th</w:t>
      </w:r>
      <w:r w:rsidR="00862936" w:rsidRPr="00DA5770">
        <w:rPr>
          <w:rFonts w:ascii="Times New Roman" w:hAnsi="Times New Roman" w:cs="Times New Roman"/>
          <w:sz w:val="27"/>
          <w:szCs w:val="27"/>
        </w:rPr>
        <w:t xml:space="preserve"> April 2017, 25</w:t>
      </w:r>
      <w:r w:rsidR="00862936" w:rsidRPr="00DA5770">
        <w:rPr>
          <w:rFonts w:ascii="Times New Roman" w:hAnsi="Times New Roman" w:cs="Times New Roman"/>
          <w:sz w:val="27"/>
          <w:szCs w:val="27"/>
          <w:vertAlign w:val="superscript"/>
        </w:rPr>
        <w:t>th</w:t>
      </w:r>
      <w:r w:rsidR="00862936" w:rsidRPr="00DA5770">
        <w:rPr>
          <w:rFonts w:ascii="Times New Roman" w:hAnsi="Times New Roman" w:cs="Times New Roman"/>
          <w:sz w:val="27"/>
          <w:szCs w:val="27"/>
        </w:rPr>
        <w:t xml:space="preserve"> May </w:t>
      </w:r>
      <w:proofErr w:type="gramStart"/>
      <w:r w:rsidR="00862936" w:rsidRPr="00DA5770">
        <w:rPr>
          <w:rFonts w:ascii="Times New Roman" w:hAnsi="Times New Roman" w:cs="Times New Roman"/>
          <w:sz w:val="27"/>
          <w:szCs w:val="27"/>
        </w:rPr>
        <w:t>2017</w:t>
      </w:r>
      <w:proofErr w:type="gramEnd"/>
      <w:r w:rsidR="0004224D" w:rsidRPr="00DA5770">
        <w:rPr>
          <w:rFonts w:ascii="Times New Roman" w:hAnsi="Times New Roman" w:cs="Times New Roman"/>
          <w:sz w:val="27"/>
          <w:szCs w:val="27"/>
        </w:rPr>
        <w:t xml:space="preserve"> and 10</w:t>
      </w:r>
      <w:r w:rsidR="0004224D" w:rsidRPr="00DA5770">
        <w:rPr>
          <w:rFonts w:ascii="Times New Roman" w:hAnsi="Times New Roman" w:cs="Times New Roman"/>
          <w:sz w:val="27"/>
          <w:szCs w:val="27"/>
          <w:vertAlign w:val="superscript"/>
        </w:rPr>
        <w:t>th</w:t>
      </w:r>
      <w:r w:rsidR="0004224D" w:rsidRPr="00DA5770">
        <w:rPr>
          <w:rFonts w:ascii="Times New Roman" w:hAnsi="Times New Roman" w:cs="Times New Roman"/>
          <w:sz w:val="27"/>
          <w:szCs w:val="27"/>
        </w:rPr>
        <w:t xml:space="preserve"> July 2017</w:t>
      </w:r>
      <w:r w:rsidR="00862936" w:rsidRPr="00DA5770">
        <w:rPr>
          <w:rFonts w:ascii="Times New Roman" w:hAnsi="Times New Roman" w:cs="Times New Roman"/>
          <w:sz w:val="27"/>
          <w:szCs w:val="27"/>
        </w:rPr>
        <w:t>. A series of emails between Rana Ka</w:t>
      </w:r>
      <w:r w:rsidR="007E7C75" w:rsidRPr="00DA5770">
        <w:rPr>
          <w:rFonts w:ascii="Times New Roman" w:hAnsi="Times New Roman" w:cs="Times New Roman"/>
          <w:sz w:val="27"/>
          <w:szCs w:val="27"/>
        </w:rPr>
        <w:t>ra</w:t>
      </w:r>
      <w:r w:rsidR="00862936" w:rsidRPr="00DA5770">
        <w:rPr>
          <w:rFonts w:ascii="Times New Roman" w:hAnsi="Times New Roman" w:cs="Times New Roman"/>
          <w:sz w:val="27"/>
          <w:szCs w:val="27"/>
        </w:rPr>
        <w:t xml:space="preserve">n at address </w:t>
      </w:r>
      <w:hyperlink r:id="rId9" w:history="1">
        <w:r w:rsidR="00862936" w:rsidRPr="00DA5770">
          <w:rPr>
            <w:rStyle w:val="Hyperlink"/>
            <w:rFonts w:ascii="Times New Roman" w:hAnsi="Times New Roman" w:cs="Times New Roman"/>
            <w:sz w:val="27"/>
            <w:szCs w:val="27"/>
          </w:rPr>
          <w:t>Ranakaran@ranagroup.com</w:t>
        </w:r>
      </w:hyperlink>
      <w:r w:rsidR="00862936" w:rsidRPr="00DA5770">
        <w:rPr>
          <w:rFonts w:ascii="Times New Roman" w:hAnsi="Times New Roman" w:cs="Times New Roman"/>
          <w:sz w:val="27"/>
          <w:szCs w:val="27"/>
        </w:rPr>
        <w:t xml:space="preserve"> and several other persons</w:t>
      </w:r>
      <w:r w:rsidR="005D5B45" w:rsidRPr="00DA5770">
        <w:rPr>
          <w:rFonts w:ascii="Times New Roman" w:hAnsi="Times New Roman" w:cs="Times New Roman"/>
          <w:sz w:val="27"/>
          <w:szCs w:val="27"/>
        </w:rPr>
        <w:t>,</w:t>
      </w:r>
      <w:r w:rsidR="00862936" w:rsidRPr="00DA5770">
        <w:rPr>
          <w:rFonts w:ascii="Times New Roman" w:hAnsi="Times New Roman" w:cs="Times New Roman"/>
          <w:sz w:val="27"/>
          <w:szCs w:val="27"/>
        </w:rPr>
        <w:t xml:space="preserve"> including the Claimant at philip.kamuhanda@gmail.com</w:t>
      </w:r>
      <w:r w:rsidR="005D5B45" w:rsidRPr="00DA5770">
        <w:rPr>
          <w:rFonts w:ascii="Times New Roman" w:hAnsi="Times New Roman" w:cs="Times New Roman"/>
          <w:sz w:val="27"/>
          <w:szCs w:val="27"/>
        </w:rPr>
        <w:t>,</w:t>
      </w:r>
      <w:r w:rsidR="00862936" w:rsidRPr="00DA5770">
        <w:rPr>
          <w:rFonts w:ascii="Times New Roman" w:hAnsi="Times New Roman" w:cs="Times New Roman"/>
          <w:sz w:val="27"/>
          <w:szCs w:val="27"/>
        </w:rPr>
        <w:t xml:space="preserve"> ran from 5</w:t>
      </w:r>
      <w:r w:rsidR="00862936" w:rsidRPr="00DA5770">
        <w:rPr>
          <w:rFonts w:ascii="Times New Roman" w:hAnsi="Times New Roman" w:cs="Times New Roman"/>
          <w:sz w:val="27"/>
          <w:szCs w:val="27"/>
          <w:vertAlign w:val="superscript"/>
        </w:rPr>
        <w:t>th</w:t>
      </w:r>
      <w:r w:rsidR="00862936" w:rsidRPr="00DA5770">
        <w:rPr>
          <w:rFonts w:ascii="Times New Roman" w:hAnsi="Times New Roman" w:cs="Times New Roman"/>
          <w:sz w:val="27"/>
          <w:szCs w:val="27"/>
        </w:rPr>
        <w:t xml:space="preserve"> </w:t>
      </w:r>
      <w:r w:rsidR="005E472B" w:rsidRPr="00DA5770">
        <w:rPr>
          <w:rFonts w:ascii="Times New Roman" w:hAnsi="Times New Roman" w:cs="Times New Roman"/>
          <w:sz w:val="27"/>
          <w:szCs w:val="27"/>
        </w:rPr>
        <w:t>March</w:t>
      </w:r>
      <w:r w:rsidR="00862936" w:rsidRPr="00DA5770">
        <w:rPr>
          <w:rFonts w:ascii="Times New Roman" w:hAnsi="Times New Roman" w:cs="Times New Roman"/>
          <w:sz w:val="27"/>
          <w:szCs w:val="27"/>
        </w:rPr>
        <w:t xml:space="preserve"> 2017 </w:t>
      </w:r>
      <w:r w:rsidR="00A17F3B" w:rsidRPr="00DA5770">
        <w:rPr>
          <w:rFonts w:ascii="Times New Roman" w:hAnsi="Times New Roman" w:cs="Times New Roman"/>
          <w:sz w:val="27"/>
          <w:szCs w:val="27"/>
        </w:rPr>
        <w:t>to 21</w:t>
      </w:r>
      <w:r w:rsidR="00A17F3B" w:rsidRPr="00DA5770">
        <w:rPr>
          <w:rFonts w:ascii="Times New Roman" w:hAnsi="Times New Roman" w:cs="Times New Roman"/>
          <w:sz w:val="27"/>
          <w:szCs w:val="27"/>
          <w:vertAlign w:val="superscript"/>
        </w:rPr>
        <w:t>st</w:t>
      </w:r>
      <w:r w:rsidR="00A17F3B" w:rsidRPr="00DA5770">
        <w:rPr>
          <w:rFonts w:ascii="Times New Roman" w:hAnsi="Times New Roman" w:cs="Times New Roman"/>
          <w:sz w:val="27"/>
          <w:szCs w:val="27"/>
        </w:rPr>
        <w:t xml:space="preserve"> </w:t>
      </w:r>
      <w:r w:rsidR="005E472B" w:rsidRPr="00DA5770">
        <w:rPr>
          <w:rFonts w:ascii="Times New Roman" w:hAnsi="Times New Roman" w:cs="Times New Roman"/>
          <w:sz w:val="27"/>
          <w:szCs w:val="27"/>
        </w:rPr>
        <w:t>March</w:t>
      </w:r>
      <w:r w:rsidR="00A17F3B" w:rsidRPr="00DA5770">
        <w:rPr>
          <w:rFonts w:ascii="Times New Roman" w:hAnsi="Times New Roman" w:cs="Times New Roman"/>
          <w:sz w:val="27"/>
          <w:szCs w:val="27"/>
        </w:rPr>
        <w:t xml:space="preserve"> 2017. The emails and communication between the Claimant and CW2 are dated between 10</w:t>
      </w:r>
      <w:r w:rsidR="00A17F3B" w:rsidRPr="00DA5770">
        <w:rPr>
          <w:rFonts w:ascii="Times New Roman" w:hAnsi="Times New Roman" w:cs="Times New Roman"/>
          <w:sz w:val="27"/>
          <w:szCs w:val="27"/>
          <w:vertAlign w:val="superscript"/>
        </w:rPr>
        <w:t>th</w:t>
      </w:r>
      <w:r w:rsidR="00A17F3B" w:rsidRPr="00DA5770">
        <w:rPr>
          <w:rFonts w:ascii="Times New Roman" w:hAnsi="Times New Roman" w:cs="Times New Roman"/>
          <w:sz w:val="27"/>
          <w:szCs w:val="27"/>
        </w:rPr>
        <w:t xml:space="preserve"> </w:t>
      </w:r>
      <w:r w:rsidR="005E472B" w:rsidRPr="00DA5770">
        <w:rPr>
          <w:rFonts w:ascii="Times New Roman" w:hAnsi="Times New Roman" w:cs="Times New Roman"/>
          <w:sz w:val="27"/>
          <w:szCs w:val="27"/>
        </w:rPr>
        <w:t>March</w:t>
      </w:r>
      <w:r w:rsidR="00A17F3B" w:rsidRPr="00DA5770">
        <w:rPr>
          <w:rFonts w:ascii="Times New Roman" w:hAnsi="Times New Roman" w:cs="Times New Roman"/>
          <w:sz w:val="27"/>
          <w:szCs w:val="27"/>
        </w:rPr>
        <w:t xml:space="preserve"> 2017 and 22</w:t>
      </w:r>
      <w:r w:rsidR="00A17F3B" w:rsidRPr="00DA5770">
        <w:rPr>
          <w:rFonts w:ascii="Times New Roman" w:hAnsi="Times New Roman" w:cs="Times New Roman"/>
          <w:sz w:val="27"/>
          <w:szCs w:val="27"/>
          <w:vertAlign w:val="superscript"/>
        </w:rPr>
        <w:t>nd</w:t>
      </w:r>
      <w:r w:rsidR="00A17F3B" w:rsidRPr="00DA5770">
        <w:rPr>
          <w:rFonts w:ascii="Times New Roman" w:hAnsi="Times New Roman" w:cs="Times New Roman"/>
          <w:sz w:val="27"/>
          <w:szCs w:val="27"/>
        </w:rPr>
        <w:t xml:space="preserve"> May 2017.</w:t>
      </w:r>
      <w:r w:rsidR="0004224D" w:rsidRPr="00DA5770">
        <w:rPr>
          <w:rFonts w:ascii="Times New Roman" w:hAnsi="Times New Roman" w:cs="Times New Roman"/>
          <w:sz w:val="27"/>
          <w:szCs w:val="27"/>
        </w:rPr>
        <w:t xml:space="preserve"> </w:t>
      </w:r>
    </w:p>
    <w:p w14:paraId="2BBFF901" w14:textId="77777777" w:rsidR="00046248" w:rsidRPr="00DA5770" w:rsidRDefault="0004224D" w:rsidP="00020130">
      <w:pPr>
        <w:spacing w:line="240" w:lineRule="auto"/>
        <w:ind w:left="720" w:hanging="720"/>
        <w:jc w:val="both"/>
        <w:rPr>
          <w:rFonts w:ascii="Times New Roman" w:hAnsi="Times New Roman" w:cs="Times New Roman"/>
          <w:sz w:val="27"/>
          <w:szCs w:val="27"/>
        </w:rPr>
      </w:pPr>
      <w:r w:rsidRPr="00DA5770">
        <w:rPr>
          <w:rFonts w:ascii="Times New Roman" w:hAnsi="Times New Roman" w:cs="Times New Roman"/>
          <w:b/>
          <w:sz w:val="27"/>
          <w:szCs w:val="27"/>
        </w:rPr>
        <w:t>[</w:t>
      </w:r>
      <w:r w:rsidR="00DA5770">
        <w:rPr>
          <w:rFonts w:ascii="Times New Roman" w:hAnsi="Times New Roman" w:cs="Times New Roman"/>
          <w:b/>
          <w:sz w:val="27"/>
          <w:szCs w:val="27"/>
        </w:rPr>
        <w:t>8</w:t>
      </w:r>
      <w:r w:rsidRPr="00DA5770">
        <w:rPr>
          <w:rFonts w:ascii="Times New Roman" w:hAnsi="Times New Roman" w:cs="Times New Roman"/>
          <w:b/>
          <w:sz w:val="27"/>
          <w:szCs w:val="27"/>
        </w:rPr>
        <w:t>]</w:t>
      </w:r>
      <w:r w:rsidRPr="00DA5770">
        <w:rPr>
          <w:rFonts w:ascii="Times New Roman" w:hAnsi="Times New Roman" w:cs="Times New Roman"/>
          <w:b/>
          <w:sz w:val="27"/>
          <w:szCs w:val="27"/>
        </w:rPr>
        <w:tab/>
      </w:r>
      <w:r w:rsidR="001071C7" w:rsidRPr="00DA5770">
        <w:rPr>
          <w:rFonts w:ascii="Times New Roman" w:hAnsi="Times New Roman" w:cs="Times New Roman"/>
          <w:sz w:val="27"/>
          <w:szCs w:val="27"/>
        </w:rPr>
        <w:t>The emails relating to conversations between the Claimant and Rana Khan were</w:t>
      </w:r>
      <w:r w:rsidRPr="00DA5770">
        <w:rPr>
          <w:rFonts w:ascii="Times New Roman" w:hAnsi="Times New Roman" w:cs="Times New Roman"/>
          <w:sz w:val="27"/>
          <w:szCs w:val="27"/>
        </w:rPr>
        <w:t xml:space="preserve"> </w:t>
      </w:r>
      <w:r w:rsidR="001071C7" w:rsidRPr="00DA5770">
        <w:rPr>
          <w:rFonts w:ascii="Times New Roman" w:hAnsi="Times New Roman" w:cs="Times New Roman"/>
          <w:sz w:val="27"/>
          <w:szCs w:val="27"/>
        </w:rPr>
        <w:t>limited</w:t>
      </w:r>
      <w:r w:rsidRPr="00DA5770">
        <w:rPr>
          <w:rFonts w:ascii="Times New Roman" w:hAnsi="Times New Roman" w:cs="Times New Roman"/>
          <w:sz w:val="27"/>
          <w:szCs w:val="27"/>
        </w:rPr>
        <w:t xml:space="preserve"> between February 2017 and 10</w:t>
      </w:r>
      <w:r w:rsidRPr="00DA5770">
        <w:rPr>
          <w:rFonts w:ascii="Times New Roman" w:hAnsi="Times New Roman" w:cs="Times New Roman"/>
          <w:sz w:val="27"/>
          <w:szCs w:val="27"/>
          <w:vertAlign w:val="superscript"/>
        </w:rPr>
        <w:t>th</w:t>
      </w:r>
      <w:r w:rsidRPr="00DA5770">
        <w:rPr>
          <w:rFonts w:ascii="Times New Roman" w:hAnsi="Times New Roman" w:cs="Times New Roman"/>
          <w:sz w:val="27"/>
          <w:szCs w:val="27"/>
        </w:rPr>
        <w:t xml:space="preserve"> July 2017. The emails </w:t>
      </w:r>
      <w:r w:rsidR="001071C7" w:rsidRPr="00DA5770">
        <w:rPr>
          <w:rFonts w:ascii="Times New Roman" w:hAnsi="Times New Roman" w:cs="Times New Roman"/>
          <w:sz w:val="27"/>
          <w:szCs w:val="27"/>
        </w:rPr>
        <w:t>regarding</w:t>
      </w:r>
      <w:r w:rsidRPr="00DA5770">
        <w:rPr>
          <w:rFonts w:ascii="Times New Roman" w:hAnsi="Times New Roman" w:cs="Times New Roman"/>
          <w:sz w:val="27"/>
          <w:szCs w:val="27"/>
        </w:rPr>
        <w:t xml:space="preserve"> fuel were </w:t>
      </w:r>
      <w:r w:rsidR="001071C7" w:rsidRPr="00DA5770">
        <w:rPr>
          <w:rFonts w:ascii="Times New Roman" w:hAnsi="Times New Roman" w:cs="Times New Roman"/>
          <w:sz w:val="27"/>
          <w:szCs w:val="27"/>
        </w:rPr>
        <w:t xml:space="preserve">sent </w:t>
      </w:r>
      <w:r w:rsidRPr="00DA5770">
        <w:rPr>
          <w:rFonts w:ascii="Times New Roman" w:hAnsi="Times New Roman" w:cs="Times New Roman"/>
          <w:sz w:val="27"/>
          <w:szCs w:val="27"/>
        </w:rPr>
        <w:t xml:space="preserve">between </w:t>
      </w:r>
      <w:r w:rsidR="005E472B" w:rsidRPr="00DA5770">
        <w:rPr>
          <w:rFonts w:ascii="Times New Roman" w:hAnsi="Times New Roman" w:cs="Times New Roman"/>
          <w:sz w:val="27"/>
          <w:szCs w:val="27"/>
        </w:rPr>
        <w:t>March</w:t>
      </w:r>
      <w:r w:rsidRPr="00DA5770">
        <w:rPr>
          <w:rFonts w:ascii="Times New Roman" w:hAnsi="Times New Roman" w:cs="Times New Roman"/>
          <w:sz w:val="27"/>
          <w:szCs w:val="27"/>
        </w:rPr>
        <w:t xml:space="preserve"> 2017 and 22</w:t>
      </w:r>
      <w:r w:rsidRPr="00DA5770">
        <w:rPr>
          <w:rFonts w:ascii="Times New Roman" w:hAnsi="Times New Roman" w:cs="Times New Roman"/>
          <w:sz w:val="27"/>
          <w:szCs w:val="27"/>
          <w:vertAlign w:val="superscript"/>
        </w:rPr>
        <w:t>nd</w:t>
      </w:r>
      <w:r w:rsidRPr="00DA5770">
        <w:rPr>
          <w:rFonts w:ascii="Times New Roman" w:hAnsi="Times New Roman" w:cs="Times New Roman"/>
          <w:sz w:val="27"/>
          <w:szCs w:val="27"/>
        </w:rPr>
        <w:t xml:space="preserve"> May 2017. After </w:t>
      </w:r>
      <w:r w:rsidR="001071C7" w:rsidRPr="00DA5770">
        <w:rPr>
          <w:rFonts w:ascii="Times New Roman" w:hAnsi="Times New Roman" w:cs="Times New Roman"/>
          <w:sz w:val="27"/>
          <w:szCs w:val="27"/>
        </w:rPr>
        <w:t>July 2017, there appears to have been no</w:t>
      </w:r>
      <w:r w:rsidRPr="00DA5770">
        <w:rPr>
          <w:rFonts w:ascii="Times New Roman" w:hAnsi="Times New Roman" w:cs="Times New Roman"/>
          <w:sz w:val="27"/>
          <w:szCs w:val="27"/>
        </w:rPr>
        <w:t xml:space="preserve"> communication between Rana Karan and the </w:t>
      </w:r>
      <w:r w:rsidR="00046248" w:rsidRPr="00DA5770">
        <w:rPr>
          <w:rFonts w:ascii="Times New Roman" w:hAnsi="Times New Roman" w:cs="Times New Roman"/>
          <w:sz w:val="27"/>
          <w:szCs w:val="27"/>
        </w:rPr>
        <w:t>Claimant</w:t>
      </w:r>
      <w:r w:rsidRPr="00DA5770">
        <w:rPr>
          <w:rFonts w:ascii="Times New Roman" w:hAnsi="Times New Roman" w:cs="Times New Roman"/>
          <w:sz w:val="27"/>
          <w:szCs w:val="27"/>
        </w:rPr>
        <w:t xml:space="preserve">. The name </w:t>
      </w:r>
      <w:r w:rsidR="00285E28" w:rsidRPr="00DA5770">
        <w:rPr>
          <w:rFonts w:ascii="Times New Roman" w:hAnsi="Times New Roman" w:cs="Times New Roman"/>
          <w:sz w:val="27"/>
          <w:szCs w:val="27"/>
        </w:rPr>
        <w:t xml:space="preserve">Kumar Chandan </w:t>
      </w:r>
      <w:r w:rsidR="001071C7" w:rsidRPr="00DA5770">
        <w:rPr>
          <w:rFonts w:ascii="Times New Roman" w:hAnsi="Times New Roman" w:cs="Times New Roman"/>
          <w:sz w:val="27"/>
          <w:szCs w:val="27"/>
        </w:rPr>
        <w:t xml:space="preserve">is </w:t>
      </w:r>
      <w:r w:rsidR="00285E28" w:rsidRPr="00DA5770">
        <w:rPr>
          <w:rFonts w:ascii="Times New Roman" w:hAnsi="Times New Roman" w:cs="Times New Roman"/>
          <w:sz w:val="27"/>
          <w:szCs w:val="27"/>
        </w:rPr>
        <w:t>also featured in the email threads. According</w:t>
      </w:r>
      <w:r w:rsidR="001071C7" w:rsidRPr="00DA5770">
        <w:rPr>
          <w:rFonts w:ascii="Times New Roman" w:hAnsi="Times New Roman" w:cs="Times New Roman"/>
          <w:sz w:val="27"/>
          <w:szCs w:val="27"/>
        </w:rPr>
        <w:t xml:space="preserve"> to</w:t>
      </w:r>
      <w:r w:rsidR="00285E28" w:rsidRPr="00DA5770">
        <w:rPr>
          <w:rFonts w:ascii="Times New Roman" w:hAnsi="Times New Roman" w:cs="Times New Roman"/>
          <w:sz w:val="27"/>
          <w:szCs w:val="27"/>
        </w:rPr>
        <w:t xml:space="preserve"> CEXH1, the Claimant was reporting to Rana Karan Pratap Singh. These email threads do not support the Claimant</w:t>
      </w:r>
      <w:r w:rsidR="00DD7C5B" w:rsidRPr="00DA5770">
        <w:rPr>
          <w:rFonts w:ascii="Times New Roman" w:hAnsi="Times New Roman" w:cs="Times New Roman"/>
          <w:sz w:val="27"/>
          <w:szCs w:val="27"/>
        </w:rPr>
        <w:t>’</w:t>
      </w:r>
      <w:r w:rsidR="00285E28" w:rsidRPr="00DA5770">
        <w:rPr>
          <w:rFonts w:ascii="Times New Roman" w:hAnsi="Times New Roman" w:cs="Times New Roman"/>
          <w:sz w:val="27"/>
          <w:szCs w:val="27"/>
        </w:rPr>
        <w:t xml:space="preserve">s </w:t>
      </w:r>
      <w:r w:rsidR="00DD7C5B" w:rsidRPr="00DA5770">
        <w:rPr>
          <w:rFonts w:ascii="Times New Roman" w:hAnsi="Times New Roman" w:cs="Times New Roman"/>
          <w:sz w:val="27"/>
          <w:szCs w:val="27"/>
        </w:rPr>
        <w:t>assertion</w:t>
      </w:r>
      <w:r w:rsidR="00285E28" w:rsidRPr="00DA5770">
        <w:rPr>
          <w:rFonts w:ascii="Times New Roman" w:hAnsi="Times New Roman" w:cs="Times New Roman"/>
          <w:sz w:val="27"/>
          <w:szCs w:val="27"/>
        </w:rPr>
        <w:t xml:space="preserve"> that he worked until April 2018</w:t>
      </w:r>
      <w:r w:rsidR="00DD7C5B" w:rsidRPr="00DA5770">
        <w:rPr>
          <w:rFonts w:ascii="Times New Roman" w:hAnsi="Times New Roman" w:cs="Times New Roman"/>
          <w:sz w:val="27"/>
          <w:szCs w:val="27"/>
        </w:rPr>
        <w:t>,</w:t>
      </w:r>
      <w:r w:rsidR="00285E28" w:rsidRPr="00DA5770">
        <w:rPr>
          <w:rFonts w:ascii="Times New Roman" w:hAnsi="Times New Roman" w:cs="Times New Roman"/>
          <w:sz w:val="27"/>
          <w:szCs w:val="27"/>
        </w:rPr>
        <w:t xml:space="preserve"> when he was terminated. Additionally, the Claimant did not adduce </w:t>
      </w:r>
      <w:r w:rsidR="00DD7C5B" w:rsidRPr="00DA5770">
        <w:rPr>
          <w:rFonts w:ascii="Times New Roman" w:hAnsi="Times New Roman" w:cs="Times New Roman"/>
          <w:sz w:val="27"/>
          <w:szCs w:val="27"/>
        </w:rPr>
        <w:t xml:space="preserve">a </w:t>
      </w:r>
      <w:r w:rsidR="007E7C75" w:rsidRPr="00DA5770">
        <w:rPr>
          <w:rFonts w:ascii="Times New Roman" w:hAnsi="Times New Roman" w:cs="Times New Roman"/>
          <w:sz w:val="27"/>
          <w:szCs w:val="27"/>
        </w:rPr>
        <w:t>termination letter. While CW2</w:t>
      </w:r>
      <w:r w:rsidR="005E472B" w:rsidRPr="00DA5770">
        <w:rPr>
          <w:rFonts w:ascii="Times New Roman" w:hAnsi="Times New Roman" w:cs="Times New Roman"/>
          <w:sz w:val="27"/>
          <w:szCs w:val="27"/>
        </w:rPr>
        <w:t>’s</w:t>
      </w:r>
      <w:r w:rsidR="00046248" w:rsidRPr="00DA5770">
        <w:rPr>
          <w:rFonts w:ascii="Times New Roman" w:hAnsi="Times New Roman" w:cs="Times New Roman"/>
          <w:sz w:val="27"/>
          <w:szCs w:val="27"/>
        </w:rPr>
        <w:t xml:space="preserve"> e</w:t>
      </w:r>
      <w:r w:rsidR="00285E28" w:rsidRPr="00DA5770">
        <w:rPr>
          <w:rFonts w:ascii="Times New Roman" w:hAnsi="Times New Roman" w:cs="Times New Roman"/>
          <w:sz w:val="27"/>
          <w:szCs w:val="27"/>
        </w:rPr>
        <w:t xml:space="preserve">vidence partly corroborates the Claimant’s account of events, the email thread between the Claimant and CW2 was limited to </w:t>
      </w:r>
      <w:r w:rsidR="005E472B" w:rsidRPr="00DA5770">
        <w:rPr>
          <w:rFonts w:ascii="Times New Roman" w:hAnsi="Times New Roman" w:cs="Times New Roman"/>
          <w:sz w:val="27"/>
          <w:szCs w:val="27"/>
        </w:rPr>
        <w:t>March</w:t>
      </w:r>
      <w:r w:rsidR="00285E28" w:rsidRPr="00DA5770">
        <w:rPr>
          <w:rFonts w:ascii="Times New Roman" w:hAnsi="Times New Roman" w:cs="Times New Roman"/>
          <w:sz w:val="27"/>
          <w:szCs w:val="27"/>
        </w:rPr>
        <w:t xml:space="preserve"> 2017 until May 2017. </w:t>
      </w:r>
      <w:r w:rsidR="00046248" w:rsidRPr="00DA5770">
        <w:rPr>
          <w:rFonts w:ascii="Times New Roman" w:hAnsi="Times New Roman" w:cs="Times New Roman"/>
          <w:sz w:val="27"/>
          <w:szCs w:val="27"/>
        </w:rPr>
        <w:tab/>
      </w:r>
    </w:p>
    <w:p w14:paraId="7EC055A7" w14:textId="77777777" w:rsidR="000854AB" w:rsidRPr="00DA5770" w:rsidRDefault="00285E28" w:rsidP="00020130">
      <w:pPr>
        <w:spacing w:line="240" w:lineRule="auto"/>
        <w:ind w:left="720" w:hanging="720"/>
        <w:jc w:val="both"/>
        <w:rPr>
          <w:rFonts w:ascii="Times New Roman" w:hAnsi="Times New Roman" w:cs="Times New Roman"/>
          <w:sz w:val="27"/>
          <w:szCs w:val="27"/>
        </w:rPr>
      </w:pPr>
      <w:r w:rsidRPr="00DA5770">
        <w:rPr>
          <w:rFonts w:ascii="Times New Roman" w:hAnsi="Times New Roman" w:cs="Times New Roman"/>
          <w:b/>
          <w:sz w:val="27"/>
          <w:szCs w:val="27"/>
        </w:rPr>
        <w:t>[</w:t>
      </w:r>
      <w:r w:rsidR="00DA5770">
        <w:rPr>
          <w:rFonts w:ascii="Times New Roman" w:hAnsi="Times New Roman" w:cs="Times New Roman"/>
          <w:b/>
          <w:sz w:val="27"/>
          <w:szCs w:val="27"/>
        </w:rPr>
        <w:t>9</w:t>
      </w:r>
      <w:r w:rsidR="00046248" w:rsidRPr="00DA5770">
        <w:rPr>
          <w:rFonts w:ascii="Times New Roman" w:hAnsi="Times New Roman" w:cs="Times New Roman"/>
          <w:b/>
          <w:sz w:val="27"/>
          <w:szCs w:val="27"/>
        </w:rPr>
        <w:t>]</w:t>
      </w:r>
      <w:r w:rsidR="00046248" w:rsidRPr="00DA5770">
        <w:rPr>
          <w:rFonts w:ascii="Times New Roman" w:hAnsi="Times New Roman" w:cs="Times New Roman"/>
          <w:sz w:val="27"/>
          <w:szCs w:val="27"/>
        </w:rPr>
        <w:tab/>
      </w:r>
      <w:r w:rsidR="008D5E5E" w:rsidRPr="00DA5770">
        <w:rPr>
          <w:rFonts w:ascii="Times New Roman" w:hAnsi="Times New Roman" w:cs="Times New Roman"/>
          <w:sz w:val="27"/>
          <w:szCs w:val="27"/>
        </w:rPr>
        <w:t xml:space="preserve">It was submitted that the Respondent </w:t>
      </w:r>
      <w:r w:rsidR="001071C7" w:rsidRPr="00DA5770">
        <w:rPr>
          <w:rFonts w:ascii="Times New Roman" w:hAnsi="Times New Roman" w:cs="Times New Roman"/>
          <w:sz w:val="27"/>
          <w:szCs w:val="27"/>
        </w:rPr>
        <w:t>breached</w:t>
      </w:r>
      <w:r w:rsidR="008D5E5E" w:rsidRPr="00DA5770">
        <w:rPr>
          <w:rFonts w:ascii="Times New Roman" w:hAnsi="Times New Roman" w:cs="Times New Roman"/>
          <w:sz w:val="27"/>
          <w:szCs w:val="27"/>
        </w:rPr>
        <w:t xml:space="preserve"> the employment contract </w:t>
      </w:r>
      <w:r w:rsidR="009C4256" w:rsidRPr="00DA5770">
        <w:rPr>
          <w:rFonts w:ascii="Times New Roman" w:hAnsi="Times New Roman" w:cs="Times New Roman"/>
          <w:sz w:val="27"/>
          <w:szCs w:val="27"/>
        </w:rPr>
        <w:t xml:space="preserve">when it failed or refused to pay the Claimant his wages. </w:t>
      </w:r>
      <w:r w:rsidR="009F3C07" w:rsidRPr="00DA5770">
        <w:rPr>
          <w:rFonts w:ascii="Times New Roman" w:hAnsi="Times New Roman" w:cs="Times New Roman"/>
          <w:sz w:val="27"/>
          <w:szCs w:val="27"/>
        </w:rPr>
        <w:t>Under Section 4</w:t>
      </w:r>
      <w:r w:rsidR="009C4256" w:rsidRPr="00DA5770">
        <w:rPr>
          <w:rFonts w:ascii="Times New Roman" w:hAnsi="Times New Roman" w:cs="Times New Roman"/>
          <w:sz w:val="27"/>
          <w:szCs w:val="27"/>
        </w:rPr>
        <w:t>1(1) and (2)</w:t>
      </w:r>
      <w:r w:rsidR="009F3C07" w:rsidRPr="00DA5770">
        <w:rPr>
          <w:rFonts w:ascii="Times New Roman" w:hAnsi="Times New Roman" w:cs="Times New Roman"/>
          <w:sz w:val="27"/>
          <w:szCs w:val="27"/>
        </w:rPr>
        <w:t xml:space="preserve"> of the Employment Act, 2006</w:t>
      </w:r>
      <w:r w:rsidR="00DA5770">
        <w:rPr>
          <w:rFonts w:ascii="Times New Roman" w:hAnsi="Times New Roman" w:cs="Times New Roman"/>
          <w:sz w:val="27"/>
          <w:szCs w:val="27"/>
        </w:rPr>
        <w:t xml:space="preserve"> </w:t>
      </w:r>
      <w:r w:rsidR="009F3C07" w:rsidRPr="00DA5770">
        <w:rPr>
          <w:rFonts w:ascii="Times New Roman" w:hAnsi="Times New Roman" w:cs="Times New Roman"/>
          <w:sz w:val="27"/>
          <w:szCs w:val="27"/>
        </w:rPr>
        <w:t>(</w:t>
      </w:r>
      <w:r w:rsidR="009F3C07" w:rsidRPr="00DA5770">
        <w:rPr>
          <w:rFonts w:ascii="Times New Roman" w:hAnsi="Times New Roman" w:cs="Times New Roman"/>
          <w:i/>
          <w:sz w:val="27"/>
          <w:szCs w:val="27"/>
        </w:rPr>
        <w:t>from now EA</w:t>
      </w:r>
      <w:r w:rsidR="009F3C07" w:rsidRPr="00DA5770">
        <w:rPr>
          <w:rFonts w:ascii="Times New Roman" w:hAnsi="Times New Roman" w:cs="Times New Roman"/>
          <w:sz w:val="27"/>
          <w:szCs w:val="27"/>
        </w:rPr>
        <w:t>)</w:t>
      </w:r>
      <w:r w:rsidR="001071C7" w:rsidRPr="00DA5770">
        <w:rPr>
          <w:rFonts w:ascii="Times New Roman" w:hAnsi="Times New Roman" w:cs="Times New Roman"/>
          <w:sz w:val="27"/>
          <w:szCs w:val="27"/>
        </w:rPr>
        <w:t>,</w:t>
      </w:r>
      <w:r w:rsidR="009F3C07" w:rsidRPr="00DA5770">
        <w:rPr>
          <w:rFonts w:ascii="Times New Roman" w:hAnsi="Times New Roman" w:cs="Times New Roman"/>
          <w:sz w:val="27"/>
          <w:szCs w:val="27"/>
        </w:rPr>
        <w:t xml:space="preserve"> </w:t>
      </w:r>
      <w:r w:rsidR="001071C7" w:rsidRPr="00DA5770">
        <w:rPr>
          <w:rFonts w:ascii="Times New Roman" w:hAnsi="Times New Roman" w:cs="Times New Roman"/>
          <w:sz w:val="27"/>
          <w:szCs w:val="27"/>
        </w:rPr>
        <w:t>an</w:t>
      </w:r>
      <w:r w:rsidR="009C4256" w:rsidRPr="00DA5770">
        <w:rPr>
          <w:rFonts w:ascii="Times New Roman" w:hAnsi="Times New Roman" w:cs="Times New Roman"/>
          <w:sz w:val="27"/>
          <w:szCs w:val="27"/>
        </w:rPr>
        <w:t xml:space="preserve"> employee is entitled to wages. </w:t>
      </w:r>
      <w:r w:rsidR="00431115" w:rsidRPr="00DA5770">
        <w:rPr>
          <w:rFonts w:ascii="Times New Roman" w:hAnsi="Times New Roman" w:cs="Times New Roman"/>
          <w:sz w:val="27"/>
          <w:szCs w:val="27"/>
        </w:rPr>
        <w:t>T</w:t>
      </w:r>
      <w:r w:rsidR="009C4256" w:rsidRPr="00DA5770">
        <w:rPr>
          <w:rFonts w:ascii="Times New Roman" w:hAnsi="Times New Roman" w:cs="Times New Roman"/>
          <w:sz w:val="27"/>
          <w:szCs w:val="27"/>
        </w:rPr>
        <w:t>he Claimant testified that he wa</w:t>
      </w:r>
      <w:r w:rsidR="00DD7C5B" w:rsidRPr="00DA5770">
        <w:rPr>
          <w:rFonts w:ascii="Times New Roman" w:hAnsi="Times New Roman" w:cs="Times New Roman"/>
          <w:sz w:val="27"/>
          <w:szCs w:val="27"/>
        </w:rPr>
        <w:t>s</w:t>
      </w:r>
      <w:r w:rsidR="009C4256" w:rsidRPr="00DA5770">
        <w:rPr>
          <w:rFonts w:ascii="Times New Roman" w:hAnsi="Times New Roman" w:cs="Times New Roman"/>
          <w:sz w:val="27"/>
          <w:szCs w:val="27"/>
        </w:rPr>
        <w:t xml:space="preserve"> paid </w:t>
      </w:r>
      <w:r w:rsidR="001071C7" w:rsidRPr="00DA5770">
        <w:rPr>
          <w:rFonts w:ascii="Times New Roman" w:hAnsi="Times New Roman" w:cs="Times New Roman"/>
          <w:sz w:val="27"/>
          <w:szCs w:val="27"/>
        </w:rPr>
        <w:t xml:space="preserve">a </w:t>
      </w:r>
      <w:r w:rsidR="009C4256" w:rsidRPr="00DA5770">
        <w:rPr>
          <w:rFonts w:ascii="Times New Roman" w:hAnsi="Times New Roman" w:cs="Times New Roman"/>
          <w:sz w:val="27"/>
          <w:szCs w:val="27"/>
        </w:rPr>
        <w:t xml:space="preserve">salary for 20 days </w:t>
      </w:r>
      <w:r w:rsidR="001071C7" w:rsidRPr="00DA5770">
        <w:rPr>
          <w:rFonts w:ascii="Times New Roman" w:hAnsi="Times New Roman" w:cs="Times New Roman"/>
          <w:sz w:val="27"/>
          <w:szCs w:val="27"/>
        </w:rPr>
        <w:t>in</w:t>
      </w:r>
      <w:r w:rsidR="009C4256" w:rsidRPr="00DA5770">
        <w:rPr>
          <w:rFonts w:ascii="Times New Roman" w:hAnsi="Times New Roman" w:cs="Times New Roman"/>
          <w:sz w:val="27"/>
          <w:szCs w:val="27"/>
        </w:rPr>
        <w:t xml:space="preserve"> February 2017. Under Section 50 EA, every employee is entitle</w:t>
      </w:r>
      <w:r w:rsidR="00431115" w:rsidRPr="00DA5770">
        <w:rPr>
          <w:rFonts w:ascii="Times New Roman" w:hAnsi="Times New Roman" w:cs="Times New Roman"/>
          <w:sz w:val="27"/>
          <w:szCs w:val="27"/>
        </w:rPr>
        <w:t>d</w:t>
      </w:r>
      <w:r w:rsidR="009C4256" w:rsidRPr="00DA5770">
        <w:rPr>
          <w:rFonts w:ascii="Times New Roman" w:hAnsi="Times New Roman" w:cs="Times New Roman"/>
          <w:sz w:val="27"/>
          <w:szCs w:val="27"/>
        </w:rPr>
        <w:t xml:space="preserve"> to an itemized pay statement in a language he or she may be reasonably expected to understand listing all deductions. The law provides that where no such pay statement is provided, an employee has a right to </w:t>
      </w:r>
      <w:r w:rsidR="001071C7" w:rsidRPr="00DA5770">
        <w:rPr>
          <w:rFonts w:ascii="Times New Roman" w:hAnsi="Times New Roman" w:cs="Times New Roman"/>
          <w:sz w:val="27"/>
          <w:szCs w:val="27"/>
        </w:rPr>
        <w:t>complain</w:t>
      </w:r>
      <w:r w:rsidR="00431115" w:rsidRPr="00DA5770">
        <w:rPr>
          <w:rFonts w:ascii="Times New Roman" w:hAnsi="Times New Roman" w:cs="Times New Roman"/>
          <w:sz w:val="27"/>
          <w:szCs w:val="27"/>
        </w:rPr>
        <w:t xml:space="preserve"> to the </w:t>
      </w:r>
      <w:r w:rsidR="005E472B" w:rsidRPr="00DA5770">
        <w:rPr>
          <w:rFonts w:ascii="Times New Roman" w:hAnsi="Times New Roman" w:cs="Times New Roman"/>
          <w:sz w:val="27"/>
          <w:szCs w:val="27"/>
        </w:rPr>
        <w:t>L</w:t>
      </w:r>
      <w:r w:rsidR="00431115" w:rsidRPr="00DA5770">
        <w:rPr>
          <w:rFonts w:ascii="Times New Roman" w:hAnsi="Times New Roman" w:cs="Times New Roman"/>
          <w:sz w:val="27"/>
          <w:szCs w:val="27"/>
        </w:rPr>
        <w:t xml:space="preserve">abour </w:t>
      </w:r>
      <w:r w:rsidR="005E472B" w:rsidRPr="00DA5770">
        <w:rPr>
          <w:rFonts w:ascii="Times New Roman" w:hAnsi="Times New Roman" w:cs="Times New Roman"/>
          <w:sz w:val="27"/>
          <w:szCs w:val="27"/>
        </w:rPr>
        <w:t>O</w:t>
      </w:r>
      <w:r w:rsidR="00431115" w:rsidRPr="00DA5770">
        <w:rPr>
          <w:rFonts w:ascii="Times New Roman" w:hAnsi="Times New Roman" w:cs="Times New Roman"/>
          <w:sz w:val="27"/>
          <w:szCs w:val="27"/>
        </w:rPr>
        <w:t>fficer</w:t>
      </w:r>
      <w:r w:rsidR="001071C7" w:rsidRPr="00DA5770">
        <w:rPr>
          <w:rFonts w:ascii="Times New Roman" w:hAnsi="Times New Roman" w:cs="Times New Roman"/>
          <w:sz w:val="27"/>
          <w:szCs w:val="27"/>
        </w:rPr>
        <w:t>,</w:t>
      </w:r>
      <w:r w:rsidR="00431115" w:rsidRPr="00DA5770">
        <w:rPr>
          <w:rFonts w:ascii="Times New Roman" w:hAnsi="Times New Roman" w:cs="Times New Roman"/>
          <w:sz w:val="27"/>
          <w:szCs w:val="27"/>
        </w:rPr>
        <w:t xml:space="preserve"> who may </w:t>
      </w:r>
      <w:r w:rsidR="009C4256" w:rsidRPr="00DA5770">
        <w:rPr>
          <w:rFonts w:ascii="Times New Roman" w:hAnsi="Times New Roman" w:cs="Times New Roman"/>
          <w:sz w:val="27"/>
          <w:szCs w:val="27"/>
        </w:rPr>
        <w:t xml:space="preserve">issue a pay statement which the law </w:t>
      </w:r>
      <w:r w:rsidR="00431115" w:rsidRPr="00DA5770">
        <w:rPr>
          <w:rFonts w:ascii="Times New Roman" w:hAnsi="Times New Roman" w:cs="Times New Roman"/>
          <w:sz w:val="27"/>
          <w:szCs w:val="27"/>
        </w:rPr>
        <w:t>regards as a pay statement. The</w:t>
      </w:r>
      <w:r w:rsidR="009C4256" w:rsidRPr="00DA5770">
        <w:rPr>
          <w:rFonts w:ascii="Times New Roman" w:hAnsi="Times New Roman" w:cs="Times New Roman"/>
          <w:sz w:val="27"/>
          <w:szCs w:val="27"/>
        </w:rPr>
        <w:t xml:space="preserve"> Claimant did not produce a pay statement</w:t>
      </w:r>
      <w:r w:rsidR="001071C7" w:rsidRPr="00DA5770">
        <w:rPr>
          <w:rFonts w:ascii="Times New Roman" w:hAnsi="Times New Roman" w:cs="Times New Roman"/>
          <w:sz w:val="27"/>
          <w:szCs w:val="27"/>
        </w:rPr>
        <w:t xml:space="preserve"> or</w:t>
      </w:r>
      <w:r w:rsidR="000A0340" w:rsidRPr="00DA5770">
        <w:rPr>
          <w:rFonts w:ascii="Times New Roman" w:hAnsi="Times New Roman" w:cs="Times New Roman"/>
          <w:sz w:val="27"/>
          <w:szCs w:val="27"/>
        </w:rPr>
        <w:t xml:space="preserve"> make a complaint to the Labour O</w:t>
      </w:r>
      <w:r w:rsidR="009C4256" w:rsidRPr="00DA5770">
        <w:rPr>
          <w:rFonts w:ascii="Times New Roman" w:hAnsi="Times New Roman" w:cs="Times New Roman"/>
          <w:sz w:val="27"/>
          <w:szCs w:val="27"/>
        </w:rPr>
        <w:t xml:space="preserve">fficer. CEXH1 provided that the term of employment was for a period of 2 years. However, no evidence was led to demonstrate that the Respondent did not provide work. </w:t>
      </w:r>
      <w:r w:rsidR="001071C7" w:rsidRPr="00DA5770">
        <w:rPr>
          <w:rFonts w:ascii="Times New Roman" w:hAnsi="Times New Roman" w:cs="Times New Roman"/>
          <w:sz w:val="27"/>
          <w:szCs w:val="27"/>
        </w:rPr>
        <w:t xml:space="preserve">As pointed out in paragraph 9 above, the email threads limit communication between the Claimant and the Respondent to </w:t>
      </w:r>
      <w:r w:rsidR="005E472B" w:rsidRPr="00DA5770">
        <w:rPr>
          <w:rFonts w:ascii="Times New Roman" w:hAnsi="Times New Roman" w:cs="Times New Roman"/>
          <w:sz w:val="27"/>
          <w:szCs w:val="27"/>
        </w:rPr>
        <w:t>March</w:t>
      </w:r>
      <w:r w:rsidR="009C4256" w:rsidRPr="00DA5770">
        <w:rPr>
          <w:rFonts w:ascii="Times New Roman" w:hAnsi="Times New Roman" w:cs="Times New Roman"/>
          <w:sz w:val="27"/>
          <w:szCs w:val="27"/>
        </w:rPr>
        <w:t xml:space="preserve"> 2017 and </w:t>
      </w:r>
      <w:r w:rsidR="009C4256" w:rsidRPr="00DA5770">
        <w:rPr>
          <w:rFonts w:ascii="Times New Roman" w:hAnsi="Times New Roman" w:cs="Times New Roman"/>
          <w:sz w:val="27"/>
          <w:szCs w:val="27"/>
        </w:rPr>
        <w:lastRenderedPageBreak/>
        <w:t xml:space="preserve">July 2017. </w:t>
      </w:r>
      <w:r w:rsidR="001071C7" w:rsidRPr="00DA5770">
        <w:rPr>
          <w:rFonts w:ascii="Times New Roman" w:hAnsi="Times New Roman" w:cs="Times New Roman"/>
          <w:sz w:val="27"/>
          <w:szCs w:val="27"/>
        </w:rPr>
        <w:t>Therefore, we cannot</w:t>
      </w:r>
      <w:r w:rsidR="00431115" w:rsidRPr="00DA5770">
        <w:rPr>
          <w:rFonts w:ascii="Times New Roman" w:hAnsi="Times New Roman" w:cs="Times New Roman"/>
          <w:sz w:val="27"/>
          <w:szCs w:val="27"/>
        </w:rPr>
        <w:t xml:space="preserve"> accept the Claimant’s submission that he was employed from February 2017 until April 2018. </w:t>
      </w:r>
      <w:r w:rsidR="000854AB" w:rsidRPr="00DA5770">
        <w:rPr>
          <w:rFonts w:ascii="Times New Roman" w:hAnsi="Times New Roman" w:cs="Times New Roman"/>
          <w:sz w:val="27"/>
          <w:szCs w:val="27"/>
        </w:rPr>
        <w:t xml:space="preserve">We find it inexplicable </w:t>
      </w:r>
      <w:r w:rsidR="009C4256" w:rsidRPr="00DA5770">
        <w:rPr>
          <w:rFonts w:ascii="Times New Roman" w:hAnsi="Times New Roman" w:cs="Times New Roman"/>
          <w:sz w:val="27"/>
          <w:szCs w:val="27"/>
        </w:rPr>
        <w:t xml:space="preserve">from the Claimant’s account that he remained unpaid and at work </w:t>
      </w:r>
      <w:r w:rsidR="001071C7" w:rsidRPr="00DA5770">
        <w:rPr>
          <w:rFonts w:ascii="Times New Roman" w:hAnsi="Times New Roman" w:cs="Times New Roman"/>
          <w:sz w:val="27"/>
          <w:szCs w:val="27"/>
        </w:rPr>
        <w:t>from</w:t>
      </w:r>
      <w:r w:rsidR="009C4256" w:rsidRPr="00DA5770">
        <w:rPr>
          <w:rFonts w:ascii="Times New Roman" w:hAnsi="Times New Roman" w:cs="Times New Roman"/>
          <w:sz w:val="27"/>
          <w:szCs w:val="27"/>
        </w:rPr>
        <w:t xml:space="preserve"> </w:t>
      </w:r>
      <w:r w:rsidR="005E472B" w:rsidRPr="00DA5770">
        <w:rPr>
          <w:rFonts w:ascii="Times New Roman" w:hAnsi="Times New Roman" w:cs="Times New Roman"/>
          <w:sz w:val="27"/>
          <w:szCs w:val="27"/>
        </w:rPr>
        <w:t>March</w:t>
      </w:r>
      <w:r w:rsidR="009C4256" w:rsidRPr="00DA5770">
        <w:rPr>
          <w:rFonts w:ascii="Times New Roman" w:hAnsi="Times New Roman" w:cs="Times New Roman"/>
          <w:sz w:val="27"/>
          <w:szCs w:val="27"/>
        </w:rPr>
        <w:t xml:space="preserve"> 2017 until April 2018. </w:t>
      </w:r>
    </w:p>
    <w:p w14:paraId="33A2F402" w14:textId="77777777" w:rsidR="009F3C07" w:rsidRPr="00DA5770" w:rsidRDefault="000854AB" w:rsidP="00020130">
      <w:pPr>
        <w:spacing w:line="240" w:lineRule="auto"/>
        <w:ind w:left="720" w:hanging="720"/>
        <w:jc w:val="both"/>
        <w:rPr>
          <w:rFonts w:ascii="Times New Roman" w:hAnsi="Times New Roman" w:cs="Times New Roman"/>
          <w:sz w:val="27"/>
          <w:szCs w:val="27"/>
        </w:rPr>
      </w:pPr>
      <w:r w:rsidRPr="00DA5770">
        <w:rPr>
          <w:rFonts w:ascii="Times New Roman" w:hAnsi="Times New Roman" w:cs="Times New Roman"/>
          <w:b/>
          <w:sz w:val="27"/>
          <w:szCs w:val="27"/>
        </w:rPr>
        <w:t>[1</w:t>
      </w:r>
      <w:r w:rsidR="00DA5770">
        <w:rPr>
          <w:rFonts w:ascii="Times New Roman" w:hAnsi="Times New Roman" w:cs="Times New Roman"/>
          <w:b/>
          <w:sz w:val="27"/>
          <w:szCs w:val="27"/>
        </w:rPr>
        <w:t>0</w:t>
      </w:r>
      <w:r w:rsidRPr="00DA5770">
        <w:rPr>
          <w:rFonts w:ascii="Times New Roman" w:hAnsi="Times New Roman" w:cs="Times New Roman"/>
          <w:b/>
          <w:sz w:val="27"/>
          <w:szCs w:val="27"/>
        </w:rPr>
        <w:t>]</w:t>
      </w:r>
      <w:r w:rsidRPr="00DA5770">
        <w:rPr>
          <w:rFonts w:ascii="Times New Roman" w:hAnsi="Times New Roman" w:cs="Times New Roman"/>
          <w:b/>
          <w:sz w:val="27"/>
          <w:szCs w:val="27"/>
        </w:rPr>
        <w:tab/>
      </w:r>
      <w:r w:rsidR="009C4256" w:rsidRPr="00DA5770">
        <w:rPr>
          <w:rFonts w:ascii="Times New Roman" w:hAnsi="Times New Roman" w:cs="Times New Roman"/>
          <w:sz w:val="27"/>
          <w:szCs w:val="27"/>
        </w:rPr>
        <w:t xml:space="preserve">Further, under Section 40EA, </w:t>
      </w:r>
      <w:r w:rsidR="001071C7" w:rsidRPr="00DA5770">
        <w:rPr>
          <w:rFonts w:ascii="Times New Roman" w:hAnsi="Times New Roman" w:cs="Times New Roman"/>
          <w:sz w:val="27"/>
          <w:szCs w:val="27"/>
        </w:rPr>
        <w:t>the employer must</w:t>
      </w:r>
      <w:r w:rsidR="009F3C07" w:rsidRPr="00DA5770">
        <w:rPr>
          <w:rFonts w:ascii="Times New Roman" w:hAnsi="Times New Roman" w:cs="Times New Roman"/>
          <w:sz w:val="27"/>
          <w:szCs w:val="27"/>
        </w:rPr>
        <w:t xml:space="preserve"> provide work in accordance with the contract during the period for which the contract is binding and on the number of days equal to the number of working days expressly or impliedly provided for in the contract</w:t>
      </w:r>
      <w:r w:rsidR="009C4256" w:rsidRPr="00DA5770">
        <w:rPr>
          <w:rFonts w:ascii="Times New Roman" w:hAnsi="Times New Roman" w:cs="Times New Roman"/>
          <w:sz w:val="27"/>
          <w:szCs w:val="27"/>
        </w:rPr>
        <w:t xml:space="preserve">. </w:t>
      </w:r>
      <w:r w:rsidRPr="00DA5770">
        <w:rPr>
          <w:rFonts w:ascii="Times New Roman" w:hAnsi="Times New Roman" w:cs="Times New Roman"/>
          <w:sz w:val="27"/>
          <w:szCs w:val="27"/>
        </w:rPr>
        <w:t xml:space="preserve">No evidence was presented to us to prove that work was not </w:t>
      </w:r>
      <w:r w:rsidR="001071C7" w:rsidRPr="00DA5770">
        <w:rPr>
          <w:rFonts w:ascii="Times New Roman" w:hAnsi="Times New Roman" w:cs="Times New Roman"/>
          <w:sz w:val="27"/>
          <w:szCs w:val="27"/>
        </w:rPr>
        <w:t>offered</w:t>
      </w:r>
      <w:r w:rsidRPr="00DA5770">
        <w:rPr>
          <w:rFonts w:ascii="Times New Roman" w:hAnsi="Times New Roman" w:cs="Times New Roman"/>
          <w:sz w:val="27"/>
          <w:szCs w:val="27"/>
        </w:rPr>
        <w:t xml:space="preserve"> following the last of the emails in July 2017. </w:t>
      </w:r>
      <w:r w:rsidR="009F3C07" w:rsidRPr="00DA5770">
        <w:rPr>
          <w:rFonts w:ascii="Times New Roman" w:hAnsi="Times New Roman" w:cs="Times New Roman"/>
          <w:sz w:val="27"/>
          <w:szCs w:val="27"/>
        </w:rPr>
        <w:t xml:space="preserve">We </w:t>
      </w:r>
      <w:r w:rsidR="00431115" w:rsidRPr="00DA5770">
        <w:rPr>
          <w:rFonts w:ascii="Times New Roman" w:hAnsi="Times New Roman" w:cs="Times New Roman"/>
          <w:sz w:val="27"/>
          <w:szCs w:val="27"/>
        </w:rPr>
        <w:t xml:space="preserve">are not satisfied that the Claimant was at work for the entire duration of the contract or that </w:t>
      </w:r>
      <w:r w:rsidR="009F3C07" w:rsidRPr="00DA5770">
        <w:rPr>
          <w:rFonts w:ascii="Times New Roman" w:hAnsi="Times New Roman" w:cs="Times New Roman"/>
          <w:sz w:val="27"/>
          <w:szCs w:val="27"/>
        </w:rPr>
        <w:t>the Respondent did not provide work for the duration of the con</w:t>
      </w:r>
      <w:r w:rsidR="008D5E5E" w:rsidRPr="00DA5770">
        <w:rPr>
          <w:rFonts w:ascii="Times New Roman" w:hAnsi="Times New Roman" w:cs="Times New Roman"/>
          <w:sz w:val="27"/>
          <w:szCs w:val="27"/>
        </w:rPr>
        <w:t>t</w:t>
      </w:r>
      <w:r w:rsidR="009F3C07" w:rsidRPr="00DA5770">
        <w:rPr>
          <w:rFonts w:ascii="Times New Roman" w:hAnsi="Times New Roman" w:cs="Times New Roman"/>
          <w:sz w:val="27"/>
          <w:szCs w:val="27"/>
        </w:rPr>
        <w:t>ract.</w:t>
      </w:r>
    </w:p>
    <w:p w14:paraId="0D77D2D0" w14:textId="77777777" w:rsidR="00046248" w:rsidRPr="00DA5770" w:rsidRDefault="000854AB" w:rsidP="00020130">
      <w:pPr>
        <w:spacing w:line="240" w:lineRule="auto"/>
        <w:ind w:left="720" w:hanging="720"/>
        <w:jc w:val="both"/>
        <w:rPr>
          <w:rFonts w:ascii="Times New Roman" w:hAnsi="Times New Roman" w:cs="Times New Roman"/>
          <w:i/>
          <w:sz w:val="27"/>
          <w:szCs w:val="27"/>
        </w:rPr>
      </w:pPr>
      <w:r w:rsidRPr="00DA5770">
        <w:rPr>
          <w:rFonts w:ascii="Times New Roman" w:hAnsi="Times New Roman" w:cs="Times New Roman"/>
          <w:b/>
          <w:sz w:val="27"/>
          <w:szCs w:val="27"/>
        </w:rPr>
        <w:t>[1</w:t>
      </w:r>
      <w:r w:rsidR="00DA5770">
        <w:rPr>
          <w:rFonts w:ascii="Times New Roman" w:hAnsi="Times New Roman" w:cs="Times New Roman"/>
          <w:b/>
          <w:sz w:val="27"/>
          <w:szCs w:val="27"/>
        </w:rPr>
        <w:t>1</w:t>
      </w:r>
      <w:r w:rsidRPr="00DA5770">
        <w:rPr>
          <w:rFonts w:ascii="Times New Roman" w:hAnsi="Times New Roman" w:cs="Times New Roman"/>
          <w:b/>
          <w:sz w:val="27"/>
          <w:szCs w:val="27"/>
        </w:rPr>
        <w:t>]</w:t>
      </w:r>
      <w:r w:rsidR="009F3C07" w:rsidRPr="00DA5770">
        <w:rPr>
          <w:rFonts w:ascii="Times New Roman" w:hAnsi="Times New Roman" w:cs="Times New Roman"/>
          <w:sz w:val="27"/>
          <w:szCs w:val="27"/>
        </w:rPr>
        <w:tab/>
      </w:r>
      <w:r w:rsidR="00431115" w:rsidRPr="00DA5770">
        <w:rPr>
          <w:rFonts w:ascii="Times New Roman" w:hAnsi="Times New Roman" w:cs="Times New Roman"/>
          <w:sz w:val="27"/>
          <w:szCs w:val="27"/>
        </w:rPr>
        <w:t xml:space="preserve">Accordingly, and in all circumstances, </w:t>
      </w:r>
      <w:r w:rsidRPr="00DA5770">
        <w:rPr>
          <w:rFonts w:ascii="Times New Roman" w:hAnsi="Times New Roman" w:cs="Times New Roman"/>
          <w:sz w:val="27"/>
          <w:szCs w:val="27"/>
        </w:rPr>
        <w:t xml:space="preserve">the only reasonable inference is that the Claimant remained under the Respondent’s employment until July 2017. The </w:t>
      </w:r>
      <w:r w:rsidR="001071C7" w:rsidRPr="00DA5770">
        <w:rPr>
          <w:rFonts w:ascii="Times New Roman" w:hAnsi="Times New Roman" w:cs="Times New Roman"/>
          <w:sz w:val="27"/>
          <w:szCs w:val="27"/>
        </w:rPr>
        <w:t>primary communication between the Claimant and his employers was via email and WhatsApp</w:t>
      </w:r>
      <w:r w:rsidR="00431115" w:rsidRPr="00DA5770">
        <w:rPr>
          <w:rFonts w:ascii="Times New Roman" w:hAnsi="Times New Roman" w:cs="Times New Roman"/>
          <w:sz w:val="27"/>
          <w:szCs w:val="27"/>
        </w:rPr>
        <w:t>. The email thread is</w:t>
      </w:r>
      <w:r w:rsidRPr="00DA5770">
        <w:rPr>
          <w:rFonts w:ascii="Times New Roman" w:hAnsi="Times New Roman" w:cs="Times New Roman"/>
          <w:sz w:val="27"/>
          <w:szCs w:val="27"/>
        </w:rPr>
        <w:t xml:space="preserve"> limited to </w:t>
      </w:r>
      <w:r w:rsidR="005E472B" w:rsidRPr="00DA5770">
        <w:rPr>
          <w:rFonts w:ascii="Times New Roman" w:hAnsi="Times New Roman" w:cs="Times New Roman"/>
          <w:sz w:val="27"/>
          <w:szCs w:val="27"/>
        </w:rPr>
        <w:t>March</w:t>
      </w:r>
      <w:r w:rsidRPr="00DA5770">
        <w:rPr>
          <w:rFonts w:ascii="Times New Roman" w:hAnsi="Times New Roman" w:cs="Times New Roman"/>
          <w:sz w:val="27"/>
          <w:szCs w:val="27"/>
        </w:rPr>
        <w:t xml:space="preserve"> 2017 to July 2017.  It follows that on the balance of probabilities, the Claimant was not paid for work </w:t>
      </w:r>
      <w:r w:rsidR="00431115" w:rsidRPr="00DA5770">
        <w:rPr>
          <w:rFonts w:ascii="Times New Roman" w:hAnsi="Times New Roman" w:cs="Times New Roman"/>
          <w:sz w:val="27"/>
          <w:szCs w:val="27"/>
        </w:rPr>
        <w:t>until July</w:t>
      </w:r>
      <w:r w:rsidRPr="00DA5770">
        <w:rPr>
          <w:rFonts w:ascii="Times New Roman" w:hAnsi="Times New Roman" w:cs="Times New Roman"/>
          <w:sz w:val="27"/>
          <w:szCs w:val="27"/>
        </w:rPr>
        <w:t xml:space="preserve"> 2017. </w:t>
      </w:r>
      <w:r w:rsidR="00431115" w:rsidRPr="00DA5770">
        <w:rPr>
          <w:rFonts w:ascii="Times New Roman" w:hAnsi="Times New Roman" w:cs="Times New Roman"/>
          <w:sz w:val="27"/>
          <w:szCs w:val="27"/>
        </w:rPr>
        <w:t>We</w:t>
      </w:r>
      <w:r w:rsidR="002507EB" w:rsidRPr="00DA5770">
        <w:rPr>
          <w:rFonts w:ascii="Times New Roman" w:hAnsi="Times New Roman" w:cs="Times New Roman"/>
          <w:sz w:val="27"/>
          <w:szCs w:val="27"/>
        </w:rPr>
        <w:t xml:space="preserve"> find that the Claimant would be entitled to salary for </w:t>
      </w:r>
      <w:r w:rsidR="005E472B" w:rsidRPr="00DA5770">
        <w:rPr>
          <w:rFonts w:ascii="Times New Roman" w:hAnsi="Times New Roman" w:cs="Times New Roman"/>
          <w:sz w:val="27"/>
          <w:szCs w:val="27"/>
        </w:rPr>
        <w:t>March</w:t>
      </w:r>
      <w:r w:rsidR="002507EB" w:rsidRPr="00DA5770">
        <w:rPr>
          <w:rFonts w:ascii="Times New Roman" w:hAnsi="Times New Roman" w:cs="Times New Roman"/>
          <w:sz w:val="27"/>
          <w:szCs w:val="27"/>
        </w:rPr>
        <w:t xml:space="preserve"> 2017 until July 2017</w:t>
      </w:r>
      <w:r w:rsidR="001071C7" w:rsidRPr="00DA5770">
        <w:rPr>
          <w:rFonts w:ascii="Times New Roman" w:hAnsi="Times New Roman" w:cs="Times New Roman"/>
          <w:sz w:val="27"/>
          <w:szCs w:val="27"/>
        </w:rPr>
        <w:t xml:space="preserve">, the month at which the last </w:t>
      </w:r>
      <w:r w:rsidR="002507EB" w:rsidRPr="00DA5770">
        <w:rPr>
          <w:rFonts w:ascii="Times New Roman" w:hAnsi="Times New Roman" w:cs="Times New Roman"/>
          <w:sz w:val="27"/>
          <w:szCs w:val="27"/>
        </w:rPr>
        <w:t>correspondence between the Claimant and the Respondent</w:t>
      </w:r>
      <w:r w:rsidR="00431115" w:rsidRPr="00DA5770">
        <w:rPr>
          <w:rFonts w:ascii="Times New Roman" w:hAnsi="Times New Roman" w:cs="Times New Roman"/>
          <w:sz w:val="27"/>
          <w:szCs w:val="27"/>
        </w:rPr>
        <w:t xml:space="preserve"> was exchanged</w:t>
      </w:r>
      <w:r w:rsidR="002507EB" w:rsidRPr="00DA5770">
        <w:rPr>
          <w:rFonts w:ascii="Times New Roman" w:hAnsi="Times New Roman" w:cs="Times New Roman"/>
          <w:sz w:val="27"/>
          <w:szCs w:val="27"/>
        </w:rPr>
        <w:t xml:space="preserve">.  </w:t>
      </w:r>
      <w:r w:rsidR="00431115" w:rsidRPr="00DA5770">
        <w:rPr>
          <w:rFonts w:ascii="Times New Roman" w:hAnsi="Times New Roman" w:cs="Times New Roman"/>
          <w:sz w:val="27"/>
          <w:szCs w:val="27"/>
        </w:rPr>
        <w:t xml:space="preserve">In the result, </w:t>
      </w:r>
      <w:r w:rsidR="002507EB" w:rsidRPr="00DA5770">
        <w:rPr>
          <w:rFonts w:ascii="Times New Roman" w:hAnsi="Times New Roman" w:cs="Times New Roman"/>
          <w:sz w:val="27"/>
          <w:szCs w:val="27"/>
        </w:rPr>
        <w:t xml:space="preserve">Issue 1 would be answered in the affirmative for </w:t>
      </w:r>
      <w:r w:rsidR="005E472B" w:rsidRPr="00DA5770">
        <w:rPr>
          <w:rFonts w:ascii="Times New Roman" w:hAnsi="Times New Roman" w:cs="Times New Roman"/>
          <w:sz w:val="27"/>
          <w:szCs w:val="27"/>
        </w:rPr>
        <w:t>March</w:t>
      </w:r>
      <w:r w:rsidR="002507EB" w:rsidRPr="00DA5770">
        <w:rPr>
          <w:rFonts w:ascii="Times New Roman" w:hAnsi="Times New Roman" w:cs="Times New Roman"/>
          <w:sz w:val="27"/>
          <w:szCs w:val="27"/>
        </w:rPr>
        <w:t xml:space="preserve"> to July 2017.</w:t>
      </w:r>
    </w:p>
    <w:p w14:paraId="48DF201F" w14:textId="77777777" w:rsidR="00046248" w:rsidRPr="00DA5770" w:rsidRDefault="00046248" w:rsidP="00F3380F">
      <w:pPr>
        <w:spacing w:after="0" w:line="240" w:lineRule="auto"/>
        <w:ind w:left="720" w:hanging="720"/>
        <w:jc w:val="both"/>
        <w:rPr>
          <w:rFonts w:ascii="Times New Roman" w:hAnsi="Times New Roman" w:cs="Times New Roman"/>
          <w:b/>
          <w:sz w:val="27"/>
          <w:szCs w:val="27"/>
        </w:rPr>
      </w:pPr>
      <w:r w:rsidRPr="00DA5770">
        <w:rPr>
          <w:rFonts w:ascii="Times New Roman" w:hAnsi="Times New Roman" w:cs="Times New Roman"/>
          <w:sz w:val="27"/>
          <w:szCs w:val="27"/>
        </w:rPr>
        <w:tab/>
      </w:r>
      <w:r w:rsidRPr="00DA5770">
        <w:rPr>
          <w:rFonts w:ascii="Times New Roman" w:hAnsi="Times New Roman" w:cs="Times New Roman"/>
          <w:b/>
          <w:sz w:val="27"/>
          <w:szCs w:val="27"/>
        </w:rPr>
        <w:t>Issue II. What remedies are available to the parties?</w:t>
      </w:r>
    </w:p>
    <w:p w14:paraId="32E025B2" w14:textId="77777777" w:rsidR="00046248" w:rsidRPr="00DA5770" w:rsidRDefault="00046248" w:rsidP="00020130">
      <w:pPr>
        <w:tabs>
          <w:tab w:val="left" w:pos="2774"/>
        </w:tabs>
        <w:spacing w:after="0" w:line="240" w:lineRule="auto"/>
        <w:ind w:left="720" w:hanging="720"/>
        <w:jc w:val="both"/>
        <w:rPr>
          <w:rFonts w:ascii="Times New Roman" w:hAnsi="Times New Roman" w:cs="Times New Roman"/>
          <w:b/>
          <w:sz w:val="27"/>
          <w:szCs w:val="27"/>
        </w:rPr>
      </w:pPr>
      <w:r w:rsidRPr="00DA5770">
        <w:rPr>
          <w:rFonts w:ascii="Times New Roman" w:hAnsi="Times New Roman" w:cs="Times New Roman"/>
          <w:b/>
          <w:sz w:val="27"/>
          <w:szCs w:val="27"/>
        </w:rPr>
        <w:tab/>
      </w:r>
      <w:r w:rsidRPr="00DA5770">
        <w:rPr>
          <w:rFonts w:ascii="Times New Roman" w:hAnsi="Times New Roman" w:cs="Times New Roman"/>
          <w:b/>
          <w:sz w:val="27"/>
          <w:szCs w:val="27"/>
        </w:rPr>
        <w:tab/>
      </w:r>
    </w:p>
    <w:p w14:paraId="5C12EEBC" w14:textId="77777777" w:rsidR="00046248" w:rsidRPr="00DA5770" w:rsidRDefault="002507EB" w:rsidP="00020130">
      <w:pPr>
        <w:spacing w:line="240" w:lineRule="auto"/>
        <w:ind w:left="720" w:hanging="720"/>
        <w:rPr>
          <w:rFonts w:ascii="Times New Roman" w:hAnsi="Times New Roman" w:cs="Times New Roman"/>
          <w:sz w:val="27"/>
          <w:szCs w:val="27"/>
        </w:rPr>
      </w:pPr>
      <w:r w:rsidRPr="00DA5770">
        <w:rPr>
          <w:rFonts w:ascii="Times New Roman" w:hAnsi="Times New Roman" w:cs="Times New Roman"/>
          <w:b/>
          <w:sz w:val="27"/>
          <w:szCs w:val="27"/>
        </w:rPr>
        <w:t>[1</w:t>
      </w:r>
      <w:r w:rsidR="00DA5770">
        <w:rPr>
          <w:rFonts w:ascii="Times New Roman" w:hAnsi="Times New Roman" w:cs="Times New Roman"/>
          <w:b/>
          <w:sz w:val="27"/>
          <w:szCs w:val="27"/>
        </w:rPr>
        <w:t>2</w:t>
      </w:r>
      <w:r w:rsidR="00046248" w:rsidRPr="00DA5770">
        <w:rPr>
          <w:rFonts w:ascii="Times New Roman" w:hAnsi="Times New Roman" w:cs="Times New Roman"/>
          <w:b/>
          <w:sz w:val="27"/>
          <w:szCs w:val="27"/>
        </w:rPr>
        <w:t>]</w:t>
      </w:r>
      <w:r w:rsidR="00046248" w:rsidRPr="00DA5770">
        <w:rPr>
          <w:rFonts w:ascii="Times New Roman" w:hAnsi="Times New Roman" w:cs="Times New Roman"/>
          <w:sz w:val="27"/>
          <w:szCs w:val="27"/>
        </w:rPr>
        <w:tab/>
        <w:t>The claimant sought various statutory and other remedies</w:t>
      </w:r>
      <w:r w:rsidR="001071C7" w:rsidRPr="00DA5770">
        <w:rPr>
          <w:rFonts w:ascii="Times New Roman" w:hAnsi="Times New Roman" w:cs="Times New Roman"/>
          <w:sz w:val="27"/>
          <w:szCs w:val="27"/>
        </w:rPr>
        <w:t>,</w:t>
      </w:r>
      <w:r w:rsidR="00046248" w:rsidRPr="00DA5770">
        <w:rPr>
          <w:rFonts w:ascii="Times New Roman" w:hAnsi="Times New Roman" w:cs="Times New Roman"/>
          <w:sz w:val="27"/>
          <w:szCs w:val="27"/>
        </w:rPr>
        <w:t xml:space="preserve"> which we shall dispose of individually.</w:t>
      </w:r>
    </w:p>
    <w:p w14:paraId="5D5D90AA" w14:textId="77777777" w:rsidR="00046248" w:rsidRPr="00DA5770" w:rsidRDefault="002507EB" w:rsidP="00020130">
      <w:pPr>
        <w:spacing w:line="240" w:lineRule="auto"/>
        <w:ind w:left="720"/>
        <w:rPr>
          <w:rFonts w:ascii="Times New Roman" w:hAnsi="Times New Roman" w:cs="Times New Roman"/>
          <w:b/>
          <w:sz w:val="27"/>
          <w:szCs w:val="27"/>
          <w:u w:val="single"/>
        </w:rPr>
      </w:pPr>
      <w:r w:rsidRPr="00DA5770">
        <w:rPr>
          <w:rFonts w:ascii="Times New Roman" w:hAnsi="Times New Roman" w:cs="Times New Roman"/>
          <w:b/>
          <w:sz w:val="27"/>
          <w:szCs w:val="27"/>
          <w:u w:val="single"/>
        </w:rPr>
        <w:t>Unpaid Wages</w:t>
      </w:r>
    </w:p>
    <w:p w14:paraId="6983B8F3" w14:textId="77777777" w:rsidR="002507EB" w:rsidRPr="00DA5770" w:rsidRDefault="002507EB" w:rsidP="00020130">
      <w:pPr>
        <w:spacing w:after="200" w:line="240" w:lineRule="auto"/>
        <w:ind w:left="720" w:hanging="720"/>
        <w:jc w:val="both"/>
        <w:rPr>
          <w:rFonts w:ascii="Times New Roman" w:hAnsi="Times New Roman" w:cs="Times New Roman"/>
          <w:sz w:val="27"/>
          <w:szCs w:val="27"/>
        </w:rPr>
      </w:pPr>
      <w:r w:rsidRPr="00DA5770">
        <w:rPr>
          <w:rFonts w:ascii="Times New Roman" w:hAnsi="Times New Roman" w:cs="Times New Roman"/>
          <w:b/>
          <w:sz w:val="27"/>
          <w:szCs w:val="27"/>
        </w:rPr>
        <w:t>[1</w:t>
      </w:r>
      <w:r w:rsidR="00DA5770">
        <w:rPr>
          <w:rFonts w:ascii="Times New Roman" w:hAnsi="Times New Roman" w:cs="Times New Roman"/>
          <w:b/>
          <w:sz w:val="27"/>
          <w:szCs w:val="27"/>
        </w:rPr>
        <w:t>3</w:t>
      </w:r>
      <w:r w:rsidR="00046248" w:rsidRPr="00DA5770">
        <w:rPr>
          <w:rFonts w:ascii="Times New Roman" w:hAnsi="Times New Roman" w:cs="Times New Roman"/>
          <w:b/>
          <w:sz w:val="27"/>
          <w:szCs w:val="27"/>
        </w:rPr>
        <w:t>]</w:t>
      </w:r>
      <w:r w:rsidR="00046248" w:rsidRPr="00DA5770">
        <w:rPr>
          <w:rFonts w:ascii="Times New Roman" w:hAnsi="Times New Roman" w:cs="Times New Roman"/>
          <w:sz w:val="27"/>
          <w:szCs w:val="27"/>
        </w:rPr>
        <w:tab/>
        <w:t xml:space="preserve">The Claimant sought </w:t>
      </w:r>
      <w:r w:rsidRPr="00DA5770">
        <w:rPr>
          <w:rFonts w:ascii="Times New Roman" w:hAnsi="Times New Roman" w:cs="Times New Roman"/>
          <w:sz w:val="27"/>
          <w:szCs w:val="27"/>
        </w:rPr>
        <w:t xml:space="preserve">unpaid wages under </w:t>
      </w:r>
      <w:r w:rsidR="00046248" w:rsidRPr="00DA5770">
        <w:rPr>
          <w:rFonts w:ascii="Times New Roman" w:hAnsi="Times New Roman" w:cs="Times New Roman"/>
          <w:sz w:val="27"/>
          <w:szCs w:val="27"/>
        </w:rPr>
        <w:t xml:space="preserve">Section </w:t>
      </w:r>
      <w:r w:rsidRPr="00DA5770">
        <w:rPr>
          <w:rFonts w:ascii="Times New Roman" w:hAnsi="Times New Roman" w:cs="Times New Roman"/>
          <w:sz w:val="27"/>
          <w:szCs w:val="27"/>
        </w:rPr>
        <w:t>41(1) and (2)</w:t>
      </w:r>
      <w:r w:rsidR="008A1A06" w:rsidRPr="00DA5770">
        <w:rPr>
          <w:rFonts w:ascii="Times New Roman" w:hAnsi="Times New Roman" w:cs="Times New Roman"/>
          <w:sz w:val="27"/>
          <w:szCs w:val="27"/>
        </w:rPr>
        <w:t xml:space="preserve"> </w:t>
      </w:r>
      <w:r w:rsidRPr="00DA5770">
        <w:rPr>
          <w:rFonts w:ascii="Times New Roman" w:hAnsi="Times New Roman" w:cs="Times New Roman"/>
          <w:sz w:val="27"/>
          <w:szCs w:val="27"/>
        </w:rPr>
        <w:t>EA. Having found</w:t>
      </w:r>
      <w:r w:rsidR="001071C7" w:rsidRPr="00DA5770">
        <w:rPr>
          <w:rFonts w:ascii="Times New Roman" w:hAnsi="Times New Roman" w:cs="Times New Roman"/>
          <w:sz w:val="27"/>
          <w:szCs w:val="27"/>
        </w:rPr>
        <w:t>,</w:t>
      </w:r>
      <w:r w:rsidRPr="00DA5770">
        <w:rPr>
          <w:rFonts w:ascii="Times New Roman" w:hAnsi="Times New Roman" w:cs="Times New Roman"/>
          <w:sz w:val="27"/>
          <w:szCs w:val="27"/>
        </w:rPr>
        <w:t xml:space="preserve"> as we have in issue one, CEXH1 provides that the </w:t>
      </w:r>
      <w:r w:rsidR="001F5816" w:rsidRPr="00DA5770">
        <w:rPr>
          <w:rFonts w:ascii="Times New Roman" w:hAnsi="Times New Roman" w:cs="Times New Roman"/>
          <w:sz w:val="27"/>
          <w:szCs w:val="27"/>
        </w:rPr>
        <w:t>Claimant</w:t>
      </w:r>
      <w:r w:rsidRPr="00DA5770">
        <w:rPr>
          <w:rFonts w:ascii="Times New Roman" w:hAnsi="Times New Roman" w:cs="Times New Roman"/>
          <w:sz w:val="27"/>
          <w:szCs w:val="27"/>
        </w:rPr>
        <w:t xml:space="preserve"> was employed at a monthly wage of </w:t>
      </w:r>
      <w:r w:rsidR="003A7F95" w:rsidRPr="00DA5770">
        <w:rPr>
          <w:rFonts w:ascii="Times New Roman" w:hAnsi="Times New Roman" w:cs="Times New Roman"/>
          <w:b/>
          <w:sz w:val="27"/>
          <w:szCs w:val="27"/>
        </w:rPr>
        <w:t>UGX 5,000,000</w:t>
      </w:r>
      <w:r w:rsidRPr="00DA5770">
        <w:rPr>
          <w:rFonts w:ascii="Times New Roman" w:hAnsi="Times New Roman" w:cs="Times New Roman"/>
          <w:b/>
          <w:sz w:val="27"/>
          <w:szCs w:val="27"/>
        </w:rPr>
        <w:t>/=</w:t>
      </w:r>
      <w:r w:rsidR="003A7F95" w:rsidRPr="00DA5770">
        <w:rPr>
          <w:rFonts w:ascii="Times New Roman" w:hAnsi="Times New Roman" w:cs="Times New Roman"/>
          <w:b/>
          <w:sz w:val="27"/>
          <w:szCs w:val="27"/>
        </w:rPr>
        <w:t>.</w:t>
      </w:r>
      <w:r w:rsidRPr="00DA5770">
        <w:rPr>
          <w:rFonts w:ascii="Times New Roman" w:hAnsi="Times New Roman" w:cs="Times New Roman"/>
          <w:sz w:val="27"/>
          <w:szCs w:val="27"/>
        </w:rPr>
        <w:t xml:space="preserve"> We would award the Claimant the sum of </w:t>
      </w:r>
      <w:r w:rsidRPr="00DA5770">
        <w:rPr>
          <w:rFonts w:ascii="Times New Roman" w:hAnsi="Times New Roman" w:cs="Times New Roman"/>
          <w:b/>
          <w:sz w:val="27"/>
          <w:szCs w:val="27"/>
        </w:rPr>
        <w:t>UGX 25,000,000</w:t>
      </w:r>
      <w:r w:rsidRPr="00DA5770">
        <w:rPr>
          <w:rFonts w:ascii="Times New Roman" w:hAnsi="Times New Roman" w:cs="Times New Roman"/>
          <w:sz w:val="27"/>
          <w:szCs w:val="27"/>
        </w:rPr>
        <w:t xml:space="preserve"> in unpaid wages.  </w:t>
      </w:r>
      <w:r w:rsidR="003A7F95" w:rsidRPr="00DA5770">
        <w:rPr>
          <w:rFonts w:ascii="Times New Roman" w:hAnsi="Times New Roman" w:cs="Times New Roman"/>
          <w:sz w:val="27"/>
          <w:szCs w:val="27"/>
        </w:rPr>
        <w:t>We are not satisfied that there is sufficient evidence to support the monthly mobile phone allowance. CEXH1 did not include the amount payable for this allowance</w:t>
      </w:r>
      <w:r w:rsidR="00DF5B4C" w:rsidRPr="00DA5770">
        <w:rPr>
          <w:rFonts w:ascii="Times New Roman" w:hAnsi="Times New Roman" w:cs="Times New Roman"/>
          <w:sz w:val="27"/>
          <w:szCs w:val="27"/>
        </w:rPr>
        <w:t>,</w:t>
      </w:r>
      <w:r w:rsidR="003A7F95" w:rsidRPr="00DA5770">
        <w:rPr>
          <w:rFonts w:ascii="Times New Roman" w:hAnsi="Times New Roman" w:cs="Times New Roman"/>
          <w:sz w:val="27"/>
          <w:szCs w:val="27"/>
        </w:rPr>
        <w:t xml:space="preserve"> and</w:t>
      </w:r>
      <w:r w:rsidRPr="00DA5770">
        <w:rPr>
          <w:rFonts w:ascii="Times New Roman" w:hAnsi="Times New Roman" w:cs="Times New Roman"/>
          <w:sz w:val="27"/>
          <w:szCs w:val="27"/>
        </w:rPr>
        <w:t xml:space="preserve"> we decline to award the same.</w:t>
      </w:r>
    </w:p>
    <w:p w14:paraId="7D5B3165" w14:textId="77777777" w:rsidR="002507EB" w:rsidRPr="00DA5770" w:rsidRDefault="002507EB" w:rsidP="00020130">
      <w:pPr>
        <w:spacing w:after="200" w:line="240" w:lineRule="auto"/>
        <w:ind w:left="720" w:hanging="720"/>
        <w:jc w:val="both"/>
        <w:rPr>
          <w:rFonts w:ascii="Times New Roman" w:hAnsi="Times New Roman" w:cs="Times New Roman"/>
          <w:b/>
          <w:sz w:val="27"/>
          <w:szCs w:val="27"/>
          <w:u w:val="single"/>
        </w:rPr>
      </w:pPr>
      <w:r w:rsidRPr="00DA5770">
        <w:rPr>
          <w:rFonts w:ascii="Times New Roman" w:hAnsi="Times New Roman" w:cs="Times New Roman"/>
          <w:b/>
          <w:sz w:val="27"/>
          <w:szCs w:val="27"/>
        </w:rPr>
        <w:tab/>
      </w:r>
      <w:r w:rsidRPr="00DA5770">
        <w:rPr>
          <w:rFonts w:ascii="Times New Roman" w:hAnsi="Times New Roman" w:cs="Times New Roman"/>
          <w:b/>
          <w:sz w:val="27"/>
          <w:szCs w:val="27"/>
          <w:u w:val="single"/>
        </w:rPr>
        <w:t>National Social Security Fund Contribution</w:t>
      </w:r>
    </w:p>
    <w:p w14:paraId="2E82D7D8" w14:textId="77777777" w:rsidR="00CF556B" w:rsidRPr="00DA5770" w:rsidRDefault="002507EB" w:rsidP="00020130">
      <w:pPr>
        <w:spacing w:after="200" w:line="240" w:lineRule="auto"/>
        <w:ind w:left="720" w:hanging="720"/>
        <w:jc w:val="both"/>
        <w:rPr>
          <w:rFonts w:ascii="Times New Roman" w:hAnsi="Times New Roman" w:cs="Times New Roman"/>
          <w:sz w:val="27"/>
          <w:szCs w:val="27"/>
        </w:rPr>
      </w:pPr>
      <w:r w:rsidRPr="00DA5770">
        <w:rPr>
          <w:rFonts w:ascii="Times New Roman" w:hAnsi="Times New Roman" w:cs="Times New Roman"/>
          <w:b/>
          <w:sz w:val="27"/>
          <w:szCs w:val="27"/>
        </w:rPr>
        <w:t>[1</w:t>
      </w:r>
      <w:r w:rsidR="00DA5770">
        <w:rPr>
          <w:rFonts w:ascii="Times New Roman" w:hAnsi="Times New Roman" w:cs="Times New Roman"/>
          <w:b/>
          <w:sz w:val="27"/>
          <w:szCs w:val="27"/>
        </w:rPr>
        <w:t>4</w:t>
      </w:r>
      <w:r w:rsidRPr="00DA5770">
        <w:rPr>
          <w:rFonts w:ascii="Times New Roman" w:hAnsi="Times New Roman" w:cs="Times New Roman"/>
          <w:b/>
          <w:sz w:val="27"/>
          <w:szCs w:val="27"/>
        </w:rPr>
        <w:t>]</w:t>
      </w:r>
      <w:r w:rsidRPr="00DA5770">
        <w:rPr>
          <w:rFonts w:ascii="Times New Roman" w:hAnsi="Times New Roman" w:cs="Times New Roman"/>
          <w:b/>
          <w:sz w:val="27"/>
          <w:szCs w:val="27"/>
        </w:rPr>
        <w:tab/>
      </w:r>
      <w:r w:rsidRPr="00DA5770">
        <w:rPr>
          <w:rFonts w:ascii="Times New Roman" w:hAnsi="Times New Roman" w:cs="Times New Roman"/>
          <w:sz w:val="27"/>
          <w:szCs w:val="27"/>
        </w:rPr>
        <w:t xml:space="preserve">While Counsel for the </w:t>
      </w:r>
      <w:r w:rsidR="001F5816" w:rsidRPr="00DA5770">
        <w:rPr>
          <w:rFonts w:ascii="Times New Roman" w:hAnsi="Times New Roman" w:cs="Times New Roman"/>
          <w:sz w:val="27"/>
          <w:szCs w:val="27"/>
        </w:rPr>
        <w:t>Claimant</w:t>
      </w:r>
      <w:r w:rsidRPr="00DA5770">
        <w:rPr>
          <w:rFonts w:ascii="Times New Roman" w:hAnsi="Times New Roman" w:cs="Times New Roman"/>
          <w:sz w:val="27"/>
          <w:szCs w:val="27"/>
        </w:rPr>
        <w:t xml:space="preserve"> correctly articulated the </w:t>
      </w:r>
      <w:r w:rsidR="008A1A06" w:rsidRPr="00DA5770">
        <w:rPr>
          <w:rFonts w:ascii="Times New Roman" w:hAnsi="Times New Roman" w:cs="Times New Roman"/>
          <w:sz w:val="27"/>
          <w:szCs w:val="27"/>
        </w:rPr>
        <w:t>S</w:t>
      </w:r>
      <w:r w:rsidR="00DF5B4C" w:rsidRPr="00DA5770">
        <w:rPr>
          <w:rFonts w:ascii="Times New Roman" w:hAnsi="Times New Roman" w:cs="Times New Roman"/>
          <w:sz w:val="27"/>
          <w:szCs w:val="27"/>
        </w:rPr>
        <w:t xml:space="preserve">ocial </w:t>
      </w:r>
      <w:r w:rsidR="008A1A06" w:rsidRPr="00DA5770">
        <w:rPr>
          <w:rFonts w:ascii="Times New Roman" w:hAnsi="Times New Roman" w:cs="Times New Roman"/>
          <w:sz w:val="27"/>
          <w:szCs w:val="27"/>
        </w:rPr>
        <w:t>Security F</w:t>
      </w:r>
      <w:r w:rsidR="00DF5B4C" w:rsidRPr="00DA5770">
        <w:rPr>
          <w:rFonts w:ascii="Times New Roman" w:hAnsi="Times New Roman" w:cs="Times New Roman"/>
          <w:sz w:val="27"/>
          <w:szCs w:val="27"/>
        </w:rPr>
        <w:t>und contributions law</w:t>
      </w:r>
      <w:r w:rsidRPr="00DA5770">
        <w:rPr>
          <w:rFonts w:ascii="Times New Roman" w:hAnsi="Times New Roman" w:cs="Times New Roman"/>
          <w:sz w:val="27"/>
          <w:szCs w:val="27"/>
        </w:rPr>
        <w:t>, no evidence has been presented to this Court demonstrating that the Claimant was a registered member of the National Social Security Fund</w:t>
      </w:r>
      <w:r w:rsidR="00A7113C" w:rsidRPr="00DA5770">
        <w:rPr>
          <w:rFonts w:ascii="Times New Roman" w:hAnsi="Times New Roman" w:cs="Times New Roman"/>
          <w:sz w:val="27"/>
          <w:szCs w:val="27"/>
        </w:rPr>
        <w:t xml:space="preserve"> (NSSF)</w:t>
      </w:r>
      <w:r w:rsidRPr="00DA5770">
        <w:rPr>
          <w:rFonts w:ascii="Times New Roman" w:hAnsi="Times New Roman" w:cs="Times New Roman"/>
          <w:sz w:val="27"/>
          <w:szCs w:val="27"/>
        </w:rPr>
        <w:t xml:space="preserve">. </w:t>
      </w:r>
      <w:r w:rsidR="00A7113C" w:rsidRPr="00DA5770">
        <w:rPr>
          <w:rFonts w:ascii="Times New Roman" w:hAnsi="Times New Roman" w:cs="Times New Roman"/>
          <w:sz w:val="27"/>
          <w:szCs w:val="27"/>
        </w:rPr>
        <w:t xml:space="preserve"> The Industrial Court</w:t>
      </w:r>
      <w:r w:rsidR="00A7113C" w:rsidRPr="00DA5770">
        <w:rPr>
          <w:rStyle w:val="FootnoteReference"/>
          <w:rFonts w:ascii="Times New Roman" w:hAnsi="Times New Roman" w:cs="Times New Roman"/>
          <w:sz w:val="27"/>
          <w:szCs w:val="27"/>
        </w:rPr>
        <w:footnoteReference w:id="2"/>
      </w:r>
      <w:r w:rsidR="00CA3A9A" w:rsidRPr="00DA5770">
        <w:rPr>
          <w:rFonts w:ascii="Times New Roman" w:hAnsi="Times New Roman" w:cs="Times New Roman"/>
          <w:sz w:val="27"/>
          <w:szCs w:val="27"/>
        </w:rPr>
        <w:t xml:space="preserve"> </w:t>
      </w:r>
      <w:r w:rsidR="00A7113C" w:rsidRPr="00DA5770">
        <w:rPr>
          <w:rFonts w:ascii="Times New Roman" w:hAnsi="Times New Roman" w:cs="Times New Roman"/>
          <w:sz w:val="27"/>
          <w:szCs w:val="27"/>
        </w:rPr>
        <w:t xml:space="preserve">has held that NSSF remittances are </w:t>
      </w:r>
      <w:r w:rsidR="00A7113C" w:rsidRPr="00DA5770">
        <w:rPr>
          <w:rFonts w:ascii="Times New Roman" w:hAnsi="Times New Roman" w:cs="Times New Roman"/>
          <w:sz w:val="27"/>
          <w:szCs w:val="27"/>
        </w:rPr>
        <w:lastRenderedPageBreak/>
        <w:t xml:space="preserve">personal property. However, the onus lies on the employee to prove that the remittances have </w:t>
      </w:r>
      <w:r w:rsidR="00DF5B4C" w:rsidRPr="00DA5770">
        <w:rPr>
          <w:rFonts w:ascii="Times New Roman" w:hAnsi="Times New Roman" w:cs="Times New Roman"/>
          <w:sz w:val="27"/>
          <w:szCs w:val="27"/>
        </w:rPr>
        <w:t>yet to be</w:t>
      </w:r>
      <w:r w:rsidR="00A7113C" w:rsidRPr="00DA5770">
        <w:rPr>
          <w:rFonts w:ascii="Times New Roman" w:hAnsi="Times New Roman" w:cs="Times New Roman"/>
          <w:sz w:val="27"/>
          <w:szCs w:val="27"/>
        </w:rPr>
        <w:t xml:space="preserve"> made. </w:t>
      </w:r>
      <w:r w:rsidR="00CB1967" w:rsidRPr="00DA5770">
        <w:rPr>
          <w:rFonts w:ascii="Times New Roman" w:hAnsi="Times New Roman" w:cs="Times New Roman"/>
          <w:sz w:val="27"/>
          <w:szCs w:val="27"/>
        </w:rPr>
        <w:t>In the a</w:t>
      </w:r>
      <w:r w:rsidR="00A7113C" w:rsidRPr="00DA5770">
        <w:rPr>
          <w:rFonts w:ascii="Times New Roman" w:hAnsi="Times New Roman" w:cs="Times New Roman"/>
          <w:sz w:val="27"/>
          <w:szCs w:val="27"/>
        </w:rPr>
        <w:t>bsen</w:t>
      </w:r>
      <w:r w:rsidR="00CB1967" w:rsidRPr="00DA5770">
        <w:rPr>
          <w:rFonts w:ascii="Times New Roman" w:hAnsi="Times New Roman" w:cs="Times New Roman"/>
          <w:sz w:val="27"/>
          <w:szCs w:val="27"/>
        </w:rPr>
        <w:t>ce of</w:t>
      </w:r>
      <w:r w:rsidR="00A7113C" w:rsidRPr="00DA5770">
        <w:rPr>
          <w:rFonts w:ascii="Times New Roman" w:hAnsi="Times New Roman" w:cs="Times New Roman"/>
          <w:sz w:val="27"/>
          <w:szCs w:val="27"/>
        </w:rPr>
        <w:t xml:space="preserve"> any </w:t>
      </w:r>
      <w:r w:rsidR="00CA3A9A" w:rsidRPr="00DA5770">
        <w:rPr>
          <w:rFonts w:ascii="Times New Roman" w:hAnsi="Times New Roman" w:cs="Times New Roman"/>
          <w:sz w:val="27"/>
          <w:szCs w:val="27"/>
        </w:rPr>
        <w:t>evidence</w:t>
      </w:r>
      <w:r w:rsidR="00A7113C" w:rsidRPr="00DA5770">
        <w:rPr>
          <w:rFonts w:ascii="Times New Roman" w:hAnsi="Times New Roman" w:cs="Times New Roman"/>
          <w:sz w:val="27"/>
          <w:szCs w:val="27"/>
        </w:rPr>
        <w:t xml:space="preserve"> proving this claim, we decline to grant it.</w:t>
      </w:r>
      <w:r w:rsidR="00CF556B" w:rsidRPr="00DA5770">
        <w:rPr>
          <w:rFonts w:ascii="Times New Roman" w:hAnsi="Times New Roman" w:cs="Times New Roman"/>
          <w:sz w:val="27"/>
          <w:szCs w:val="27"/>
        </w:rPr>
        <w:t xml:space="preserve">                            </w:t>
      </w:r>
    </w:p>
    <w:p w14:paraId="6C9F3F86" w14:textId="77777777" w:rsidR="00046248" w:rsidRPr="00DA5770" w:rsidRDefault="00046248" w:rsidP="00020130">
      <w:pPr>
        <w:spacing w:after="200" w:line="240" w:lineRule="auto"/>
        <w:ind w:left="720"/>
        <w:jc w:val="both"/>
        <w:rPr>
          <w:rFonts w:ascii="Times New Roman" w:hAnsi="Times New Roman" w:cs="Times New Roman"/>
          <w:b/>
          <w:sz w:val="27"/>
          <w:szCs w:val="27"/>
          <w:u w:val="single"/>
        </w:rPr>
      </w:pPr>
      <w:r w:rsidRPr="00DA5770">
        <w:rPr>
          <w:rFonts w:ascii="Times New Roman" w:hAnsi="Times New Roman" w:cs="Times New Roman"/>
          <w:b/>
          <w:sz w:val="27"/>
          <w:szCs w:val="27"/>
          <w:u w:val="single"/>
        </w:rPr>
        <w:t>Untaken Leave days</w:t>
      </w:r>
    </w:p>
    <w:p w14:paraId="3454F184" w14:textId="77777777" w:rsidR="00046248" w:rsidRPr="00DA5770" w:rsidRDefault="00CF556B" w:rsidP="00020130">
      <w:pPr>
        <w:shd w:val="clear" w:color="auto" w:fill="FFFFFF"/>
        <w:spacing w:after="0" w:line="240" w:lineRule="auto"/>
        <w:ind w:left="720" w:hanging="720"/>
        <w:jc w:val="both"/>
        <w:rPr>
          <w:rFonts w:ascii="Times New Roman" w:hAnsi="Times New Roman" w:cs="Times New Roman"/>
          <w:b/>
          <w:sz w:val="27"/>
          <w:szCs w:val="27"/>
        </w:rPr>
      </w:pPr>
      <w:r w:rsidRPr="00DA5770">
        <w:rPr>
          <w:rFonts w:ascii="Times New Roman" w:hAnsi="Times New Roman" w:cs="Times New Roman"/>
          <w:b/>
          <w:sz w:val="27"/>
          <w:szCs w:val="27"/>
        </w:rPr>
        <w:t>[1</w:t>
      </w:r>
      <w:r w:rsidR="00DA5770">
        <w:rPr>
          <w:rFonts w:ascii="Times New Roman" w:hAnsi="Times New Roman" w:cs="Times New Roman"/>
          <w:b/>
          <w:sz w:val="27"/>
          <w:szCs w:val="27"/>
        </w:rPr>
        <w:t>5</w:t>
      </w:r>
      <w:r w:rsidR="00046248" w:rsidRPr="00DA5770">
        <w:rPr>
          <w:rFonts w:ascii="Times New Roman" w:hAnsi="Times New Roman" w:cs="Times New Roman"/>
          <w:b/>
          <w:sz w:val="27"/>
          <w:szCs w:val="27"/>
        </w:rPr>
        <w:t>]</w:t>
      </w:r>
      <w:r w:rsidR="00046248" w:rsidRPr="00DA5770">
        <w:rPr>
          <w:rFonts w:ascii="Times New Roman" w:hAnsi="Times New Roman" w:cs="Times New Roman"/>
          <w:b/>
          <w:sz w:val="27"/>
          <w:szCs w:val="27"/>
        </w:rPr>
        <w:tab/>
      </w:r>
      <w:r w:rsidRPr="00DA5770">
        <w:rPr>
          <w:rFonts w:ascii="Times New Roman" w:hAnsi="Times New Roman" w:cs="Times New Roman"/>
          <w:sz w:val="27"/>
          <w:szCs w:val="27"/>
        </w:rPr>
        <w:t xml:space="preserve">It was submitted that the Claimant had </w:t>
      </w:r>
      <w:r w:rsidRPr="00132C55">
        <w:t>worked</w:t>
      </w:r>
      <w:r w:rsidRPr="00DA5770">
        <w:rPr>
          <w:rFonts w:ascii="Times New Roman" w:hAnsi="Times New Roman" w:cs="Times New Roman"/>
          <w:sz w:val="27"/>
          <w:szCs w:val="27"/>
        </w:rPr>
        <w:t xml:space="preserve"> for 15 months and was entitled to leave under Section 54EA. Section 54(1) (a) of the Employment Act provides </w:t>
      </w:r>
      <w:r w:rsidR="00DF5B4C" w:rsidRPr="00DA5770">
        <w:rPr>
          <w:rFonts w:ascii="Times New Roman" w:hAnsi="Times New Roman" w:cs="Times New Roman"/>
          <w:sz w:val="27"/>
          <w:szCs w:val="27"/>
        </w:rPr>
        <w:t xml:space="preserve">seven days of leave </w:t>
      </w:r>
      <w:r w:rsidRPr="00DA5770">
        <w:rPr>
          <w:rFonts w:ascii="Times New Roman" w:hAnsi="Times New Roman" w:cs="Times New Roman"/>
          <w:sz w:val="27"/>
          <w:szCs w:val="27"/>
        </w:rPr>
        <w:t xml:space="preserve">every four calendar months. This means </w:t>
      </w:r>
      <w:r w:rsidR="00DF5B4C" w:rsidRPr="00DA5770">
        <w:rPr>
          <w:rFonts w:ascii="Times New Roman" w:hAnsi="Times New Roman" w:cs="Times New Roman"/>
          <w:sz w:val="27"/>
          <w:szCs w:val="27"/>
        </w:rPr>
        <w:t>the statutory minimum number of annual leave days is twenty-eight</w:t>
      </w:r>
      <w:r w:rsidRPr="00DA5770">
        <w:rPr>
          <w:rFonts w:ascii="Times New Roman" w:hAnsi="Times New Roman" w:cs="Times New Roman"/>
          <w:sz w:val="27"/>
          <w:szCs w:val="27"/>
        </w:rPr>
        <w:t xml:space="preserve">. The jurisprudence of the </w:t>
      </w:r>
      <w:r w:rsidR="001F5816" w:rsidRPr="00DA5770">
        <w:rPr>
          <w:rFonts w:ascii="Times New Roman" w:hAnsi="Times New Roman" w:cs="Times New Roman"/>
          <w:sz w:val="27"/>
          <w:szCs w:val="27"/>
        </w:rPr>
        <w:t>Industrial</w:t>
      </w:r>
      <w:r w:rsidRPr="00DA5770">
        <w:rPr>
          <w:rFonts w:ascii="Times New Roman" w:hAnsi="Times New Roman" w:cs="Times New Roman"/>
          <w:sz w:val="27"/>
          <w:szCs w:val="27"/>
        </w:rPr>
        <w:t xml:space="preserve"> Court</w:t>
      </w:r>
      <w:r w:rsidR="001F5816" w:rsidRPr="00DA5770">
        <w:rPr>
          <w:rStyle w:val="FootnoteReference"/>
          <w:rFonts w:ascii="Times New Roman" w:hAnsi="Times New Roman" w:cs="Times New Roman"/>
          <w:sz w:val="27"/>
          <w:szCs w:val="27"/>
        </w:rPr>
        <w:footnoteReference w:id="3"/>
      </w:r>
      <w:r w:rsidRPr="00DA5770">
        <w:rPr>
          <w:rFonts w:ascii="Times New Roman" w:hAnsi="Times New Roman" w:cs="Times New Roman"/>
          <w:sz w:val="27"/>
          <w:szCs w:val="27"/>
        </w:rPr>
        <w:t xml:space="preserve"> in matters of untaken leave is that the employee is required to prove that </w:t>
      </w:r>
      <w:r w:rsidR="00DF5B4C" w:rsidRPr="00DA5770">
        <w:rPr>
          <w:rFonts w:ascii="Times New Roman" w:hAnsi="Times New Roman" w:cs="Times New Roman"/>
          <w:sz w:val="27"/>
          <w:szCs w:val="27"/>
        </w:rPr>
        <w:t>they</w:t>
      </w:r>
      <w:r w:rsidRPr="00DA5770">
        <w:rPr>
          <w:rFonts w:ascii="Times New Roman" w:hAnsi="Times New Roman" w:cs="Times New Roman"/>
          <w:sz w:val="27"/>
          <w:szCs w:val="27"/>
        </w:rPr>
        <w:t xml:space="preserve"> applied for leave</w:t>
      </w:r>
      <w:r w:rsidR="00DF5B4C" w:rsidRPr="00DA5770">
        <w:rPr>
          <w:rFonts w:ascii="Times New Roman" w:hAnsi="Times New Roman" w:cs="Times New Roman"/>
          <w:sz w:val="27"/>
          <w:szCs w:val="27"/>
        </w:rPr>
        <w:t>,</w:t>
      </w:r>
      <w:r w:rsidRPr="00DA5770">
        <w:rPr>
          <w:rFonts w:ascii="Times New Roman" w:hAnsi="Times New Roman" w:cs="Times New Roman"/>
          <w:sz w:val="27"/>
          <w:szCs w:val="27"/>
        </w:rPr>
        <w:t xml:space="preserve"> </w:t>
      </w:r>
      <w:r w:rsidR="00DF5B4C" w:rsidRPr="00DA5770">
        <w:rPr>
          <w:rFonts w:ascii="Times New Roman" w:hAnsi="Times New Roman" w:cs="Times New Roman"/>
          <w:sz w:val="27"/>
          <w:szCs w:val="27"/>
        </w:rPr>
        <w:t>which</w:t>
      </w:r>
      <w:r w:rsidRPr="00DA5770">
        <w:rPr>
          <w:rFonts w:ascii="Times New Roman" w:hAnsi="Times New Roman" w:cs="Times New Roman"/>
          <w:sz w:val="27"/>
          <w:szCs w:val="27"/>
        </w:rPr>
        <w:t xml:space="preserve"> was denied. No such evidence has been laid before this Court. The prayer for leave days is </w:t>
      </w:r>
      <w:r w:rsidR="00DF5B4C" w:rsidRPr="00DA5770">
        <w:rPr>
          <w:rFonts w:ascii="Times New Roman" w:hAnsi="Times New Roman" w:cs="Times New Roman"/>
          <w:sz w:val="27"/>
          <w:szCs w:val="27"/>
        </w:rPr>
        <w:t>rejected</w:t>
      </w:r>
      <w:r w:rsidRPr="00DA5770">
        <w:rPr>
          <w:rFonts w:ascii="Times New Roman" w:hAnsi="Times New Roman" w:cs="Times New Roman"/>
          <w:sz w:val="27"/>
          <w:szCs w:val="27"/>
        </w:rPr>
        <w:t xml:space="preserve">. </w:t>
      </w:r>
    </w:p>
    <w:p w14:paraId="39C215EB" w14:textId="77777777" w:rsidR="00F3380F" w:rsidRDefault="00046248" w:rsidP="00F3380F">
      <w:pPr>
        <w:shd w:val="clear" w:color="auto" w:fill="FFFFFF"/>
        <w:spacing w:after="0" w:line="240" w:lineRule="auto"/>
        <w:ind w:left="720" w:hanging="720"/>
        <w:jc w:val="both"/>
        <w:rPr>
          <w:rFonts w:ascii="Times New Roman" w:hAnsi="Times New Roman" w:cs="Times New Roman"/>
          <w:sz w:val="27"/>
          <w:szCs w:val="27"/>
        </w:rPr>
      </w:pPr>
      <w:r w:rsidRPr="00DA5770">
        <w:rPr>
          <w:rFonts w:ascii="Times New Roman" w:hAnsi="Times New Roman" w:cs="Times New Roman"/>
          <w:sz w:val="27"/>
          <w:szCs w:val="27"/>
        </w:rPr>
        <w:tab/>
      </w:r>
    </w:p>
    <w:p w14:paraId="65CF9E5A" w14:textId="77777777" w:rsidR="00046248" w:rsidRPr="00DA5770" w:rsidRDefault="00046248" w:rsidP="00F3380F">
      <w:pPr>
        <w:shd w:val="clear" w:color="auto" w:fill="FFFFFF"/>
        <w:spacing w:after="100" w:afterAutospacing="1" w:line="240" w:lineRule="auto"/>
        <w:ind w:left="720"/>
        <w:jc w:val="both"/>
        <w:rPr>
          <w:rFonts w:ascii="Times New Roman" w:hAnsi="Times New Roman" w:cs="Times New Roman"/>
          <w:b/>
          <w:sz w:val="27"/>
          <w:szCs w:val="27"/>
          <w:u w:val="single"/>
        </w:rPr>
      </w:pPr>
      <w:r w:rsidRPr="00DA5770">
        <w:rPr>
          <w:rFonts w:ascii="Times New Roman" w:hAnsi="Times New Roman" w:cs="Times New Roman"/>
          <w:b/>
          <w:sz w:val="27"/>
          <w:szCs w:val="27"/>
          <w:u w:val="single"/>
        </w:rPr>
        <w:t>General Damages</w:t>
      </w:r>
    </w:p>
    <w:p w14:paraId="68FAD58F" w14:textId="77777777" w:rsidR="00046248" w:rsidRPr="00DA5770" w:rsidRDefault="00046248" w:rsidP="00513CE4">
      <w:pPr>
        <w:spacing w:after="0" w:line="240" w:lineRule="auto"/>
        <w:ind w:left="720" w:hanging="720"/>
        <w:jc w:val="both"/>
        <w:rPr>
          <w:rFonts w:ascii="Times New Roman" w:hAnsi="Times New Roman" w:cs="Times New Roman"/>
          <w:sz w:val="27"/>
          <w:szCs w:val="27"/>
        </w:rPr>
      </w:pPr>
      <w:r w:rsidRPr="00DA5770">
        <w:rPr>
          <w:rFonts w:ascii="Times New Roman" w:hAnsi="Times New Roman" w:cs="Times New Roman"/>
          <w:b/>
          <w:sz w:val="27"/>
          <w:szCs w:val="27"/>
        </w:rPr>
        <w:t>[</w:t>
      </w:r>
      <w:r w:rsidR="00CF556B" w:rsidRPr="00DA5770">
        <w:rPr>
          <w:rFonts w:ascii="Times New Roman" w:hAnsi="Times New Roman" w:cs="Times New Roman"/>
          <w:b/>
          <w:sz w:val="27"/>
          <w:szCs w:val="27"/>
        </w:rPr>
        <w:t>1</w:t>
      </w:r>
      <w:r w:rsidR="00DA5770">
        <w:rPr>
          <w:rFonts w:ascii="Times New Roman" w:hAnsi="Times New Roman" w:cs="Times New Roman"/>
          <w:b/>
          <w:sz w:val="27"/>
          <w:szCs w:val="27"/>
        </w:rPr>
        <w:t>6</w:t>
      </w:r>
      <w:r w:rsidRPr="00DA5770">
        <w:rPr>
          <w:rFonts w:ascii="Times New Roman" w:hAnsi="Times New Roman" w:cs="Times New Roman"/>
          <w:b/>
          <w:sz w:val="27"/>
          <w:szCs w:val="27"/>
        </w:rPr>
        <w:t>]</w:t>
      </w:r>
      <w:r w:rsidRPr="00DA5770">
        <w:rPr>
          <w:rFonts w:ascii="Times New Roman" w:hAnsi="Times New Roman" w:cs="Times New Roman"/>
          <w:sz w:val="27"/>
          <w:szCs w:val="27"/>
        </w:rPr>
        <w:tab/>
        <w:t>The principles on the award of general damages are those damages such as the law will presume to be the direct natural consequence of the action complained of</w:t>
      </w:r>
      <w:r w:rsidRPr="00DA5770">
        <w:rPr>
          <w:rStyle w:val="FootnoteReference"/>
          <w:rFonts w:ascii="Times New Roman" w:hAnsi="Times New Roman" w:cs="Times New Roman"/>
          <w:sz w:val="27"/>
          <w:szCs w:val="27"/>
        </w:rPr>
        <w:footnoteReference w:id="4"/>
      </w:r>
      <w:r w:rsidRPr="00DA5770">
        <w:rPr>
          <w:rFonts w:ascii="Times New Roman" w:hAnsi="Times New Roman" w:cs="Times New Roman"/>
          <w:sz w:val="27"/>
          <w:szCs w:val="27"/>
        </w:rPr>
        <w:t xml:space="preserve">. In the case of </w:t>
      </w:r>
      <w:r w:rsidR="00DF5B4C" w:rsidRPr="00DA5770">
        <w:rPr>
          <w:rFonts w:ascii="Times New Roman" w:hAnsi="Times New Roman" w:cs="Times New Roman"/>
          <w:b/>
          <w:sz w:val="27"/>
          <w:szCs w:val="27"/>
        </w:rPr>
        <w:t xml:space="preserve">Dr. </w:t>
      </w:r>
      <w:proofErr w:type="spellStart"/>
      <w:r w:rsidR="00DF5B4C" w:rsidRPr="00DA5770">
        <w:rPr>
          <w:rFonts w:ascii="Times New Roman" w:hAnsi="Times New Roman" w:cs="Times New Roman"/>
          <w:b/>
          <w:sz w:val="27"/>
          <w:szCs w:val="27"/>
        </w:rPr>
        <w:t>Omona</w:t>
      </w:r>
      <w:proofErr w:type="spellEnd"/>
      <w:r w:rsidR="00DF5B4C" w:rsidRPr="00DA5770">
        <w:rPr>
          <w:rFonts w:ascii="Times New Roman" w:hAnsi="Times New Roman" w:cs="Times New Roman"/>
          <w:b/>
          <w:sz w:val="27"/>
          <w:szCs w:val="27"/>
        </w:rPr>
        <w:t xml:space="preserve"> Kizito v </w:t>
      </w:r>
      <w:r w:rsidRPr="00DA5770">
        <w:rPr>
          <w:rFonts w:ascii="Times New Roman" w:hAnsi="Times New Roman" w:cs="Times New Roman"/>
          <w:b/>
          <w:sz w:val="27"/>
          <w:szCs w:val="27"/>
        </w:rPr>
        <w:t>Marie Stopes Uganda</w:t>
      </w:r>
      <w:r w:rsidR="00DF5B4C" w:rsidRPr="00DA5770">
        <w:rPr>
          <w:rFonts w:ascii="Times New Roman" w:hAnsi="Times New Roman" w:cs="Times New Roman"/>
          <w:b/>
          <w:sz w:val="27"/>
          <w:szCs w:val="27"/>
        </w:rPr>
        <w:t>,</w:t>
      </w:r>
      <w:r w:rsidRPr="00DA5770">
        <w:rPr>
          <w:rStyle w:val="FootnoteReference"/>
          <w:rFonts w:ascii="Times New Roman" w:hAnsi="Times New Roman" w:cs="Times New Roman"/>
          <w:sz w:val="27"/>
          <w:szCs w:val="27"/>
        </w:rPr>
        <w:footnoteReference w:id="5"/>
      </w:r>
      <w:r w:rsidRPr="00DA5770">
        <w:rPr>
          <w:rFonts w:ascii="Times New Roman" w:hAnsi="Times New Roman" w:cs="Times New Roman"/>
          <w:sz w:val="27"/>
          <w:szCs w:val="27"/>
        </w:rPr>
        <w:t xml:space="preserve"> this Court observed that damages are assessed depending on the cir</w:t>
      </w:r>
      <w:r w:rsidR="003A7F95" w:rsidRPr="00DA5770">
        <w:rPr>
          <w:rFonts w:ascii="Times New Roman" w:hAnsi="Times New Roman" w:cs="Times New Roman"/>
          <w:sz w:val="27"/>
          <w:szCs w:val="27"/>
        </w:rPr>
        <w:t>cumstances of a given case and at</w:t>
      </w:r>
      <w:r w:rsidRPr="00DA5770">
        <w:rPr>
          <w:rFonts w:ascii="Times New Roman" w:hAnsi="Times New Roman" w:cs="Times New Roman"/>
          <w:sz w:val="27"/>
          <w:szCs w:val="27"/>
        </w:rPr>
        <w:t xml:space="preserve"> the </w:t>
      </w:r>
      <w:r w:rsidR="00DF5B4C" w:rsidRPr="00DA5770">
        <w:rPr>
          <w:rFonts w:ascii="Times New Roman" w:hAnsi="Times New Roman" w:cs="Times New Roman"/>
          <w:sz w:val="27"/>
          <w:szCs w:val="27"/>
        </w:rPr>
        <w:t>court’s discretion</w:t>
      </w:r>
      <w:r w:rsidRPr="00DA5770">
        <w:rPr>
          <w:rFonts w:ascii="Times New Roman" w:hAnsi="Times New Roman" w:cs="Times New Roman"/>
          <w:sz w:val="27"/>
          <w:szCs w:val="27"/>
        </w:rPr>
        <w:t xml:space="preserve">. In assessing an appropriate quantum of damages in an employment dispute, the case of </w:t>
      </w:r>
      <w:r w:rsidRPr="00DA5770">
        <w:rPr>
          <w:rFonts w:ascii="Times New Roman" w:hAnsi="Times New Roman" w:cs="Times New Roman"/>
          <w:b/>
          <w:sz w:val="27"/>
          <w:szCs w:val="27"/>
        </w:rPr>
        <w:t>Donna Kamuli</w:t>
      </w:r>
      <w:r w:rsidR="00DF5B4C" w:rsidRPr="00DA5770">
        <w:rPr>
          <w:rFonts w:ascii="Times New Roman" w:hAnsi="Times New Roman" w:cs="Times New Roman"/>
          <w:b/>
          <w:sz w:val="27"/>
          <w:szCs w:val="27"/>
        </w:rPr>
        <w:t xml:space="preserve"> v</w:t>
      </w:r>
      <w:r w:rsidR="00CF556B" w:rsidRPr="00DA5770">
        <w:rPr>
          <w:rFonts w:ascii="Times New Roman" w:hAnsi="Times New Roman" w:cs="Times New Roman"/>
          <w:b/>
          <w:sz w:val="27"/>
          <w:szCs w:val="27"/>
        </w:rPr>
        <w:t xml:space="preserve"> DFCU</w:t>
      </w:r>
      <w:r w:rsidRPr="00DA5770">
        <w:rPr>
          <w:rFonts w:ascii="Times New Roman" w:hAnsi="Times New Roman" w:cs="Times New Roman"/>
          <w:sz w:val="27"/>
          <w:szCs w:val="27"/>
        </w:rPr>
        <w:t xml:space="preserve"> </w:t>
      </w:r>
      <w:r w:rsidR="00CF556B" w:rsidRPr="00DA5770">
        <w:rPr>
          <w:rStyle w:val="FootnoteReference"/>
          <w:rFonts w:ascii="Times New Roman" w:hAnsi="Times New Roman" w:cs="Times New Roman"/>
          <w:sz w:val="27"/>
          <w:szCs w:val="27"/>
        </w:rPr>
        <w:footnoteReference w:id="6"/>
      </w:r>
      <w:r w:rsidR="00CF556B" w:rsidRPr="00DA5770">
        <w:rPr>
          <w:rFonts w:ascii="Times New Roman" w:hAnsi="Times New Roman" w:cs="Times New Roman"/>
          <w:sz w:val="27"/>
          <w:szCs w:val="27"/>
        </w:rPr>
        <w:t xml:space="preserve"> </w:t>
      </w:r>
      <w:r w:rsidRPr="00DA5770">
        <w:rPr>
          <w:rFonts w:ascii="Times New Roman" w:hAnsi="Times New Roman" w:cs="Times New Roman"/>
          <w:sz w:val="27"/>
          <w:szCs w:val="27"/>
        </w:rPr>
        <w:t>is instructive. In that case</w:t>
      </w:r>
      <w:r w:rsidR="00DF5B4C" w:rsidRPr="00DA5770">
        <w:rPr>
          <w:rFonts w:ascii="Times New Roman" w:hAnsi="Times New Roman" w:cs="Times New Roman"/>
          <w:sz w:val="27"/>
          <w:szCs w:val="27"/>
        </w:rPr>
        <w:t>,</w:t>
      </w:r>
      <w:r w:rsidRPr="00DA5770">
        <w:rPr>
          <w:rFonts w:ascii="Times New Roman" w:hAnsi="Times New Roman" w:cs="Times New Roman"/>
          <w:sz w:val="27"/>
          <w:szCs w:val="27"/>
        </w:rPr>
        <w:t xml:space="preserve"> the Court considered the earnings of the Claimant, the age, </w:t>
      </w:r>
      <w:r w:rsidR="00DF5B4C" w:rsidRPr="00DA5770">
        <w:rPr>
          <w:rFonts w:ascii="Times New Roman" w:hAnsi="Times New Roman" w:cs="Times New Roman"/>
          <w:sz w:val="27"/>
          <w:szCs w:val="27"/>
        </w:rPr>
        <w:t xml:space="preserve">the </w:t>
      </w:r>
      <w:r w:rsidRPr="00DA5770">
        <w:rPr>
          <w:rFonts w:ascii="Times New Roman" w:hAnsi="Times New Roman" w:cs="Times New Roman"/>
          <w:sz w:val="27"/>
          <w:szCs w:val="27"/>
        </w:rPr>
        <w:t>position of responsibility</w:t>
      </w:r>
      <w:r w:rsidR="00DF5B4C" w:rsidRPr="00DA5770">
        <w:rPr>
          <w:rFonts w:ascii="Times New Roman" w:hAnsi="Times New Roman" w:cs="Times New Roman"/>
          <w:sz w:val="27"/>
          <w:szCs w:val="27"/>
        </w:rPr>
        <w:t>,</w:t>
      </w:r>
      <w:r w:rsidRPr="00DA5770">
        <w:rPr>
          <w:rFonts w:ascii="Times New Roman" w:hAnsi="Times New Roman" w:cs="Times New Roman"/>
          <w:sz w:val="27"/>
          <w:szCs w:val="27"/>
        </w:rPr>
        <w:t xml:space="preserve"> and</w:t>
      </w:r>
      <w:r w:rsidR="00CF556B" w:rsidRPr="00DA5770">
        <w:rPr>
          <w:rFonts w:ascii="Times New Roman" w:hAnsi="Times New Roman" w:cs="Times New Roman"/>
          <w:sz w:val="27"/>
          <w:szCs w:val="27"/>
        </w:rPr>
        <w:t xml:space="preserve"> the duration of the contract. </w:t>
      </w:r>
      <w:r w:rsidR="00DF5B4C" w:rsidRPr="00DA5770">
        <w:rPr>
          <w:rFonts w:ascii="Times New Roman" w:hAnsi="Times New Roman" w:cs="Times New Roman"/>
          <w:sz w:val="27"/>
          <w:szCs w:val="27"/>
        </w:rPr>
        <w:t>A more</w:t>
      </w:r>
      <w:r w:rsidR="00CF556B" w:rsidRPr="00DA5770">
        <w:rPr>
          <w:rFonts w:ascii="Times New Roman" w:hAnsi="Times New Roman" w:cs="Times New Roman"/>
          <w:sz w:val="27"/>
          <w:szCs w:val="27"/>
        </w:rPr>
        <w:t xml:space="preserve"> recent precedent from the Court of Appeal in the case of </w:t>
      </w:r>
      <w:r w:rsidR="00CF556B" w:rsidRPr="00DA5770">
        <w:rPr>
          <w:rFonts w:ascii="Times New Roman" w:hAnsi="Times New Roman" w:cs="Times New Roman"/>
          <w:b/>
          <w:sz w:val="27"/>
          <w:szCs w:val="27"/>
        </w:rPr>
        <w:t xml:space="preserve">Stanbic Bank v Constant </w:t>
      </w:r>
      <w:proofErr w:type="spellStart"/>
      <w:r w:rsidR="00CF556B" w:rsidRPr="00DA5770">
        <w:rPr>
          <w:rFonts w:ascii="Times New Roman" w:hAnsi="Times New Roman" w:cs="Times New Roman"/>
          <w:b/>
          <w:sz w:val="27"/>
          <w:szCs w:val="27"/>
        </w:rPr>
        <w:t>Okou</w:t>
      </w:r>
      <w:proofErr w:type="spellEnd"/>
      <w:r w:rsidR="00CF556B" w:rsidRPr="00DA5770">
        <w:rPr>
          <w:rStyle w:val="FootnoteReference"/>
          <w:rFonts w:ascii="Times New Roman" w:hAnsi="Times New Roman" w:cs="Times New Roman"/>
          <w:sz w:val="27"/>
          <w:szCs w:val="27"/>
        </w:rPr>
        <w:footnoteReference w:id="7"/>
      </w:r>
      <w:r w:rsidRPr="00DA5770">
        <w:rPr>
          <w:rFonts w:ascii="Times New Roman" w:hAnsi="Times New Roman" w:cs="Times New Roman"/>
          <w:sz w:val="27"/>
          <w:szCs w:val="27"/>
        </w:rPr>
        <w:t xml:space="preserve"> </w:t>
      </w:r>
      <w:r w:rsidR="00CF556B" w:rsidRPr="00DA5770">
        <w:rPr>
          <w:rFonts w:ascii="Times New Roman" w:hAnsi="Times New Roman" w:cs="Times New Roman"/>
          <w:sz w:val="27"/>
          <w:szCs w:val="27"/>
        </w:rPr>
        <w:t xml:space="preserve">held that </w:t>
      </w:r>
      <w:r w:rsidR="00CB19A0" w:rsidRPr="00DA5770">
        <w:rPr>
          <w:rFonts w:ascii="Times New Roman" w:hAnsi="Times New Roman" w:cs="Times New Roman"/>
          <w:sz w:val="27"/>
          <w:szCs w:val="27"/>
        </w:rPr>
        <w:t xml:space="preserve">general damages are based on the common </w:t>
      </w:r>
      <w:r w:rsidR="00513CE4" w:rsidRPr="00DA5770">
        <w:rPr>
          <w:rFonts w:ascii="Times New Roman" w:hAnsi="Times New Roman" w:cs="Times New Roman"/>
          <w:sz w:val="27"/>
          <w:szCs w:val="27"/>
        </w:rPr>
        <w:t>l</w:t>
      </w:r>
      <w:r w:rsidR="00CB19A0" w:rsidRPr="00DA5770">
        <w:rPr>
          <w:rFonts w:ascii="Times New Roman" w:hAnsi="Times New Roman" w:cs="Times New Roman"/>
          <w:sz w:val="27"/>
          <w:szCs w:val="27"/>
        </w:rPr>
        <w:t xml:space="preserve">aw principle of </w:t>
      </w:r>
      <w:proofErr w:type="spellStart"/>
      <w:r w:rsidR="00CB19A0" w:rsidRPr="00DA5770">
        <w:rPr>
          <w:rFonts w:ascii="Times New Roman" w:hAnsi="Times New Roman" w:cs="Times New Roman"/>
          <w:i/>
          <w:sz w:val="27"/>
          <w:szCs w:val="27"/>
        </w:rPr>
        <w:t>restituto</w:t>
      </w:r>
      <w:proofErr w:type="spellEnd"/>
      <w:r w:rsidR="00CB19A0" w:rsidRPr="00DA5770">
        <w:rPr>
          <w:rFonts w:ascii="Times New Roman" w:hAnsi="Times New Roman" w:cs="Times New Roman"/>
          <w:i/>
          <w:sz w:val="27"/>
          <w:szCs w:val="27"/>
        </w:rPr>
        <w:t xml:space="preserve"> in integrum</w:t>
      </w:r>
      <w:r w:rsidR="00CB19A0" w:rsidRPr="00DA5770">
        <w:rPr>
          <w:rFonts w:ascii="Times New Roman" w:hAnsi="Times New Roman" w:cs="Times New Roman"/>
          <w:sz w:val="27"/>
          <w:szCs w:val="27"/>
        </w:rPr>
        <w:t xml:space="preserve">. </w:t>
      </w:r>
      <w:r w:rsidR="00513CE4" w:rsidRPr="00DA5770">
        <w:rPr>
          <w:rFonts w:ascii="Times New Roman" w:hAnsi="Times New Roman" w:cs="Times New Roman"/>
          <w:sz w:val="27"/>
          <w:szCs w:val="27"/>
        </w:rPr>
        <w:t>T</w:t>
      </w:r>
      <w:r w:rsidR="00CB19A0" w:rsidRPr="00DA5770">
        <w:rPr>
          <w:rFonts w:ascii="Times New Roman" w:hAnsi="Times New Roman" w:cs="Times New Roman"/>
          <w:sz w:val="27"/>
          <w:szCs w:val="27"/>
        </w:rPr>
        <w:t>he</w:t>
      </w:r>
      <w:r w:rsidR="00513CE4" w:rsidRPr="00DA5770">
        <w:rPr>
          <w:rFonts w:ascii="Times New Roman" w:hAnsi="Times New Roman" w:cs="Times New Roman"/>
          <w:sz w:val="27"/>
          <w:szCs w:val="27"/>
        </w:rPr>
        <w:t xml:space="preserve"> Court held that the </w:t>
      </w:r>
      <w:r w:rsidR="00CB19A0" w:rsidRPr="00DA5770">
        <w:rPr>
          <w:rFonts w:ascii="Times New Roman" w:hAnsi="Times New Roman" w:cs="Times New Roman"/>
          <w:sz w:val="27"/>
          <w:szCs w:val="27"/>
        </w:rPr>
        <w:t>appropriate general damages should be assessed on the prospects of the employee getting alternative employment or employability</w:t>
      </w:r>
      <w:r w:rsidR="00513CE4" w:rsidRPr="00DA5770">
        <w:rPr>
          <w:rFonts w:ascii="Times New Roman" w:hAnsi="Times New Roman" w:cs="Times New Roman"/>
          <w:sz w:val="27"/>
          <w:szCs w:val="27"/>
        </w:rPr>
        <w:t xml:space="preserve">. </w:t>
      </w:r>
      <w:r w:rsidR="003A7F95" w:rsidRPr="00DA5770">
        <w:rPr>
          <w:rFonts w:ascii="Times New Roman" w:hAnsi="Times New Roman" w:cs="Times New Roman"/>
          <w:sz w:val="27"/>
          <w:szCs w:val="27"/>
        </w:rPr>
        <w:t>Considering the circumstances of the present case, we think that the Respondent should pay general damages. Counsel asked this Court to award the sum of UGX 30,000,000/= in general damages</w:t>
      </w:r>
      <w:r w:rsidR="00513CE4" w:rsidRPr="00DA5770">
        <w:rPr>
          <w:rFonts w:ascii="Times New Roman" w:hAnsi="Times New Roman" w:cs="Times New Roman"/>
          <w:sz w:val="27"/>
          <w:szCs w:val="27"/>
        </w:rPr>
        <w:t xml:space="preserve">. </w:t>
      </w:r>
      <w:r w:rsidR="00CF556B" w:rsidRPr="00DA5770">
        <w:rPr>
          <w:rFonts w:ascii="Times New Roman" w:hAnsi="Times New Roman" w:cs="Times New Roman"/>
          <w:sz w:val="27"/>
          <w:szCs w:val="27"/>
        </w:rPr>
        <w:t xml:space="preserve">In </w:t>
      </w:r>
      <w:r w:rsidRPr="00DA5770">
        <w:rPr>
          <w:rFonts w:ascii="Times New Roman" w:hAnsi="Times New Roman" w:cs="Times New Roman"/>
          <w:sz w:val="27"/>
          <w:szCs w:val="27"/>
        </w:rPr>
        <w:t>the case before us, the Claimant was earning UGX</w:t>
      </w:r>
      <w:r w:rsidR="00CF556B" w:rsidRPr="00DA5770">
        <w:rPr>
          <w:rFonts w:ascii="Times New Roman" w:hAnsi="Times New Roman" w:cs="Times New Roman"/>
          <w:sz w:val="27"/>
          <w:szCs w:val="27"/>
        </w:rPr>
        <w:t xml:space="preserve"> 5,000,000</w:t>
      </w:r>
      <w:r w:rsidRPr="00DA5770">
        <w:rPr>
          <w:rFonts w:ascii="Times New Roman" w:hAnsi="Times New Roman" w:cs="Times New Roman"/>
          <w:sz w:val="27"/>
          <w:szCs w:val="27"/>
        </w:rPr>
        <w:t xml:space="preserve"> </w:t>
      </w:r>
      <w:r w:rsidR="00DF5B4C" w:rsidRPr="00DA5770">
        <w:rPr>
          <w:rFonts w:ascii="Times New Roman" w:hAnsi="Times New Roman" w:cs="Times New Roman"/>
          <w:sz w:val="27"/>
          <w:szCs w:val="27"/>
        </w:rPr>
        <w:t>monthly</w:t>
      </w:r>
      <w:r w:rsidR="00CF556B" w:rsidRPr="00DA5770">
        <w:rPr>
          <w:rFonts w:ascii="Times New Roman" w:hAnsi="Times New Roman" w:cs="Times New Roman"/>
          <w:sz w:val="27"/>
          <w:szCs w:val="27"/>
        </w:rPr>
        <w:t xml:space="preserve">. He did not indicate his age. </w:t>
      </w:r>
      <w:r w:rsidR="00513CE4" w:rsidRPr="00DA5770">
        <w:rPr>
          <w:rFonts w:ascii="Times New Roman" w:hAnsi="Times New Roman" w:cs="Times New Roman"/>
          <w:sz w:val="27"/>
          <w:szCs w:val="27"/>
        </w:rPr>
        <w:t xml:space="preserve">He did not furnish this Court with any credible evidence of his termination. We are not able to consider the circumstances relating to his termination. </w:t>
      </w:r>
      <w:r w:rsidR="00CF556B" w:rsidRPr="00DA5770">
        <w:rPr>
          <w:rFonts w:ascii="Times New Roman" w:hAnsi="Times New Roman" w:cs="Times New Roman"/>
          <w:sz w:val="27"/>
          <w:szCs w:val="27"/>
        </w:rPr>
        <w:t xml:space="preserve">We have found that he </w:t>
      </w:r>
      <w:proofErr w:type="gramStart"/>
      <w:r w:rsidR="00CF556B" w:rsidRPr="00DA5770">
        <w:rPr>
          <w:rFonts w:ascii="Times New Roman" w:hAnsi="Times New Roman" w:cs="Times New Roman"/>
          <w:sz w:val="27"/>
          <w:szCs w:val="27"/>
        </w:rPr>
        <w:t>had worked</w:t>
      </w:r>
      <w:proofErr w:type="gramEnd"/>
      <w:r w:rsidR="00CF556B" w:rsidRPr="00DA5770">
        <w:rPr>
          <w:rFonts w:ascii="Times New Roman" w:hAnsi="Times New Roman" w:cs="Times New Roman"/>
          <w:sz w:val="27"/>
          <w:szCs w:val="27"/>
        </w:rPr>
        <w:t xml:space="preserve"> for the R</w:t>
      </w:r>
      <w:r w:rsidRPr="00DA5770">
        <w:rPr>
          <w:rFonts w:ascii="Times New Roman" w:hAnsi="Times New Roman" w:cs="Times New Roman"/>
          <w:sz w:val="27"/>
          <w:szCs w:val="27"/>
        </w:rPr>
        <w:t xml:space="preserve">espondent for </w:t>
      </w:r>
      <w:r w:rsidR="00DF5B4C" w:rsidRPr="00DA5770">
        <w:rPr>
          <w:rFonts w:ascii="Times New Roman" w:hAnsi="Times New Roman" w:cs="Times New Roman"/>
          <w:sz w:val="27"/>
          <w:szCs w:val="27"/>
        </w:rPr>
        <w:t>six</w:t>
      </w:r>
      <w:r w:rsidR="00E814EB" w:rsidRPr="00DA5770">
        <w:rPr>
          <w:rFonts w:ascii="Times New Roman" w:hAnsi="Times New Roman" w:cs="Times New Roman"/>
          <w:sz w:val="27"/>
          <w:szCs w:val="27"/>
        </w:rPr>
        <w:t xml:space="preserve"> months</w:t>
      </w:r>
      <w:r w:rsidRPr="00DA5770">
        <w:rPr>
          <w:rFonts w:ascii="Times New Roman" w:hAnsi="Times New Roman" w:cs="Times New Roman"/>
          <w:sz w:val="27"/>
          <w:szCs w:val="27"/>
        </w:rPr>
        <w:t>.</w:t>
      </w:r>
      <w:r w:rsidR="00CA3A9A" w:rsidRPr="00DA5770">
        <w:rPr>
          <w:rFonts w:ascii="Times New Roman" w:hAnsi="Times New Roman" w:cs="Times New Roman"/>
          <w:sz w:val="27"/>
          <w:szCs w:val="27"/>
        </w:rPr>
        <w:t xml:space="preserve"> While the Claimant was contending for a higher figure in damages, i</w:t>
      </w:r>
      <w:r w:rsidRPr="00DA5770">
        <w:rPr>
          <w:rFonts w:ascii="Times New Roman" w:hAnsi="Times New Roman" w:cs="Times New Roman"/>
          <w:sz w:val="27"/>
          <w:szCs w:val="27"/>
        </w:rPr>
        <w:t xml:space="preserve">t is our </w:t>
      </w:r>
      <w:r w:rsidRPr="00DA5770">
        <w:rPr>
          <w:rFonts w:ascii="Times New Roman" w:hAnsi="Times New Roman" w:cs="Times New Roman"/>
          <w:sz w:val="27"/>
          <w:szCs w:val="27"/>
        </w:rPr>
        <w:lastRenderedPageBreak/>
        <w:t xml:space="preserve">determination that </w:t>
      </w:r>
      <w:r w:rsidR="00DF5B4C" w:rsidRPr="00DA5770">
        <w:rPr>
          <w:rFonts w:ascii="Times New Roman" w:hAnsi="Times New Roman" w:cs="Times New Roman"/>
          <w:sz w:val="27"/>
          <w:szCs w:val="27"/>
        </w:rPr>
        <w:t>based on</w:t>
      </w:r>
      <w:r w:rsidRPr="00DA5770">
        <w:rPr>
          <w:rFonts w:ascii="Times New Roman" w:hAnsi="Times New Roman" w:cs="Times New Roman"/>
          <w:sz w:val="27"/>
          <w:szCs w:val="27"/>
        </w:rPr>
        <w:t xml:space="preserve"> his monthly salary</w:t>
      </w:r>
      <w:r w:rsidR="00513CE4" w:rsidRPr="00DA5770">
        <w:rPr>
          <w:rFonts w:ascii="Times New Roman" w:hAnsi="Times New Roman" w:cs="Times New Roman"/>
          <w:sz w:val="27"/>
          <w:szCs w:val="27"/>
        </w:rPr>
        <w:t>,</w:t>
      </w:r>
      <w:r w:rsidRPr="00DA5770">
        <w:rPr>
          <w:rFonts w:ascii="Times New Roman" w:hAnsi="Times New Roman" w:cs="Times New Roman"/>
          <w:sz w:val="27"/>
          <w:szCs w:val="27"/>
        </w:rPr>
        <w:t xml:space="preserve"> the sum of </w:t>
      </w:r>
      <w:r w:rsidR="00CA3A9A" w:rsidRPr="00DA5770">
        <w:rPr>
          <w:rFonts w:ascii="Times New Roman" w:hAnsi="Times New Roman" w:cs="Times New Roman"/>
          <w:b/>
          <w:sz w:val="27"/>
          <w:szCs w:val="27"/>
        </w:rPr>
        <w:t>UGX 2</w:t>
      </w:r>
      <w:r w:rsidRPr="00DA5770">
        <w:rPr>
          <w:rFonts w:ascii="Times New Roman" w:hAnsi="Times New Roman" w:cs="Times New Roman"/>
          <w:b/>
          <w:sz w:val="27"/>
          <w:szCs w:val="27"/>
        </w:rPr>
        <w:t>,</w:t>
      </w:r>
      <w:r w:rsidR="00CA3A9A" w:rsidRPr="00DA5770">
        <w:rPr>
          <w:rFonts w:ascii="Times New Roman" w:hAnsi="Times New Roman" w:cs="Times New Roman"/>
          <w:b/>
          <w:sz w:val="27"/>
          <w:szCs w:val="27"/>
        </w:rPr>
        <w:t>5</w:t>
      </w:r>
      <w:r w:rsidR="00E814EB" w:rsidRPr="00DA5770">
        <w:rPr>
          <w:rFonts w:ascii="Times New Roman" w:hAnsi="Times New Roman" w:cs="Times New Roman"/>
          <w:b/>
          <w:sz w:val="27"/>
          <w:szCs w:val="27"/>
        </w:rPr>
        <w:t>00</w:t>
      </w:r>
      <w:r w:rsidRPr="00DA5770">
        <w:rPr>
          <w:rFonts w:ascii="Times New Roman" w:hAnsi="Times New Roman" w:cs="Times New Roman"/>
          <w:b/>
          <w:sz w:val="27"/>
          <w:szCs w:val="27"/>
        </w:rPr>
        <w:t>,</w:t>
      </w:r>
      <w:r w:rsidR="00E814EB" w:rsidRPr="00DA5770">
        <w:rPr>
          <w:rFonts w:ascii="Times New Roman" w:hAnsi="Times New Roman" w:cs="Times New Roman"/>
          <w:b/>
          <w:sz w:val="27"/>
          <w:szCs w:val="27"/>
        </w:rPr>
        <w:t>000</w:t>
      </w:r>
      <w:r w:rsidRPr="00DA5770">
        <w:rPr>
          <w:rFonts w:ascii="Times New Roman" w:hAnsi="Times New Roman" w:cs="Times New Roman"/>
          <w:b/>
          <w:sz w:val="27"/>
          <w:szCs w:val="27"/>
        </w:rPr>
        <w:t xml:space="preserve">/= </w:t>
      </w:r>
      <w:r w:rsidRPr="00DA5770">
        <w:rPr>
          <w:rFonts w:ascii="Times New Roman" w:hAnsi="Times New Roman" w:cs="Times New Roman"/>
          <w:sz w:val="27"/>
          <w:szCs w:val="27"/>
        </w:rPr>
        <w:t>as general damages will suffice.</w:t>
      </w:r>
    </w:p>
    <w:p w14:paraId="79DFBA3E" w14:textId="77777777" w:rsidR="0046440D" w:rsidRDefault="00046248" w:rsidP="0046440D">
      <w:pPr>
        <w:spacing w:after="0" w:line="240" w:lineRule="auto"/>
        <w:jc w:val="both"/>
        <w:rPr>
          <w:rFonts w:ascii="Times New Roman" w:hAnsi="Times New Roman" w:cs="Times New Roman"/>
          <w:sz w:val="27"/>
          <w:szCs w:val="27"/>
        </w:rPr>
      </w:pPr>
      <w:r w:rsidRPr="00DA5770">
        <w:rPr>
          <w:rFonts w:ascii="Times New Roman" w:hAnsi="Times New Roman" w:cs="Times New Roman"/>
          <w:sz w:val="27"/>
          <w:szCs w:val="27"/>
        </w:rPr>
        <w:tab/>
      </w:r>
    </w:p>
    <w:p w14:paraId="16F8E0ED" w14:textId="77777777" w:rsidR="00046248" w:rsidRPr="00DA5770" w:rsidRDefault="00046248" w:rsidP="0046440D">
      <w:pPr>
        <w:spacing w:after="200" w:line="240" w:lineRule="auto"/>
        <w:ind w:firstLine="720"/>
        <w:jc w:val="both"/>
        <w:rPr>
          <w:rFonts w:ascii="Times New Roman" w:hAnsi="Times New Roman" w:cs="Times New Roman"/>
          <w:sz w:val="27"/>
          <w:szCs w:val="27"/>
          <w:u w:val="single"/>
        </w:rPr>
      </w:pPr>
      <w:r w:rsidRPr="00DA5770">
        <w:rPr>
          <w:rFonts w:ascii="Times New Roman" w:hAnsi="Times New Roman" w:cs="Times New Roman"/>
          <w:b/>
          <w:sz w:val="27"/>
          <w:szCs w:val="27"/>
          <w:u w:val="single"/>
        </w:rPr>
        <w:t>Orders of the Court</w:t>
      </w:r>
      <w:r w:rsidRPr="00DA5770">
        <w:rPr>
          <w:rFonts w:ascii="Times New Roman" w:hAnsi="Times New Roman" w:cs="Times New Roman"/>
          <w:b/>
          <w:sz w:val="27"/>
          <w:szCs w:val="27"/>
        </w:rPr>
        <w:tab/>
      </w:r>
      <w:r w:rsidRPr="00DA5770">
        <w:rPr>
          <w:rFonts w:ascii="Times New Roman" w:hAnsi="Times New Roman" w:cs="Times New Roman"/>
          <w:sz w:val="27"/>
          <w:szCs w:val="27"/>
        </w:rPr>
        <w:tab/>
      </w:r>
    </w:p>
    <w:p w14:paraId="64D99613" w14:textId="77777777" w:rsidR="00046248" w:rsidRPr="00DA5770" w:rsidRDefault="00DC78AE" w:rsidP="00020130">
      <w:pPr>
        <w:shd w:val="clear" w:color="auto" w:fill="FFFFFF"/>
        <w:spacing w:after="100" w:afterAutospacing="1" w:line="240" w:lineRule="auto"/>
        <w:jc w:val="both"/>
        <w:rPr>
          <w:rFonts w:ascii="Times New Roman" w:eastAsia="Times New Roman" w:hAnsi="Times New Roman" w:cs="Times New Roman"/>
          <w:sz w:val="27"/>
          <w:szCs w:val="27"/>
        </w:rPr>
      </w:pPr>
      <w:r w:rsidRPr="00DA5770">
        <w:rPr>
          <w:rFonts w:ascii="Times New Roman" w:eastAsia="Times New Roman" w:hAnsi="Times New Roman" w:cs="Times New Roman"/>
          <w:b/>
          <w:sz w:val="27"/>
          <w:szCs w:val="27"/>
        </w:rPr>
        <w:t>[1</w:t>
      </w:r>
      <w:r w:rsidR="00DA5770">
        <w:rPr>
          <w:rFonts w:ascii="Times New Roman" w:eastAsia="Times New Roman" w:hAnsi="Times New Roman" w:cs="Times New Roman"/>
          <w:b/>
          <w:sz w:val="27"/>
          <w:szCs w:val="27"/>
        </w:rPr>
        <w:t>7</w:t>
      </w:r>
      <w:r w:rsidR="00046248" w:rsidRPr="00DA5770">
        <w:rPr>
          <w:rFonts w:ascii="Times New Roman" w:eastAsia="Times New Roman" w:hAnsi="Times New Roman" w:cs="Times New Roman"/>
          <w:b/>
          <w:sz w:val="27"/>
          <w:szCs w:val="27"/>
        </w:rPr>
        <w:t>]</w:t>
      </w:r>
      <w:r w:rsidR="00046248" w:rsidRPr="00DA5770">
        <w:rPr>
          <w:rFonts w:ascii="Times New Roman" w:eastAsia="Times New Roman" w:hAnsi="Times New Roman" w:cs="Times New Roman"/>
          <w:sz w:val="27"/>
          <w:szCs w:val="27"/>
        </w:rPr>
        <w:tab/>
        <w:t>The orders of this Court are</w:t>
      </w:r>
      <w:r w:rsidR="00E814EB" w:rsidRPr="00DA5770">
        <w:rPr>
          <w:rFonts w:ascii="Times New Roman" w:eastAsia="Times New Roman" w:hAnsi="Times New Roman" w:cs="Times New Roman"/>
          <w:sz w:val="27"/>
          <w:szCs w:val="27"/>
        </w:rPr>
        <w:t xml:space="preserve"> as follows</w:t>
      </w:r>
      <w:r w:rsidR="00046248" w:rsidRPr="00DA5770">
        <w:rPr>
          <w:rFonts w:ascii="Times New Roman" w:eastAsia="Times New Roman" w:hAnsi="Times New Roman" w:cs="Times New Roman"/>
          <w:sz w:val="27"/>
          <w:szCs w:val="27"/>
        </w:rPr>
        <w:t>:</w:t>
      </w:r>
    </w:p>
    <w:p w14:paraId="0A5F36AA" w14:textId="77777777" w:rsidR="00046248" w:rsidRPr="00DA5770" w:rsidRDefault="00046248" w:rsidP="00020130">
      <w:pPr>
        <w:pStyle w:val="ListParagraph"/>
        <w:numPr>
          <w:ilvl w:val="0"/>
          <w:numId w:val="1"/>
        </w:numPr>
        <w:shd w:val="clear" w:color="auto" w:fill="FFFFFF"/>
        <w:spacing w:after="100" w:afterAutospacing="1" w:line="240" w:lineRule="auto"/>
        <w:jc w:val="both"/>
        <w:rPr>
          <w:rFonts w:ascii="Times New Roman" w:eastAsia="Times New Roman" w:hAnsi="Times New Roman" w:cs="Times New Roman"/>
          <w:sz w:val="27"/>
          <w:szCs w:val="27"/>
        </w:rPr>
      </w:pPr>
      <w:r w:rsidRPr="00DA5770">
        <w:rPr>
          <w:rFonts w:ascii="Times New Roman" w:eastAsia="Times New Roman" w:hAnsi="Times New Roman" w:cs="Times New Roman"/>
          <w:sz w:val="27"/>
          <w:szCs w:val="27"/>
        </w:rPr>
        <w:t xml:space="preserve">It is declared that the Claimant </w:t>
      </w:r>
      <w:r w:rsidR="00E814EB" w:rsidRPr="00DA5770">
        <w:rPr>
          <w:rFonts w:ascii="Times New Roman" w:eastAsia="Times New Roman" w:hAnsi="Times New Roman" w:cs="Times New Roman"/>
          <w:sz w:val="27"/>
          <w:szCs w:val="27"/>
        </w:rPr>
        <w:t>is entitled to wages</w:t>
      </w:r>
      <w:r w:rsidRPr="00DA5770">
        <w:rPr>
          <w:rFonts w:ascii="Times New Roman" w:eastAsia="Times New Roman" w:hAnsi="Times New Roman" w:cs="Times New Roman"/>
          <w:sz w:val="27"/>
          <w:szCs w:val="27"/>
        </w:rPr>
        <w:t>.</w:t>
      </w:r>
    </w:p>
    <w:p w14:paraId="01C0D07C" w14:textId="77777777" w:rsidR="00046248" w:rsidRPr="00DA5770" w:rsidRDefault="00046248" w:rsidP="00020130">
      <w:pPr>
        <w:pStyle w:val="ListParagraph"/>
        <w:shd w:val="clear" w:color="auto" w:fill="FFFFFF"/>
        <w:spacing w:after="100" w:afterAutospacing="1" w:line="240" w:lineRule="auto"/>
        <w:ind w:left="1080"/>
        <w:jc w:val="both"/>
        <w:rPr>
          <w:rFonts w:ascii="Times New Roman" w:eastAsia="Times New Roman" w:hAnsi="Times New Roman" w:cs="Times New Roman"/>
          <w:sz w:val="27"/>
          <w:szCs w:val="27"/>
        </w:rPr>
      </w:pPr>
    </w:p>
    <w:p w14:paraId="5D0AC56A" w14:textId="77777777" w:rsidR="00046248" w:rsidRPr="00DA5770" w:rsidRDefault="00046248" w:rsidP="00020130">
      <w:pPr>
        <w:pStyle w:val="ListParagraph"/>
        <w:numPr>
          <w:ilvl w:val="0"/>
          <w:numId w:val="1"/>
        </w:numPr>
        <w:shd w:val="clear" w:color="auto" w:fill="FFFFFF"/>
        <w:spacing w:after="100" w:afterAutospacing="1" w:line="240" w:lineRule="auto"/>
        <w:jc w:val="both"/>
        <w:rPr>
          <w:rFonts w:ascii="Times New Roman" w:eastAsia="Times New Roman" w:hAnsi="Times New Roman" w:cs="Times New Roman"/>
          <w:sz w:val="27"/>
          <w:szCs w:val="27"/>
        </w:rPr>
      </w:pPr>
      <w:r w:rsidRPr="00DA5770">
        <w:rPr>
          <w:rFonts w:ascii="Times New Roman" w:eastAsia="Times New Roman" w:hAnsi="Times New Roman" w:cs="Times New Roman"/>
          <w:sz w:val="27"/>
          <w:szCs w:val="27"/>
        </w:rPr>
        <w:t>The Respondent is ordered to pay the Claimant the following sums:</w:t>
      </w:r>
    </w:p>
    <w:p w14:paraId="01445F56" w14:textId="77777777" w:rsidR="00046248" w:rsidRPr="00DA5770" w:rsidRDefault="00046248" w:rsidP="00020130">
      <w:pPr>
        <w:pStyle w:val="ListParagraph"/>
        <w:spacing w:line="240" w:lineRule="auto"/>
        <w:rPr>
          <w:rFonts w:ascii="Times New Roman" w:eastAsia="Times New Roman" w:hAnsi="Times New Roman" w:cs="Times New Roman"/>
          <w:sz w:val="27"/>
          <w:szCs w:val="27"/>
        </w:rPr>
      </w:pPr>
    </w:p>
    <w:p w14:paraId="370A18F8" w14:textId="77777777" w:rsidR="00DA5770" w:rsidRPr="00DA5770" w:rsidRDefault="00E814EB" w:rsidP="00DA5770">
      <w:pPr>
        <w:pStyle w:val="ListParagraph"/>
        <w:numPr>
          <w:ilvl w:val="0"/>
          <w:numId w:val="9"/>
        </w:numPr>
        <w:shd w:val="clear" w:color="auto" w:fill="FFFFFF"/>
        <w:spacing w:after="100" w:afterAutospacing="1" w:line="240" w:lineRule="auto"/>
        <w:jc w:val="both"/>
        <w:rPr>
          <w:rFonts w:ascii="Times New Roman" w:eastAsia="Times New Roman" w:hAnsi="Times New Roman" w:cs="Times New Roman"/>
          <w:sz w:val="27"/>
          <w:szCs w:val="27"/>
        </w:rPr>
      </w:pPr>
      <w:r w:rsidRPr="00DA5770">
        <w:rPr>
          <w:rFonts w:ascii="Times New Roman" w:hAnsi="Times New Roman" w:cs="Times New Roman"/>
          <w:b/>
          <w:sz w:val="27"/>
          <w:szCs w:val="27"/>
        </w:rPr>
        <w:t>UGX 25,000,000</w:t>
      </w:r>
      <w:r w:rsidR="00046248" w:rsidRPr="00DA5770">
        <w:rPr>
          <w:rFonts w:ascii="Times New Roman" w:hAnsi="Times New Roman" w:cs="Times New Roman"/>
          <w:b/>
          <w:sz w:val="27"/>
          <w:szCs w:val="27"/>
        </w:rPr>
        <w:t xml:space="preserve">/= </w:t>
      </w:r>
      <w:r w:rsidR="00046248" w:rsidRPr="00DA5770">
        <w:rPr>
          <w:rFonts w:ascii="Times New Roman" w:hAnsi="Times New Roman" w:cs="Times New Roman"/>
          <w:sz w:val="27"/>
          <w:szCs w:val="27"/>
        </w:rPr>
        <w:t xml:space="preserve">as </w:t>
      </w:r>
      <w:r w:rsidRPr="00DA5770">
        <w:rPr>
          <w:rFonts w:ascii="Times New Roman" w:hAnsi="Times New Roman" w:cs="Times New Roman"/>
          <w:sz w:val="27"/>
          <w:szCs w:val="27"/>
        </w:rPr>
        <w:t xml:space="preserve">unpaid wages </w:t>
      </w:r>
      <w:proofErr w:type="gramStart"/>
      <w:r w:rsidRPr="00DA5770">
        <w:rPr>
          <w:rFonts w:ascii="Times New Roman" w:hAnsi="Times New Roman" w:cs="Times New Roman"/>
          <w:sz w:val="27"/>
          <w:szCs w:val="27"/>
        </w:rPr>
        <w:t>and;</w:t>
      </w:r>
      <w:proofErr w:type="gramEnd"/>
    </w:p>
    <w:p w14:paraId="196CBAD0" w14:textId="77777777" w:rsidR="00E814EB" w:rsidRPr="00DA5770" w:rsidRDefault="00513CE4" w:rsidP="00DA5770">
      <w:pPr>
        <w:pStyle w:val="ListParagraph"/>
        <w:numPr>
          <w:ilvl w:val="0"/>
          <w:numId w:val="9"/>
        </w:numPr>
        <w:shd w:val="clear" w:color="auto" w:fill="FFFFFF"/>
        <w:spacing w:after="100" w:afterAutospacing="1" w:line="240" w:lineRule="auto"/>
        <w:jc w:val="both"/>
        <w:rPr>
          <w:rFonts w:ascii="Times New Roman" w:eastAsia="Times New Roman" w:hAnsi="Times New Roman" w:cs="Times New Roman"/>
          <w:sz w:val="27"/>
          <w:szCs w:val="27"/>
        </w:rPr>
      </w:pPr>
      <w:r w:rsidRPr="00DA5770">
        <w:rPr>
          <w:rFonts w:ascii="Times New Roman" w:hAnsi="Times New Roman" w:cs="Times New Roman"/>
          <w:b/>
          <w:sz w:val="27"/>
          <w:szCs w:val="27"/>
        </w:rPr>
        <w:t xml:space="preserve">UGX </w:t>
      </w:r>
      <w:r w:rsidR="00DF5B4C" w:rsidRPr="00DA5770">
        <w:rPr>
          <w:rFonts w:ascii="Times New Roman" w:hAnsi="Times New Roman" w:cs="Times New Roman"/>
          <w:b/>
          <w:sz w:val="27"/>
          <w:szCs w:val="27"/>
        </w:rPr>
        <w:t>2,</w:t>
      </w:r>
      <w:r w:rsidRPr="00DA5770">
        <w:rPr>
          <w:rFonts w:ascii="Times New Roman" w:hAnsi="Times New Roman" w:cs="Times New Roman"/>
          <w:b/>
          <w:sz w:val="27"/>
          <w:szCs w:val="27"/>
        </w:rPr>
        <w:t>5</w:t>
      </w:r>
      <w:r w:rsidR="00E814EB" w:rsidRPr="00DA5770">
        <w:rPr>
          <w:rFonts w:ascii="Times New Roman" w:hAnsi="Times New Roman" w:cs="Times New Roman"/>
          <w:b/>
          <w:sz w:val="27"/>
          <w:szCs w:val="27"/>
        </w:rPr>
        <w:t>00,000</w:t>
      </w:r>
      <w:r w:rsidR="00046248" w:rsidRPr="00DA5770">
        <w:rPr>
          <w:rFonts w:ascii="Times New Roman" w:hAnsi="Times New Roman" w:cs="Times New Roman"/>
          <w:b/>
          <w:sz w:val="27"/>
          <w:szCs w:val="27"/>
        </w:rPr>
        <w:t xml:space="preserve">/= </w:t>
      </w:r>
      <w:r w:rsidR="00046248" w:rsidRPr="00DA5770">
        <w:rPr>
          <w:rFonts w:ascii="Times New Roman" w:eastAsia="Times New Roman" w:hAnsi="Times New Roman" w:cs="Times New Roman"/>
          <w:sz w:val="27"/>
          <w:szCs w:val="27"/>
        </w:rPr>
        <w:t>in general damages</w:t>
      </w:r>
      <w:r w:rsidR="00E814EB" w:rsidRPr="00DA5770">
        <w:rPr>
          <w:rFonts w:ascii="Times New Roman" w:eastAsia="Times New Roman" w:hAnsi="Times New Roman" w:cs="Times New Roman"/>
          <w:sz w:val="27"/>
          <w:szCs w:val="27"/>
        </w:rPr>
        <w:t>.</w:t>
      </w:r>
    </w:p>
    <w:p w14:paraId="7B477EE6" w14:textId="77777777" w:rsidR="00E814EB" w:rsidRPr="00DA5770" w:rsidRDefault="00E814EB" w:rsidP="00020130">
      <w:pPr>
        <w:pStyle w:val="ListParagraph"/>
        <w:spacing w:line="240" w:lineRule="auto"/>
        <w:rPr>
          <w:rFonts w:ascii="Times New Roman" w:eastAsia="Times New Roman" w:hAnsi="Times New Roman" w:cs="Times New Roman"/>
          <w:sz w:val="27"/>
          <w:szCs w:val="27"/>
        </w:rPr>
      </w:pPr>
    </w:p>
    <w:p w14:paraId="00DC2662" w14:textId="77777777" w:rsidR="00046248" w:rsidRPr="00DA5770" w:rsidRDefault="00DF5B4C" w:rsidP="00020130">
      <w:pPr>
        <w:pStyle w:val="ListParagraph"/>
        <w:numPr>
          <w:ilvl w:val="0"/>
          <w:numId w:val="1"/>
        </w:numPr>
        <w:shd w:val="clear" w:color="auto" w:fill="FFFFFF"/>
        <w:spacing w:after="100" w:afterAutospacing="1" w:line="240" w:lineRule="auto"/>
        <w:jc w:val="both"/>
        <w:rPr>
          <w:rFonts w:ascii="Times New Roman" w:hAnsi="Times New Roman" w:cs="Times New Roman"/>
          <w:b/>
          <w:bCs/>
          <w:sz w:val="27"/>
          <w:szCs w:val="27"/>
        </w:rPr>
      </w:pPr>
      <w:r w:rsidRPr="00DA5770">
        <w:rPr>
          <w:rFonts w:ascii="Times New Roman" w:eastAsia="Times New Roman" w:hAnsi="Times New Roman" w:cs="Times New Roman"/>
          <w:sz w:val="27"/>
          <w:szCs w:val="27"/>
        </w:rPr>
        <w:t>Regarding</w:t>
      </w:r>
      <w:r w:rsidR="00046248" w:rsidRPr="00DA5770">
        <w:rPr>
          <w:rFonts w:ascii="Times New Roman" w:eastAsia="Times New Roman" w:hAnsi="Times New Roman" w:cs="Times New Roman"/>
          <w:sz w:val="27"/>
          <w:szCs w:val="27"/>
        </w:rPr>
        <w:t xml:space="preserve"> costs of the claim, we have ruled in the case of </w:t>
      </w:r>
      <w:r w:rsidR="00046248" w:rsidRPr="00DA5770">
        <w:rPr>
          <w:rFonts w:ascii="Times New Roman" w:eastAsia="Times New Roman" w:hAnsi="Times New Roman" w:cs="Times New Roman"/>
          <w:b/>
          <w:sz w:val="27"/>
          <w:szCs w:val="27"/>
        </w:rPr>
        <w:t>Joseph Kalule v GIZ</w:t>
      </w:r>
      <w:r w:rsidR="00046248" w:rsidRPr="00DA5770">
        <w:rPr>
          <w:rStyle w:val="FootnoteReference"/>
          <w:rFonts w:ascii="Times New Roman" w:eastAsia="Times New Roman" w:hAnsi="Times New Roman" w:cs="Times New Roman"/>
          <w:b/>
          <w:sz w:val="27"/>
          <w:szCs w:val="27"/>
        </w:rPr>
        <w:footnoteReference w:id="8"/>
      </w:r>
      <w:r w:rsidR="00046248" w:rsidRPr="00DA5770">
        <w:rPr>
          <w:rFonts w:ascii="Times New Roman" w:eastAsia="Times New Roman" w:hAnsi="Times New Roman" w:cs="Times New Roman"/>
          <w:b/>
          <w:sz w:val="27"/>
          <w:szCs w:val="27"/>
        </w:rPr>
        <w:t xml:space="preserve"> </w:t>
      </w:r>
      <w:r w:rsidR="00046248" w:rsidRPr="00DA5770">
        <w:rPr>
          <w:rFonts w:ascii="Times New Roman" w:eastAsia="Times New Roman" w:hAnsi="Times New Roman" w:cs="Times New Roman"/>
          <w:sz w:val="27"/>
          <w:szCs w:val="27"/>
        </w:rPr>
        <w:t>that whereas costs follow the event, in labour disputes</w:t>
      </w:r>
      <w:r w:rsidRPr="00DA5770">
        <w:rPr>
          <w:rFonts w:ascii="Times New Roman" w:eastAsia="Times New Roman" w:hAnsi="Times New Roman" w:cs="Times New Roman"/>
          <w:sz w:val="27"/>
          <w:szCs w:val="27"/>
        </w:rPr>
        <w:t>,</w:t>
      </w:r>
      <w:r w:rsidR="00046248" w:rsidRPr="00DA5770">
        <w:rPr>
          <w:rFonts w:ascii="Times New Roman" w:eastAsia="Times New Roman" w:hAnsi="Times New Roman" w:cs="Times New Roman"/>
          <w:sz w:val="27"/>
          <w:szCs w:val="27"/>
        </w:rPr>
        <w:t xml:space="preserve"> the award of costs is </w:t>
      </w:r>
      <w:r w:rsidR="00E814EB" w:rsidRPr="00DA5770">
        <w:rPr>
          <w:rFonts w:ascii="Times New Roman" w:eastAsia="Times New Roman" w:hAnsi="Times New Roman" w:cs="Times New Roman"/>
          <w:sz w:val="27"/>
          <w:szCs w:val="27"/>
        </w:rPr>
        <w:t xml:space="preserve">the exception rather than the rule. The exceptions include </w:t>
      </w:r>
      <w:r w:rsidR="00046248" w:rsidRPr="00DA5770">
        <w:rPr>
          <w:rFonts w:ascii="Times New Roman" w:eastAsia="Times New Roman" w:hAnsi="Times New Roman" w:cs="Times New Roman"/>
          <w:sz w:val="27"/>
          <w:szCs w:val="27"/>
        </w:rPr>
        <w:t xml:space="preserve">some form of misconduct </w:t>
      </w:r>
      <w:r w:rsidRPr="00DA5770">
        <w:rPr>
          <w:rFonts w:ascii="Times New Roman" w:eastAsia="Times New Roman" w:hAnsi="Times New Roman" w:cs="Times New Roman"/>
          <w:sz w:val="27"/>
          <w:szCs w:val="27"/>
        </w:rPr>
        <w:t>by</w:t>
      </w:r>
      <w:r w:rsidR="00046248" w:rsidRPr="00DA5770">
        <w:rPr>
          <w:rFonts w:ascii="Times New Roman" w:eastAsia="Times New Roman" w:hAnsi="Times New Roman" w:cs="Times New Roman"/>
          <w:sz w:val="27"/>
          <w:szCs w:val="27"/>
        </w:rPr>
        <w:t xml:space="preserve"> </w:t>
      </w:r>
      <w:r w:rsidR="00E814EB" w:rsidRPr="00DA5770">
        <w:rPr>
          <w:rFonts w:ascii="Times New Roman" w:eastAsia="Times New Roman" w:hAnsi="Times New Roman" w:cs="Times New Roman"/>
          <w:sz w:val="27"/>
          <w:szCs w:val="27"/>
        </w:rPr>
        <w:t>the unsuccessful party. In the matter before us, w</w:t>
      </w:r>
      <w:r w:rsidR="00046248" w:rsidRPr="00DA5770">
        <w:rPr>
          <w:rFonts w:ascii="Times New Roman" w:eastAsia="Times New Roman" w:hAnsi="Times New Roman" w:cs="Times New Roman"/>
          <w:sz w:val="27"/>
          <w:szCs w:val="27"/>
        </w:rPr>
        <w:t>e find no such misconduct on the part of the Respondent. As such, there shall be no order as to costs.</w:t>
      </w:r>
    </w:p>
    <w:p w14:paraId="18B93593" w14:textId="77777777" w:rsidR="00046248" w:rsidRPr="00DA5770" w:rsidRDefault="00046248" w:rsidP="00D91DD0">
      <w:pPr>
        <w:shd w:val="clear" w:color="auto" w:fill="FFFFFF"/>
        <w:spacing w:after="100" w:afterAutospacing="1" w:line="240" w:lineRule="auto"/>
        <w:ind w:left="720" w:firstLine="720"/>
        <w:jc w:val="both"/>
        <w:rPr>
          <w:rFonts w:ascii="Times New Roman" w:hAnsi="Times New Roman" w:cs="Times New Roman"/>
          <w:b/>
          <w:bCs/>
          <w:sz w:val="27"/>
          <w:szCs w:val="27"/>
        </w:rPr>
      </w:pPr>
      <w:r w:rsidRPr="00DA5770">
        <w:rPr>
          <w:rFonts w:ascii="Times New Roman" w:hAnsi="Times New Roman" w:cs="Times New Roman"/>
          <w:b/>
          <w:bCs/>
          <w:sz w:val="27"/>
          <w:szCs w:val="27"/>
        </w:rPr>
        <w:t xml:space="preserve">It is so ordered. </w:t>
      </w:r>
    </w:p>
    <w:p w14:paraId="1449162F" w14:textId="77777777" w:rsidR="00046248" w:rsidRPr="00DA5770" w:rsidRDefault="00046248" w:rsidP="00020130">
      <w:pPr>
        <w:shd w:val="clear" w:color="auto" w:fill="FFFFFF"/>
        <w:spacing w:after="100" w:afterAutospacing="1" w:line="240" w:lineRule="auto"/>
        <w:jc w:val="both"/>
        <w:rPr>
          <w:rFonts w:ascii="Times New Roman" w:hAnsi="Times New Roman" w:cs="Times New Roman"/>
          <w:b/>
          <w:bCs/>
          <w:sz w:val="27"/>
          <w:szCs w:val="27"/>
        </w:rPr>
      </w:pPr>
      <w:r w:rsidRPr="00DA5770">
        <w:rPr>
          <w:rFonts w:ascii="Times New Roman" w:hAnsi="Times New Roman" w:cs="Times New Roman"/>
          <w:b/>
          <w:bCs/>
          <w:sz w:val="27"/>
          <w:szCs w:val="27"/>
        </w:rPr>
        <w:t xml:space="preserve">Delivered at </w:t>
      </w:r>
      <w:r w:rsidR="004B2A59" w:rsidRPr="00DA5770">
        <w:rPr>
          <w:rFonts w:ascii="Times New Roman" w:hAnsi="Times New Roman" w:cs="Times New Roman"/>
          <w:b/>
          <w:bCs/>
          <w:sz w:val="27"/>
          <w:szCs w:val="27"/>
        </w:rPr>
        <w:t>Kampala</w:t>
      </w:r>
      <w:r w:rsidRPr="00DA5770">
        <w:rPr>
          <w:rFonts w:ascii="Times New Roman" w:hAnsi="Times New Roman" w:cs="Times New Roman"/>
          <w:b/>
          <w:bCs/>
          <w:sz w:val="27"/>
          <w:szCs w:val="27"/>
        </w:rPr>
        <w:t xml:space="preserve"> this ____day of</w:t>
      </w:r>
      <w:r w:rsidR="00E814EB" w:rsidRPr="00DA5770">
        <w:rPr>
          <w:rFonts w:ascii="Times New Roman" w:hAnsi="Times New Roman" w:cs="Times New Roman"/>
          <w:b/>
          <w:bCs/>
          <w:sz w:val="27"/>
          <w:szCs w:val="27"/>
        </w:rPr>
        <w:t xml:space="preserve"> April </w:t>
      </w:r>
      <w:r w:rsidRPr="00DA5770">
        <w:rPr>
          <w:rFonts w:ascii="Times New Roman" w:hAnsi="Times New Roman" w:cs="Times New Roman"/>
          <w:b/>
          <w:bCs/>
          <w:sz w:val="27"/>
          <w:szCs w:val="27"/>
        </w:rPr>
        <w:t>2023</w:t>
      </w:r>
    </w:p>
    <w:p w14:paraId="52E4B684" w14:textId="77777777" w:rsidR="00046248" w:rsidRPr="00D91DD0" w:rsidRDefault="00046248" w:rsidP="00020130">
      <w:pPr>
        <w:spacing w:after="0" w:line="240" w:lineRule="auto"/>
        <w:jc w:val="both"/>
        <w:rPr>
          <w:rFonts w:ascii="Times New Roman" w:hAnsi="Times New Roman" w:cs="Times New Roman"/>
          <w:b/>
          <w:bCs/>
          <w:sz w:val="27"/>
          <w:szCs w:val="27"/>
          <w:u w:val="single"/>
        </w:rPr>
      </w:pPr>
      <w:r w:rsidRPr="00D91DD0">
        <w:rPr>
          <w:rFonts w:ascii="Times New Roman" w:hAnsi="Times New Roman" w:cs="Times New Roman"/>
          <w:b/>
          <w:bCs/>
          <w:sz w:val="27"/>
          <w:szCs w:val="27"/>
          <w:u w:val="single"/>
        </w:rPr>
        <w:t>SIGNED BY:</w:t>
      </w:r>
    </w:p>
    <w:p w14:paraId="119DE598" w14:textId="77777777" w:rsidR="00C43A37" w:rsidRPr="00246630" w:rsidRDefault="00C43A37" w:rsidP="00C43A37">
      <w:pPr>
        <w:spacing w:after="0" w:line="240" w:lineRule="auto"/>
        <w:jc w:val="both"/>
        <w:rPr>
          <w:rFonts w:ascii="Rastanty Cortez" w:hAnsi="Rastanty Cortez" w:cs="Times New Roman"/>
          <w:b/>
          <w:bCs/>
          <w:color w:val="2F5496" w:themeColor="accent1" w:themeShade="BF"/>
          <w:sz w:val="48"/>
          <w:szCs w:val="48"/>
          <w:u w:val="thick"/>
        </w:rPr>
      </w:pPr>
      <w:bookmarkStart w:id="0" w:name="_Hlk138350679"/>
      <w:r w:rsidRPr="006B30E5">
        <w:rPr>
          <w:rFonts w:ascii="Times New Roman" w:hAnsi="Times New Roman" w:cs="Times New Roman"/>
          <w:b/>
          <w:bCs/>
          <w:sz w:val="27"/>
          <w:szCs w:val="27"/>
        </w:rPr>
        <w:t xml:space="preserve">ANTHONY WABWIRE </w:t>
      </w:r>
      <w:proofErr w:type="gramStart"/>
      <w:r w:rsidRPr="006B30E5">
        <w:rPr>
          <w:rFonts w:ascii="Times New Roman" w:hAnsi="Times New Roman" w:cs="Times New Roman"/>
          <w:b/>
          <w:bCs/>
          <w:sz w:val="27"/>
          <w:szCs w:val="27"/>
        </w:rPr>
        <w:t xml:space="preserve">MUSANA, </w:t>
      </w:r>
      <w:r>
        <w:rPr>
          <w:rFonts w:ascii="Times New Roman" w:hAnsi="Times New Roman" w:cs="Times New Roman"/>
          <w:b/>
          <w:bCs/>
          <w:sz w:val="27"/>
          <w:szCs w:val="27"/>
        </w:rPr>
        <w:t xml:space="preserve">  </w:t>
      </w:r>
      <w:proofErr w:type="gramEnd"/>
      <w:r>
        <w:rPr>
          <w:rFonts w:ascii="Times New Roman" w:hAnsi="Times New Roman" w:cs="Times New Roman"/>
          <w:b/>
          <w:bCs/>
          <w:sz w:val="27"/>
          <w:szCs w:val="27"/>
        </w:rPr>
        <w:t xml:space="preserve">   </w:t>
      </w:r>
      <w:r w:rsidRPr="006B30E5">
        <w:rPr>
          <w:rFonts w:ascii="Times New Roman" w:hAnsi="Times New Roman" w:cs="Times New Roman"/>
          <w:b/>
          <w:bCs/>
          <w:sz w:val="27"/>
          <w:szCs w:val="27"/>
        </w:rPr>
        <w:t>JUDGE</w:t>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Rastanty Cortez" w:hAnsi="Rastanty Cortez" w:cs="Times New Roman"/>
          <w:b/>
          <w:bCs/>
          <w:color w:val="1F3864" w:themeColor="accent1" w:themeShade="80"/>
          <w:sz w:val="48"/>
          <w:szCs w:val="48"/>
          <w:u w:val="thick"/>
        </w:rPr>
        <w:t xml:space="preserve">Anthony </w:t>
      </w:r>
      <w:proofErr w:type="spellStart"/>
      <w:r w:rsidRPr="00977805">
        <w:rPr>
          <w:rFonts w:ascii="Rastanty Cortez" w:hAnsi="Rastanty Cortez" w:cs="Times New Roman"/>
          <w:b/>
          <w:bCs/>
          <w:color w:val="1F3864" w:themeColor="accent1" w:themeShade="80"/>
          <w:sz w:val="48"/>
          <w:szCs w:val="48"/>
          <w:u w:val="thick"/>
        </w:rPr>
        <w:t>Wabwire</w:t>
      </w:r>
      <w:proofErr w:type="spellEnd"/>
      <w:r w:rsidRPr="00977805">
        <w:rPr>
          <w:rFonts w:ascii="Rastanty Cortez" w:hAnsi="Rastanty Cortez" w:cs="Times New Roman"/>
          <w:b/>
          <w:bCs/>
          <w:color w:val="1F3864" w:themeColor="accent1" w:themeShade="80"/>
          <w:sz w:val="48"/>
          <w:szCs w:val="48"/>
          <w:u w:val="thick"/>
        </w:rPr>
        <w:t xml:space="preserve">  J</w:t>
      </w:r>
    </w:p>
    <w:p w14:paraId="717DB26F" w14:textId="77777777" w:rsidR="00C43A37" w:rsidRPr="006B30E5" w:rsidRDefault="00C43A37" w:rsidP="00C43A37">
      <w:pPr>
        <w:spacing w:line="240" w:lineRule="auto"/>
        <w:ind w:firstLine="720"/>
        <w:rPr>
          <w:rFonts w:ascii="Times New Roman" w:hAnsi="Times New Roman" w:cs="Times New Roman"/>
          <w:b/>
          <w:bCs/>
          <w:sz w:val="27"/>
          <w:szCs w:val="27"/>
          <w:u w:val="single"/>
        </w:rPr>
      </w:pPr>
    </w:p>
    <w:p w14:paraId="7E3351B1" w14:textId="77777777" w:rsidR="00C43A37" w:rsidRPr="006B30E5" w:rsidRDefault="00C43A37" w:rsidP="00C43A37">
      <w:pPr>
        <w:spacing w:line="240" w:lineRule="auto"/>
        <w:rPr>
          <w:rFonts w:ascii="Times New Roman" w:hAnsi="Times New Roman" w:cs="Times New Roman"/>
          <w:b/>
          <w:bCs/>
          <w:sz w:val="27"/>
          <w:szCs w:val="27"/>
          <w:u w:val="single"/>
        </w:rPr>
      </w:pPr>
      <w:r w:rsidRPr="006B30E5">
        <w:rPr>
          <w:rFonts w:ascii="Times New Roman" w:hAnsi="Times New Roman" w:cs="Times New Roman"/>
          <w:b/>
          <w:bCs/>
          <w:sz w:val="27"/>
          <w:szCs w:val="27"/>
          <w:u w:val="single"/>
        </w:rPr>
        <w:t>THE PANELISTS AGREE:</w:t>
      </w:r>
    </w:p>
    <w:p w14:paraId="11D1FFCB" w14:textId="77777777" w:rsidR="00C43A37" w:rsidRPr="0012158B" w:rsidRDefault="00C43A37" w:rsidP="00C43A37">
      <w:pPr>
        <w:pStyle w:val="ListParagraph"/>
        <w:numPr>
          <w:ilvl w:val="0"/>
          <w:numId w:val="12"/>
        </w:numPr>
        <w:spacing w:line="240" w:lineRule="auto"/>
        <w:ind w:left="360"/>
        <w:rPr>
          <w:rFonts w:ascii="Bookman Old Style" w:hAnsi="Bookman Old Style" w:cs="Times New Roman"/>
          <w:b/>
          <w:bCs/>
          <w:sz w:val="27"/>
          <w:szCs w:val="27"/>
        </w:rPr>
      </w:pPr>
      <w:r w:rsidRPr="006B30E5">
        <w:rPr>
          <w:rFonts w:ascii="Times New Roman" w:hAnsi="Times New Roman" w:cs="Times New Roman"/>
          <w:b/>
          <w:bCs/>
          <w:sz w:val="27"/>
          <w:szCs w:val="27"/>
        </w:rPr>
        <w:t>Ms. ADRINE NAMARA</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Baguet Script" w:hAnsi="Baguet Script" w:cs="Times New Roman"/>
          <w:b/>
          <w:bCs/>
          <w:color w:val="1F3864" w:themeColor="accent1" w:themeShade="80"/>
          <w:sz w:val="27"/>
          <w:szCs w:val="27"/>
          <w:u w:val="single"/>
          <w:lang w:val="nl-NL"/>
        </w:rPr>
        <w:t>Adrine Namara</w:t>
      </w:r>
    </w:p>
    <w:p w14:paraId="404ED867" w14:textId="77777777" w:rsidR="00C43A37" w:rsidRPr="006B30E5" w:rsidRDefault="00C43A37" w:rsidP="00C43A37">
      <w:pPr>
        <w:pStyle w:val="ListParagraph"/>
        <w:spacing w:line="240" w:lineRule="auto"/>
        <w:rPr>
          <w:rFonts w:ascii="Times New Roman" w:hAnsi="Times New Roman" w:cs="Times New Roman"/>
          <w:b/>
          <w:bCs/>
          <w:sz w:val="27"/>
          <w:szCs w:val="27"/>
        </w:rPr>
      </w:pPr>
    </w:p>
    <w:p w14:paraId="2BD0B01A" w14:textId="77777777" w:rsidR="00C43A37" w:rsidRPr="00246630" w:rsidRDefault="00C43A37" w:rsidP="00C43A37">
      <w:pPr>
        <w:pStyle w:val="ListParagraph"/>
        <w:numPr>
          <w:ilvl w:val="0"/>
          <w:numId w:val="12"/>
        </w:numPr>
        <w:spacing w:line="240" w:lineRule="auto"/>
        <w:ind w:left="360"/>
        <w:rPr>
          <w:rFonts w:ascii="Times New Roman" w:hAnsi="Times New Roman" w:cs="Times New Roman"/>
          <w:b/>
          <w:bCs/>
          <w:color w:val="2F5496" w:themeColor="accent1" w:themeShade="BF"/>
          <w:sz w:val="27"/>
          <w:szCs w:val="27"/>
          <w:lang w:val="nl-NL"/>
        </w:rPr>
      </w:pPr>
      <w:r w:rsidRPr="0012158B">
        <w:rPr>
          <w:rFonts w:ascii="Times New Roman" w:hAnsi="Times New Roman" w:cs="Times New Roman"/>
          <w:b/>
          <w:bCs/>
          <w:sz w:val="27"/>
          <w:szCs w:val="27"/>
          <w:lang w:val="nl-NL"/>
        </w:rPr>
        <w:t>Ms. SUZAN NABIRYE</w:t>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Pr>
          <w:rFonts w:ascii="Times New Roman" w:hAnsi="Times New Roman" w:cs="Times New Roman"/>
          <w:b/>
          <w:bCs/>
          <w:sz w:val="27"/>
          <w:szCs w:val="27"/>
          <w:lang w:val="nl-NL"/>
        </w:rPr>
        <w:tab/>
      </w:r>
      <w:r>
        <w:rPr>
          <w:rFonts w:ascii="Times New Roman" w:hAnsi="Times New Roman" w:cs="Times New Roman"/>
          <w:b/>
          <w:bCs/>
          <w:sz w:val="27"/>
          <w:szCs w:val="27"/>
          <w:lang w:val="nl-NL"/>
        </w:rPr>
        <w:tab/>
      </w:r>
      <w:r w:rsidRPr="00977805">
        <w:rPr>
          <w:rFonts w:ascii="Baguet Script" w:hAnsi="Baguet Script" w:cs="Times New Roman"/>
          <w:b/>
          <w:bCs/>
          <w:color w:val="1F3864" w:themeColor="accent1" w:themeShade="80"/>
          <w:sz w:val="27"/>
          <w:szCs w:val="27"/>
          <w:u w:val="single"/>
          <w:lang w:val="nl-NL"/>
        </w:rPr>
        <w:t>Suzan Nabirye</w:t>
      </w:r>
    </w:p>
    <w:p w14:paraId="00009045" w14:textId="77777777" w:rsidR="00C43A37" w:rsidRPr="0012158B" w:rsidRDefault="00C43A37" w:rsidP="00C43A37">
      <w:pPr>
        <w:pStyle w:val="ListParagraph"/>
        <w:spacing w:line="240" w:lineRule="auto"/>
        <w:ind w:left="1440"/>
        <w:rPr>
          <w:rFonts w:ascii="Times New Roman" w:hAnsi="Times New Roman" w:cs="Times New Roman"/>
          <w:b/>
          <w:bCs/>
          <w:sz w:val="27"/>
          <w:szCs w:val="27"/>
          <w:lang w:val="nl-NL"/>
        </w:rPr>
      </w:pPr>
    </w:p>
    <w:p w14:paraId="30AB4ABC" w14:textId="77777777" w:rsidR="00C43A37" w:rsidRPr="00246630" w:rsidRDefault="00C43A37" w:rsidP="00C43A37">
      <w:pPr>
        <w:pStyle w:val="ListParagraph"/>
        <w:numPr>
          <w:ilvl w:val="0"/>
          <w:numId w:val="12"/>
        </w:numPr>
        <w:spacing w:line="240" w:lineRule="auto"/>
        <w:ind w:left="360"/>
        <w:jc w:val="both"/>
        <w:rPr>
          <w:rFonts w:ascii="Times New Roman" w:hAnsi="Times New Roman" w:cs="Times New Roman"/>
          <w:color w:val="2F5496" w:themeColor="accent1" w:themeShade="BF"/>
          <w:sz w:val="27"/>
          <w:szCs w:val="27"/>
          <w:u w:val="single"/>
        </w:rPr>
      </w:pPr>
      <w:r w:rsidRPr="006B30E5">
        <w:rPr>
          <w:rFonts w:ascii="Times New Roman" w:hAnsi="Times New Roman" w:cs="Times New Roman"/>
          <w:b/>
          <w:bCs/>
          <w:sz w:val="27"/>
          <w:szCs w:val="27"/>
        </w:rPr>
        <w:t>Mr. MICHAEL MATOVU</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Baguet Script" w:hAnsi="Baguet Script" w:cs="Times New Roman"/>
          <w:b/>
          <w:bCs/>
          <w:color w:val="1F3864" w:themeColor="accent1" w:themeShade="80"/>
          <w:sz w:val="27"/>
          <w:szCs w:val="27"/>
          <w:u w:val="single"/>
        </w:rPr>
        <w:t>Michael Matovu</w:t>
      </w:r>
    </w:p>
    <w:bookmarkEnd w:id="0"/>
    <w:p w14:paraId="746B7ACA" w14:textId="77777777" w:rsidR="00046248" w:rsidRPr="00DA5770" w:rsidRDefault="00046248" w:rsidP="00F3380F">
      <w:pPr>
        <w:spacing w:after="0" w:line="240" w:lineRule="auto"/>
        <w:jc w:val="both"/>
        <w:rPr>
          <w:rFonts w:ascii="Times New Roman" w:hAnsi="Times New Roman" w:cs="Times New Roman"/>
          <w:sz w:val="27"/>
          <w:szCs w:val="27"/>
        </w:rPr>
      </w:pPr>
      <w:r w:rsidRPr="00DA5770">
        <w:rPr>
          <w:rFonts w:ascii="Times New Roman" w:hAnsi="Times New Roman" w:cs="Times New Roman"/>
          <w:sz w:val="27"/>
          <w:szCs w:val="27"/>
        </w:rPr>
        <w:t xml:space="preserve">Delivered in open Court in the presence of: </w:t>
      </w:r>
    </w:p>
    <w:p w14:paraId="5A5287C6" w14:textId="77777777" w:rsidR="00F3380F" w:rsidRPr="00F3380F" w:rsidRDefault="00F3380F" w:rsidP="00F3380F">
      <w:pPr>
        <w:pStyle w:val="ListParagraph"/>
        <w:spacing w:after="0" w:line="240" w:lineRule="auto"/>
        <w:ind w:left="0"/>
        <w:jc w:val="both"/>
        <w:rPr>
          <w:rFonts w:ascii="Times New Roman" w:hAnsi="Times New Roman" w:cs="Times New Roman"/>
          <w:b/>
          <w:sz w:val="27"/>
          <w:szCs w:val="27"/>
        </w:rPr>
      </w:pPr>
    </w:p>
    <w:p w14:paraId="2B2FA274" w14:textId="77777777" w:rsidR="00046248" w:rsidRPr="00DA5770" w:rsidRDefault="00046248" w:rsidP="00F3380F">
      <w:pPr>
        <w:pStyle w:val="ListParagraph"/>
        <w:numPr>
          <w:ilvl w:val="0"/>
          <w:numId w:val="6"/>
        </w:numPr>
        <w:spacing w:after="0" w:line="240" w:lineRule="auto"/>
        <w:ind w:left="0" w:firstLine="0"/>
        <w:jc w:val="both"/>
        <w:rPr>
          <w:rFonts w:ascii="Times New Roman" w:hAnsi="Times New Roman" w:cs="Times New Roman"/>
          <w:b/>
          <w:sz w:val="27"/>
          <w:szCs w:val="27"/>
        </w:rPr>
      </w:pPr>
      <w:r w:rsidRPr="00DA5770">
        <w:rPr>
          <w:rFonts w:ascii="Times New Roman" w:hAnsi="Times New Roman" w:cs="Times New Roman"/>
          <w:sz w:val="27"/>
          <w:szCs w:val="27"/>
        </w:rPr>
        <w:t>For the Claimant:</w:t>
      </w:r>
      <w:r w:rsidRPr="00DA5770">
        <w:rPr>
          <w:rFonts w:ascii="Times New Roman" w:hAnsi="Times New Roman" w:cs="Times New Roman"/>
          <w:sz w:val="27"/>
          <w:szCs w:val="27"/>
        </w:rPr>
        <w:tab/>
      </w:r>
      <w:r w:rsidRPr="00DA5770">
        <w:rPr>
          <w:rFonts w:ascii="Times New Roman" w:hAnsi="Times New Roman" w:cs="Times New Roman"/>
          <w:b/>
          <w:sz w:val="27"/>
          <w:szCs w:val="27"/>
        </w:rPr>
        <w:t xml:space="preserve">Mr. Ronald </w:t>
      </w:r>
      <w:proofErr w:type="spellStart"/>
      <w:r w:rsidRPr="00DA5770">
        <w:rPr>
          <w:rFonts w:ascii="Times New Roman" w:hAnsi="Times New Roman" w:cs="Times New Roman"/>
          <w:b/>
          <w:sz w:val="27"/>
          <w:szCs w:val="27"/>
        </w:rPr>
        <w:t>Oine</w:t>
      </w:r>
      <w:proofErr w:type="spellEnd"/>
    </w:p>
    <w:p w14:paraId="5D7808B7" w14:textId="77777777" w:rsidR="00D91DD0" w:rsidRPr="00D91DD0" w:rsidRDefault="00D91DD0" w:rsidP="00F3380F">
      <w:pPr>
        <w:spacing w:after="0" w:line="240" w:lineRule="auto"/>
        <w:ind w:firstLine="720"/>
        <w:jc w:val="both"/>
        <w:rPr>
          <w:rFonts w:ascii="Times New Roman" w:hAnsi="Times New Roman" w:cs="Times New Roman"/>
          <w:sz w:val="27"/>
          <w:szCs w:val="27"/>
        </w:rPr>
      </w:pPr>
      <w:r w:rsidRPr="00D91DD0">
        <w:rPr>
          <w:rFonts w:ascii="Times New Roman" w:hAnsi="Times New Roman" w:cs="Times New Roman"/>
          <w:sz w:val="27"/>
          <w:szCs w:val="27"/>
        </w:rPr>
        <w:t>Claimant in Court.</w:t>
      </w:r>
    </w:p>
    <w:p w14:paraId="60F346BF" w14:textId="77777777" w:rsidR="00046248" w:rsidRPr="00DA5770" w:rsidRDefault="00046248" w:rsidP="00F3380F">
      <w:pPr>
        <w:pStyle w:val="ListParagraph"/>
        <w:spacing w:after="0" w:line="240" w:lineRule="auto"/>
        <w:ind w:left="0"/>
        <w:jc w:val="both"/>
        <w:rPr>
          <w:rFonts w:ascii="Times New Roman" w:hAnsi="Times New Roman" w:cs="Times New Roman"/>
          <w:sz w:val="27"/>
          <w:szCs w:val="27"/>
        </w:rPr>
      </w:pPr>
    </w:p>
    <w:p w14:paraId="6FEDE74C" w14:textId="77777777" w:rsidR="00046248" w:rsidRPr="00DA5770" w:rsidRDefault="00046248" w:rsidP="00F3380F">
      <w:pPr>
        <w:pStyle w:val="ListParagraph"/>
        <w:numPr>
          <w:ilvl w:val="0"/>
          <w:numId w:val="6"/>
        </w:numPr>
        <w:spacing w:after="0" w:line="240" w:lineRule="auto"/>
        <w:ind w:left="0" w:firstLine="0"/>
        <w:jc w:val="both"/>
        <w:rPr>
          <w:rFonts w:ascii="Times New Roman" w:hAnsi="Times New Roman" w:cs="Times New Roman"/>
          <w:sz w:val="27"/>
          <w:szCs w:val="27"/>
        </w:rPr>
      </w:pPr>
      <w:r w:rsidRPr="00DA5770">
        <w:rPr>
          <w:rFonts w:ascii="Times New Roman" w:hAnsi="Times New Roman" w:cs="Times New Roman"/>
          <w:sz w:val="27"/>
          <w:szCs w:val="27"/>
        </w:rPr>
        <w:t>The Respondent is absent.</w:t>
      </w:r>
    </w:p>
    <w:p w14:paraId="14CF4D9E" w14:textId="77777777" w:rsidR="00046248" w:rsidRPr="00DA5770" w:rsidRDefault="00046248" w:rsidP="00F3380F">
      <w:pPr>
        <w:spacing w:after="0" w:line="240" w:lineRule="auto"/>
        <w:ind w:firstLine="720"/>
        <w:jc w:val="both"/>
        <w:rPr>
          <w:rFonts w:ascii="Times New Roman" w:hAnsi="Times New Roman" w:cs="Times New Roman"/>
          <w:sz w:val="27"/>
          <w:szCs w:val="27"/>
        </w:rPr>
      </w:pPr>
      <w:r w:rsidRPr="00DA5770">
        <w:rPr>
          <w:rFonts w:ascii="Times New Roman" w:hAnsi="Times New Roman" w:cs="Times New Roman"/>
          <w:sz w:val="27"/>
          <w:szCs w:val="27"/>
        </w:rPr>
        <w:t>Court Clerk.</w:t>
      </w:r>
      <w:r w:rsidR="00D91DD0">
        <w:rPr>
          <w:rFonts w:ascii="Times New Roman" w:hAnsi="Times New Roman" w:cs="Times New Roman"/>
          <w:sz w:val="27"/>
          <w:szCs w:val="27"/>
        </w:rPr>
        <w:t xml:space="preserve"> </w:t>
      </w:r>
      <w:r w:rsidR="00D91DD0">
        <w:rPr>
          <w:rFonts w:ascii="Times New Roman" w:hAnsi="Times New Roman" w:cs="Times New Roman"/>
          <w:sz w:val="27"/>
          <w:szCs w:val="27"/>
        </w:rPr>
        <w:tab/>
      </w:r>
      <w:r w:rsidRPr="00DA5770">
        <w:rPr>
          <w:rFonts w:ascii="Times New Roman" w:hAnsi="Times New Roman" w:cs="Times New Roman"/>
          <w:b/>
          <w:sz w:val="27"/>
          <w:szCs w:val="27"/>
        </w:rPr>
        <w:t xml:space="preserve">Mr. Samuel </w:t>
      </w:r>
      <w:proofErr w:type="spellStart"/>
      <w:r w:rsidRPr="00DA5770">
        <w:rPr>
          <w:rFonts w:ascii="Times New Roman" w:hAnsi="Times New Roman" w:cs="Times New Roman"/>
          <w:b/>
          <w:sz w:val="27"/>
          <w:szCs w:val="27"/>
        </w:rPr>
        <w:t>Mukiza</w:t>
      </w:r>
      <w:proofErr w:type="spellEnd"/>
      <w:r w:rsidRPr="00DA5770">
        <w:rPr>
          <w:rFonts w:ascii="Times New Roman" w:hAnsi="Times New Roman" w:cs="Times New Roman"/>
          <w:sz w:val="27"/>
          <w:szCs w:val="27"/>
        </w:rPr>
        <w:t>.</w:t>
      </w:r>
    </w:p>
    <w:sectPr w:rsidR="00046248" w:rsidRPr="00DA5770" w:rsidSect="00F3380F">
      <w:headerReference w:type="even" r:id="rId10"/>
      <w:headerReference w:type="default" r:id="rId11"/>
      <w:footerReference w:type="default" r:id="rId12"/>
      <w:head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442B" w14:textId="77777777" w:rsidR="004F61CF" w:rsidRDefault="004F61CF" w:rsidP="00046248">
      <w:pPr>
        <w:spacing w:after="0" w:line="240" w:lineRule="auto"/>
      </w:pPr>
      <w:r>
        <w:separator/>
      </w:r>
    </w:p>
  </w:endnote>
  <w:endnote w:type="continuationSeparator" w:id="0">
    <w:p w14:paraId="4584FF29" w14:textId="77777777" w:rsidR="004F61CF" w:rsidRDefault="004F61CF" w:rsidP="0004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stanty Cortez">
    <w:charset w:val="00"/>
    <w:family w:val="auto"/>
    <w:pitch w:val="variable"/>
    <w:sig w:usb0="80000027" w:usb1="1000004A" w:usb2="00000000" w:usb3="00000000" w:csb0="00000001" w:csb1="00000000"/>
  </w:font>
  <w:font w:name="Bookman Old Style">
    <w:charset w:val="00"/>
    <w:family w:val="roman"/>
    <w:pitch w:val="variable"/>
    <w:sig w:usb0="00000287" w:usb1="00000000" w:usb2="00000000" w:usb3="00000000" w:csb0="0000009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196923"/>
      <w:docPartObj>
        <w:docPartGallery w:val="Page Numbers (Bottom of Page)"/>
        <w:docPartUnique/>
      </w:docPartObj>
    </w:sdtPr>
    <w:sdtContent>
      <w:sdt>
        <w:sdtPr>
          <w:id w:val="1728636285"/>
          <w:docPartObj>
            <w:docPartGallery w:val="Page Numbers (Top of Page)"/>
            <w:docPartUnique/>
          </w:docPartObj>
        </w:sdtPr>
        <w:sdtContent>
          <w:p w14:paraId="5D279B16" w14:textId="03EA3E43" w:rsidR="004B2A59" w:rsidRDefault="00C9773C">
            <w:pPr>
              <w:pStyle w:val="Footer"/>
              <w:jc w:val="center"/>
            </w:pPr>
            <w:r>
              <w:rPr>
                <w:noProof/>
              </w:rPr>
              <w:drawing>
                <wp:anchor distT="0" distB="0" distL="114300" distR="114300" simplePos="0" relativeHeight="251664384" behindDoc="0" locked="0" layoutInCell="1" allowOverlap="1" wp14:anchorId="2F35F1FA" wp14:editId="16C33284">
                  <wp:simplePos x="0" y="0"/>
                  <wp:positionH relativeFrom="column">
                    <wp:posOffset>5969453</wp:posOffset>
                  </wp:positionH>
                  <wp:positionV relativeFrom="paragraph">
                    <wp:posOffset>-698772</wp:posOffset>
                  </wp:positionV>
                  <wp:extent cx="443865" cy="1116330"/>
                  <wp:effectExtent l="0" t="0" r="0" b="0"/>
                  <wp:wrapSquare wrapText="bothSides"/>
                  <wp:docPr id="247893802" name="Picture 2" descr="A picture containing art,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93802" name="Picture 2" descr="A picture containing art, nigh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1116330"/>
                          </a:xfrm>
                          <a:prstGeom prst="rect">
                            <a:avLst/>
                          </a:prstGeom>
                          <a:noFill/>
                          <a:ln>
                            <a:noFill/>
                          </a:ln>
                        </pic:spPr>
                      </pic:pic>
                    </a:graphicData>
                  </a:graphic>
                </wp:anchor>
              </w:drawing>
            </w:r>
            <w:r w:rsidR="004B2A59">
              <w:t xml:space="preserve">Page </w:t>
            </w:r>
            <w:r w:rsidR="004B2A59">
              <w:rPr>
                <w:b/>
                <w:bCs/>
                <w:sz w:val="24"/>
                <w:szCs w:val="24"/>
              </w:rPr>
              <w:fldChar w:fldCharType="begin"/>
            </w:r>
            <w:r w:rsidR="004B2A59">
              <w:rPr>
                <w:b/>
                <w:bCs/>
              </w:rPr>
              <w:instrText xml:space="preserve"> PAGE </w:instrText>
            </w:r>
            <w:r w:rsidR="004B2A59">
              <w:rPr>
                <w:b/>
                <w:bCs/>
                <w:sz w:val="24"/>
                <w:szCs w:val="24"/>
              </w:rPr>
              <w:fldChar w:fldCharType="separate"/>
            </w:r>
            <w:r w:rsidR="00132C55">
              <w:rPr>
                <w:b/>
                <w:bCs/>
                <w:noProof/>
              </w:rPr>
              <w:t>6</w:t>
            </w:r>
            <w:r w:rsidR="004B2A59">
              <w:rPr>
                <w:b/>
                <w:bCs/>
                <w:sz w:val="24"/>
                <w:szCs w:val="24"/>
              </w:rPr>
              <w:fldChar w:fldCharType="end"/>
            </w:r>
            <w:r w:rsidR="004B2A59">
              <w:t xml:space="preserve"> of </w:t>
            </w:r>
            <w:r w:rsidR="004B2A59">
              <w:rPr>
                <w:b/>
                <w:bCs/>
                <w:sz w:val="24"/>
                <w:szCs w:val="24"/>
              </w:rPr>
              <w:fldChar w:fldCharType="begin"/>
            </w:r>
            <w:r w:rsidR="004B2A59">
              <w:rPr>
                <w:b/>
                <w:bCs/>
              </w:rPr>
              <w:instrText xml:space="preserve"> NUMPAGES  </w:instrText>
            </w:r>
            <w:r w:rsidR="004B2A59">
              <w:rPr>
                <w:b/>
                <w:bCs/>
                <w:sz w:val="24"/>
                <w:szCs w:val="24"/>
              </w:rPr>
              <w:fldChar w:fldCharType="separate"/>
            </w:r>
            <w:r w:rsidR="00132C55">
              <w:rPr>
                <w:b/>
                <w:bCs/>
                <w:noProof/>
              </w:rPr>
              <w:t>6</w:t>
            </w:r>
            <w:r w:rsidR="004B2A59">
              <w:rPr>
                <w:b/>
                <w:bCs/>
                <w:sz w:val="24"/>
                <w:szCs w:val="24"/>
              </w:rPr>
              <w:fldChar w:fldCharType="end"/>
            </w:r>
          </w:p>
        </w:sdtContent>
      </w:sdt>
    </w:sdtContent>
  </w:sdt>
  <w:p w14:paraId="53759067" w14:textId="77777777" w:rsidR="00E91004" w:rsidRDefault="00E91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2A34" w14:textId="77777777" w:rsidR="004F61CF" w:rsidRDefault="004F61CF" w:rsidP="00046248">
      <w:pPr>
        <w:spacing w:after="0" w:line="240" w:lineRule="auto"/>
      </w:pPr>
      <w:r>
        <w:separator/>
      </w:r>
    </w:p>
  </w:footnote>
  <w:footnote w:type="continuationSeparator" w:id="0">
    <w:p w14:paraId="1467AF1F" w14:textId="77777777" w:rsidR="004F61CF" w:rsidRDefault="004F61CF" w:rsidP="00046248">
      <w:pPr>
        <w:spacing w:after="0" w:line="240" w:lineRule="auto"/>
      </w:pPr>
      <w:r>
        <w:continuationSeparator/>
      </w:r>
    </w:p>
  </w:footnote>
  <w:footnote w:id="1">
    <w:p w14:paraId="74172BDA" w14:textId="77777777" w:rsidR="00E91004" w:rsidRDefault="00E91004">
      <w:pPr>
        <w:pStyle w:val="FootnoteText"/>
      </w:pPr>
      <w:r>
        <w:rPr>
          <w:rStyle w:val="FootnoteReference"/>
        </w:rPr>
        <w:footnoteRef/>
      </w:r>
      <w:r>
        <w:t xml:space="preserve"> </w:t>
      </w:r>
      <w:r w:rsidRPr="001D0489">
        <w:rPr>
          <w:rFonts w:ascii="Times New Roman" w:hAnsi="Times New Roman" w:cs="Times New Roman"/>
        </w:rPr>
        <w:t>Constitutional Petition No. 06 of 2014</w:t>
      </w:r>
    </w:p>
  </w:footnote>
  <w:footnote w:id="2">
    <w:p w14:paraId="37FA3186" w14:textId="77777777" w:rsidR="00A7113C" w:rsidRDefault="00A7113C">
      <w:pPr>
        <w:pStyle w:val="FootnoteText"/>
        <w:rPr>
          <w:rFonts w:ascii="Times New Roman" w:hAnsi="Times New Roman" w:cs="Times New Roman"/>
        </w:rPr>
      </w:pPr>
      <w:r>
        <w:rPr>
          <w:rStyle w:val="FootnoteReference"/>
        </w:rPr>
        <w:footnoteRef/>
      </w:r>
      <w:r>
        <w:t xml:space="preserve"> </w:t>
      </w:r>
      <w:r w:rsidRPr="00A7113C">
        <w:rPr>
          <w:rFonts w:ascii="Times New Roman" w:hAnsi="Times New Roman" w:cs="Times New Roman"/>
        </w:rPr>
        <w:t>See L</w:t>
      </w:r>
      <w:r>
        <w:rPr>
          <w:rFonts w:ascii="Times New Roman" w:hAnsi="Times New Roman" w:cs="Times New Roman"/>
        </w:rPr>
        <w:t>DR</w:t>
      </w:r>
      <w:r w:rsidRPr="00A7113C">
        <w:rPr>
          <w:rFonts w:ascii="Times New Roman" w:hAnsi="Times New Roman" w:cs="Times New Roman"/>
        </w:rPr>
        <w:t xml:space="preserve"> No. 110 of 2017 </w:t>
      </w:r>
      <w:proofErr w:type="spellStart"/>
      <w:r w:rsidRPr="00A7113C">
        <w:rPr>
          <w:rFonts w:ascii="Times New Roman" w:hAnsi="Times New Roman" w:cs="Times New Roman"/>
        </w:rPr>
        <w:t>Obonyo</w:t>
      </w:r>
      <w:proofErr w:type="spellEnd"/>
      <w:r w:rsidRPr="00A7113C">
        <w:rPr>
          <w:rFonts w:ascii="Times New Roman" w:hAnsi="Times New Roman" w:cs="Times New Roman"/>
        </w:rPr>
        <w:t xml:space="preserve"> Bosco </w:t>
      </w:r>
      <w:proofErr w:type="spellStart"/>
      <w:r w:rsidRPr="00A7113C">
        <w:rPr>
          <w:rFonts w:ascii="Times New Roman" w:hAnsi="Times New Roman" w:cs="Times New Roman"/>
        </w:rPr>
        <w:t>Makondo</w:t>
      </w:r>
      <w:proofErr w:type="spellEnd"/>
      <w:r w:rsidRPr="00A7113C">
        <w:rPr>
          <w:rFonts w:ascii="Times New Roman" w:hAnsi="Times New Roman" w:cs="Times New Roman"/>
        </w:rPr>
        <w:t xml:space="preserve"> v </w:t>
      </w:r>
      <w:proofErr w:type="spellStart"/>
      <w:r w:rsidRPr="00A7113C">
        <w:rPr>
          <w:rFonts w:ascii="Times New Roman" w:hAnsi="Times New Roman" w:cs="Times New Roman"/>
        </w:rPr>
        <w:t>Merryland</w:t>
      </w:r>
      <w:proofErr w:type="spellEnd"/>
      <w:r w:rsidRPr="00A7113C">
        <w:rPr>
          <w:rFonts w:ascii="Times New Roman" w:hAnsi="Times New Roman" w:cs="Times New Roman"/>
        </w:rPr>
        <w:t xml:space="preserve"> High School</w:t>
      </w:r>
      <w:r>
        <w:rPr>
          <w:rFonts w:ascii="Times New Roman" w:hAnsi="Times New Roman" w:cs="Times New Roman"/>
        </w:rPr>
        <w:t xml:space="preserve"> and LDR No.029 of 2015 </w:t>
      </w:r>
      <w:proofErr w:type="spellStart"/>
      <w:r>
        <w:rPr>
          <w:rFonts w:ascii="Times New Roman" w:hAnsi="Times New Roman" w:cs="Times New Roman"/>
        </w:rPr>
        <w:t>Busigu</w:t>
      </w:r>
      <w:proofErr w:type="spellEnd"/>
      <w:r>
        <w:rPr>
          <w:rFonts w:ascii="Times New Roman" w:hAnsi="Times New Roman" w:cs="Times New Roman"/>
        </w:rPr>
        <w:t xml:space="preserve">   </w:t>
      </w:r>
    </w:p>
    <w:p w14:paraId="144AA7BE" w14:textId="77777777" w:rsidR="00A7113C" w:rsidRPr="00A7113C" w:rsidRDefault="00A7113C">
      <w:pPr>
        <w:pStyle w:val="FootnoteText"/>
        <w:rPr>
          <w:rFonts w:ascii="Times New Roman" w:hAnsi="Times New Roman" w:cs="Times New Roman"/>
        </w:rPr>
      </w:pPr>
      <w:r>
        <w:rPr>
          <w:rFonts w:ascii="Times New Roman" w:hAnsi="Times New Roman" w:cs="Times New Roman"/>
        </w:rPr>
        <w:t xml:space="preserve">   Robert v Young Women’s Christian Association of Uganda.</w:t>
      </w:r>
    </w:p>
  </w:footnote>
  <w:footnote w:id="3">
    <w:p w14:paraId="0F11D122" w14:textId="77777777" w:rsidR="00E91004" w:rsidRPr="00A7113C" w:rsidRDefault="00E91004" w:rsidP="001F5816">
      <w:pPr>
        <w:spacing w:after="0" w:line="240" w:lineRule="auto"/>
        <w:rPr>
          <w:rFonts w:ascii="Times New Roman" w:hAnsi="Times New Roman" w:cs="Times New Roman"/>
          <w:sz w:val="20"/>
          <w:szCs w:val="20"/>
        </w:rPr>
      </w:pPr>
      <w:r w:rsidRPr="00A7113C">
        <w:rPr>
          <w:rStyle w:val="FootnoteReference"/>
          <w:rFonts w:ascii="Times New Roman" w:hAnsi="Times New Roman" w:cs="Times New Roman"/>
        </w:rPr>
        <w:footnoteRef/>
      </w:r>
      <w:r w:rsidRPr="00A7113C">
        <w:rPr>
          <w:rFonts w:ascii="Times New Roman" w:hAnsi="Times New Roman" w:cs="Times New Roman"/>
        </w:rPr>
        <w:t xml:space="preserve"> </w:t>
      </w:r>
      <w:r w:rsidRPr="00A7113C">
        <w:rPr>
          <w:rFonts w:ascii="Times New Roman" w:hAnsi="Times New Roman" w:cs="Times New Roman"/>
          <w:sz w:val="20"/>
          <w:szCs w:val="20"/>
        </w:rPr>
        <w:t xml:space="preserve">See </w:t>
      </w:r>
      <w:proofErr w:type="spellStart"/>
      <w:r w:rsidRPr="00A7113C">
        <w:rPr>
          <w:rFonts w:ascii="Times New Roman" w:hAnsi="Times New Roman" w:cs="Times New Roman"/>
          <w:sz w:val="20"/>
          <w:szCs w:val="20"/>
        </w:rPr>
        <w:t>Edace</w:t>
      </w:r>
      <w:proofErr w:type="spellEnd"/>
      <w:r w:rsidRPr="00A7113C">
        <w:rPr>
          <w:rFonts w:ascii="Times New Roman" w:hAnsi="Times New Roman" w:cs="Times New Roman"/>
          <w:sz w:val="20"/>
          <w:szCs w:val="20"/>
        </w:rPr>
        <w:t xml:space="preserve"> Michael v Watoto Child Care Ministries L.D. A 21 of 2015 and </w:t>
      </w:r>
      <w:proofErr w:type="spellStart"/>
      <w:r w:rsidRPr="00A7113C">
        <w:rPr>
          <w:rFonts w:ascii="Times New Roman" w:hAnsi="Times New Roman" w:cs="Times New Roman"/>
          <w:sz w:val="20"/>
          <w:szCs w:val="20"/>
        </w:rPr>
        <w:t>Ochwo</w:t>
      </w:r>
      <w:proofErr w:type="spellEnd"/>
      <w:r w:rsidRPr="00A7113C">
        <w:rPr>
          <w:rFonts w:ascii="Times New Roman" w:hAnsi="Times New Roman" w:cs="Times New Roman"/>
          <w:sz w:val="20"/>
          <w:szCs w:val="20"/>
        </w:rPr>
        <w:t xml:space="preserve"> John v Appliance World Ltd </w:t>
      </w:r>
    </w:p>
    <w:p w14:paraId="3990C62A" w14:textId="77777777" w:rsidR="00E91004" w:rsidRPr="00A7113C" w:rsidRDefault="00E91004" w:rsidP="001F5816">
      <w:pPr>
        <w:spacing w:after="0" w:line="240" w:lineRule="auto"/>
        <w:rPr>
          <w:rFonts w:ascii="Times New Roman" w:hAnsi="Times New Roman" w:cs="Times New Roman"/>
        </w:rPr>
      </w:pPr>
      <w:r w:rsidRPr="00A7113C">
        <w:rPr>
          <w:rFonts w:ascii="Times New Roman" w:hAnsi="Times New Roman" w:cs="Times New Roman"/>
          <w:sz w:val="20"/>
          <w:szCs w:val="20"/>
        </w:rPr>
        <w:t xml:space="preserve">   LDR 327 of 2015 </w:t>
      </w:r>
    </w:p>
  </w:footnote>
  <w:footnote w:id="4">
    <w:p w14:paraId="020F17AC" w14:textId="77777777" w:rsidR="00E91004" w:rsidRPr="00A7113C" w:rsidRDefault="00E91004" w:rsidP="001F5816">
      <w:pPr>
        <w:pStyle w:val="FootnoteText"/>
        <w:rPr>
          <w:rFonts w:ascii="Times New Roman" w:hAnsi="Times New Roman" w:cs="Times New Roman"/>
        </w:rPr>
      </w:pPr>
      <w:r w:rsidRPr="00A7113C">
        <w:rPr>
          <w:rStyle w:val="FootnoteReference"/>
          <w:rFonts w:ascii="Times New Roman" w:hAnsi="Times New Roman" w:cs="Times New Roman"/>
        </w:rPr>
        <w:footnoteRef/>
      </w:r>
      <w:r w:rsidRPr="00A7113C">
        <w:rPr>
          <w:rFonts w:ascii="Times New Roman" w:hAnsi="Times New Roman" w:cs="Times New Roman"/>
        </w:rPr>
        <w:t xml:space="preserve"> </w:t>
      </w:r>
      <w:proofErr w:type="spellStart"/>
      <w:r w:rsidRPr="00A7113C">
        <w:rPr>
          <w:rFonts w:ascii="Times New Roman" w:hAnsi="Times New Roman" w:cs="Times New Roman"/>
        </w:rPr>
        <w:t>Stroms</w:t>
      </w:r>
      <w:proofErr w:type="spellEnd"/>
      <w:r w:rsidRPr="00A7113C">
        <w:rPr>
          <w:rFonts w:ascii="Times New Roman" w:hAnsi="Times New Roman" w:cs="Times New Roman"/>
        </w:rPr>
        <w:t xml:space="preserve"> v </w:t>
      </w:r>
      <w:proofErr w:type="gramStart"/>
      <w:r w:rsidRPr="00A7113C">
        <w:rPr>
          <w:rFonts w:ascii="Times New Roman" w:hAnsi="Times New Roman" w:cs="Times New Roman"/>
        </w:rPr>
        <w:t>Hutchinson[</w:t>
      </w:r>
      <w:proofErr w:type="gramEnd"/>
      <w:r w:rsidRPr="00A7113C">
        <w:rPr>
          <w:rFonts w:ascii="Times New Roman" w:hAnsi="Times New Roman" w:cs="Times New Roman"/>
        </w:rPr>
        <w:t>1950]A.C 515</w:t>
      </w:r>
    </w:p>
  </w:footnote>
  <w:footnote w:id="5">
    <w:p w14:paraId="180BCFDE" w14:textId="77777777" w:rsidR="00E91004" w:rsidRPr="00DC78AE" w:rsidRDefault="00E91004" w:rsidP="00046248">
      <w:pPr>
        <w:pStyle w:val="FootnoteText"/>
        <w:rPr>
          <w:rFonts w:ascii="Times New Roman" w:hAnsi="Times New Roman" w:cs="Times New Roman"/>
        </w:rPr>
      </w:pPr>
      <w:r w:rsidRPr="00DC78AE">
        <w:rPr>
          <w:rStyle w:val="FootnoteReference"/>
          <w:rFonts w:ascii="Times New Roman" w:hAnsi="Times New Roman" w:cs="Times New Roman"/>
        </w:rPr>
        <w:footnoteRef/>
      </w:r>
      <w:r w:rsidRPr="00DC78AE">
        <w:rPr>
          <w:rFonts w:ascii="Times New Roman" w:hAnsi="Times New Roman" w:cs="Times New Roman"/>
        </w:rPr>
        <w:t xml:space="preserve"> L</w:t>
      </w:r>
      <w:r w:rsidR="00DC78AE">
        <w:rPr>
          <w:rFonts w:ascii="Times New Roman" w:hAnsi="Times New Roman" w:cs="Times New Roman"/>
        </w:rPr>
        <w:t xml:space="preserve">DC </w:t>
      </w:r>
      <w:r w:rsidRPr="00DC78AE">
        <w:rPr>
          <w:rFonts w:ascii="Times New Roman" w:hAnsi="Times New Roman" w:cs="Times New Roman"/>
        </w:rPr>
        <w:t>N</w:t>
      </w:r>
      <w:r w:rsidR="00DC78AE">
        <w:rPr>
          <w:rFonts w:ascii="Times New Roman" w:hAnsi="Times New Roman" w:cs="Times New Roman"/>
        </w:rPr>
        <w:t>o</w:t>
      </w:r>
      <w:r w:rsidRPr="00DC78AE">
        <w:rPr>
          <w:rFonts w:ascii="Times New Roman" w:hAnsi="Times New Roman" w:cs="Times New Roman"/>
        </w:rPr>
        <w:t>.33 of 2015</w:t>
      </w:r>
    </w:p>
  </w:footnote>
  <w:footnote w:id="6">
    <w:p w14:paraId="18323BD7" w14:textId="77777777" w:rsidR="00E91004" w:rsidRPr="00DC78AE" w:rsidRDefault="00E91004">
      <w:pPr>
        <w:pStyle w:val="FootnoteText"/>
        <w:rPr>
          <w:rFonts w:ascii="Times New Roman" w:hAnsi="Times New Roman" w:cs="Times New Roman"/>
        </w:rPr>
      </w:pPr>
      <w:r w:rsidRPr="00DC78AE">
        <w:rPr>
          <w:rStyle w:val="FootnoteReference"/>
          <w:rFonts w:ascii="Times New Roman" w:hAnsi="Times New Roman" w:cs="Times New Roman"/>
        </w:rPr>
        <w:footnoteRef/>
      </w:r>
      <w:r w:rsidRPr="00DC78AE">
        <w:rPr>
          <w:rFonts w:ascii="Times New Roman" w:hAnsi="Times New Roman" w:cs="Times New Roman"/>
        </w:rPr>
        <w:t xml:space="preserve"> </w:t>
      </w:r>
      <w:r w:rsidR="00DC78AE">
        <w:rPr>
          <w:rFonts w:ascii="Times New Roman" w:hAnsi="Times New Roman" w:cs="Times New Roman"/>
        </w:rPr>
        <w:t>LDC</w:t>
      </w:r>
      <w:r w:rsidRPr="00DC78AE">
        <w:rPr>
          <w:rFonts w:ascii="Times New Roman" w:hAnsi="Times New Roman" w:cs="Times New Roman"/>
        </w:rPr>
        <w:t xml:space="preserve"> No. 002 of 2015</w:t>
      </w:r>
    </w:p>
  </w:footnote>
  <w:footnote w:id="7">
    <w:p w14:paraId="5A2E5675" w14:textId="77777777" w:rsidR="00E91004" w:rsidRPr="00DC78AE" w:rsidRDefault="00E91004">
      <w:pPr>
        <w:pStyle w:val="FootnoteText"/>
        <w:rPr>
          <w:rFonts w:ascii="Times New Roman" w:hAnsi="Times New Roman" w:cs="Times New Roman"/>
        </w:rPr>
      </w:pPr>
      <w:r w:rsidRPr="00DC78AE">
        <w:rPr>
          <w:rStyle w:val="FootnoteReference"/>
          <w:rFonts w:ascii="Times New Roman" w:hAnsi="Times New Roman" w:cs="Times New Roman"/>
        </w:rPr>
        <w:footnoteRef/>
      </w:r>
      <w:r w:rsidRPr="00DC78AE">
        <w:rPr>
          <w:rFonts w:ascii="Times New Roman" w:hAnsi="Times New Roman" w:cs="Times New Roman"/>
        </w:rPr>
        <w:t xml:space="preserve"> Civil Appeal No. 60 of 2020</w:t>
      </w:r>
    </w:p>
  </w:footnote>
  <w:footnote w:id="8">
    <w:p w14:paraId="3EB7BEEA" w14:textId="77777777" w:rsidR="00E91004" w:rsidRDefault="00E91004" w:rsidP="00046248">
      <w:pPr>
        <w:pStyle w:val="FootnoteText"/>
      </w:pPr>
      <w:r w:rsidRPr="00DC78AE">
        <w:rPr>
          <w:rStyle w:val="FootnoteReference"/>
          <w:rFonts w:ascii="Times New Roman" w:hAnsi="Times New Roman" w:cs="Times New Roman"/>
        </w:rPr>
        <w:footnoteRef/>
      </w:r>
      <w:r w:rsidRPr="00DC78AE">
        <w:rPr>
          <w:rFonts w:ascii="Times New Roman" w:hAnsi="Times New Roman" w:cs="Times New Roman"/>
        </w:rPr>
        <w:t xml:space="preserve"> </w:t>
      </w:r>
      <w:r w:rsidRPr="00DC78AE">
        <w:rPr>
          <w:rFonts w:ascii="Times New Roman" w:eastAsia="Times New Roman" w:hAnsi="Times New Roman" w:cs="Times New Roman"/>
        </w:rPr>
        <w:t>L</w:t>
      </w:r>
      <w:r w:rsidR="00DC78AE">
        <w:rPr>
          <w:rFonts w:ascii="Times New Roman" w:eastAsia="Times New Roman" w:hAnsi="Times New Roman" w:cs="Times New Roman"/>
        </w:rPr>
        <w:t xml:space="preserve">DR </w:t>
      </w:r>
      <w:r w:rsidRPr="00DC78AE">
        <w:rPr>
          <w:rFonts w:ascii="Times New Roman" w:eastAsia="Times New Roman" w:hAnsi="Times New Roman" w:cs="Times New Roman"/>
        </w:rPr>
        <w:t>No. 109/2020(Unreported)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0725" w14:textId="77777777" w:rsidR="00E91004" w:rsidRDefault="00000000">
    <w:pPr>
      <w:pStyle w:val="Header"/>
    </w:pPr>
    <w:r>
      <w:rPr>
        <w:noProof/>
      </w:rPr>
      <w:pict w14:anchorId="73ABB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838860" o:spid="_x0000_s1026" type="#_x0000_t136" style="position:absolute;margin-left:0;margin-top:0;width:586.55pt;height:73.3pt;rotation:315;z-index:-251655168;mso-position-horizontal:center;mso-position-horizontal-relative:margin;mso-position-vertical:center;mso-position-vertical-relative:margin" o:allowincell="f" fillcolor="silver" stroked="f">
          <v:fill opacity=".5"/>
          <v:textpath style="font-family:&quot;Times New Roman&quot;;font-size:1pt" string="Industrial Cou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8013" w14:textId="77777777" w:rsidR="00E91004" w:rsidRDefault="00000000">
    <w:pPr>
      <w:pStyle w:val="Header"/>
    </w:pPr>
    <w:r>
      <w:rPr>
        <w:noProof/>
      </w:rPr>
      <w:pict w14:anchorId="1DB5B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838861" o:spid="_x0000_s1027" type="#_x0000_t136" style="position:absolute;margin-left:0;margin-top:0;width:586.55pt;height:73.3pt;rotation:315;z-index:-251653120;mso-position-horizontal:center;mso-position-horizontal-relative:margin;mso-position-vertical:center;mso-position-vertical-relative:margin" o:allowincell="f" fillcolor="silver" stroked="f">
          <v:fill opacity=".5"/>
          <v:textpath style="font-family:&quot;Times New Roman&quot;;font-size:1pt" string="Industrial Cou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C0E0" w14:textId="77777777" w:rsidR="00E91004" w:rsidRDefault="00000000">
    <w:pPr>
      <w:pStyle w:val="Header"/>
    </w:pPr>
    <w:r>
      <w:rPr>
        <w:noProof/>
      </w:rPr>
      <w:pict w14:anchorId="5FA91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838859" o:spid="_x0000_s1025" type="#_x0000_t136" style="position:absolute;margin-left:0;margin-top:0;width:586.55pt;height:73.3pt;rotation:315;z-index:-251657216;mso-position-horizontal:center;mso-position-horizontal-relative:margin;mso-position-vertical:center;mso-position-vertical-relative:margin" o:allowincell="f" fillcolor="silver" stroked="f">
          <v:fill opacity=".5"/>
          <v:textpath style="font-family:&quot;Times New Roman&quot;;font-size:1pt" string="Industrial Cou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FB1"/>
    <w:multiLevelType w:val="hybridMultilevel"/>
    <w:tmpl w:val="9670DAEA"/>
    <w:lvl w:ilvl="0" w:tplc="00E82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82618D"/>
    <w:multiLevelType w:val="hybridMultilevel"/>
    <w:tmpl w:val="831A1EC8"/>
    <w:lvl w:ilvl="0" w:tplc="4E86C714">
      <w:start w:val="1"/>
      <w:numFmt w:val="decimal"/>
      <w:lvlText w:val="%1."/>
      <w:lvlJc w:val="left"/>
      <w:pPr>
        <w:ind w:left="720" w:hanging="360"/>
      </w:pPr>
      <w:rPr>
        <w:rFonts w:asciiTheme="minorHAnsi" w:hAnsiTheme="minorHAnsi" w:cstheme="minorBidi"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3A3760E"/>
    <w:multiLevelType w:val="hybridMultilevel"/>
    <w:tmpl w:val="0FE06638"/>
    <w:lvl w:ilvl="0" w:tplc="09B0F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6568"/>
    <w:multiLevelType w:val="hybridMultilevel"/>
    <w:tmpl w:val="4ABA5526"/>
    <w:lvl w:ilvl="0" w:tplc="7AD253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9B353F"/>
    <w:multiLevelType w:val="hybridMultilevel"/>
    <w:tmpl w:val="CE36A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83439F"/>
    <w:multiLevelType w:val="hybridMultilevel"/>
    <w:tmpl w:val="CB3A2986"/>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5E97049C"/>
    <w:multiLevelType w:val="hybridMultilevel"/>
    <w:tmpl w:val="9064CADC"/>
    <w:lvl w:ilvl="0" w:tplc="67D83744">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7" w15:restartNumberingAfterBreak="0">
    <w:nsid w:val="66BE4E02"/>
    <w:multiLevelType w:val="hybridMultilevel"/>
    <w:tmpl w:val="BEFEC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B06EED"/>
    <w:multiLevelType w:val="hybridMultilevel"/>
    <w:tmpl w:val="0C1AB5DC"/>
    <w:lvl w:ilvl="0" w:tplc="D278FE8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5964E32"/>
    <w:multiLevelType w:val="hybridMultilevel"/>
    <w:tmpl w:val="27F66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23DEA"/>
    <w:multiLevelType w:val="hybridMultilevel"/>
    <w:tmpl w:val="B62417C0"/>
    <w:lvl w:ilvl="0" w:tplc="BA6E8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8605B"/>
    <w:multiLevelType w:val="hybridMultilevel"/>
    <w:tmpl w:val="03369DB2"/>
    <w:lvl w:ilvl="0" w:tplc="3E9688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3940260">
    <w:abstractNumId w:val="11"/>
  </w:num>
  <w:num w:numId="2" w16cid:durableId="2062560354">
    <w:abstractNumId w:val="4"/>
  </w:num>
  <w:num w:numId="3" w16cid:durableId="2021084237">
    <w:abstractNumId w:val="6"/>
  </w:num>
  <w:num w:numId="4" w16cid:durableId="478571862">
    <w:abstractNumId w:val="10"/>
  </w:num>
  <w:num w:numId="5" w16cid:durableId="59720854">
    <w:abstractNumId w:val="8"/>
  </w:num>
  <w:num w:numId="6" w16cid:durableId="831142035">
    <w:abstractNumId w:val="2"/>
  </w:num>
  <w:num w:numId="7" w16cid:durableId="855382740">
    <w:abstractNumId w:val="0"/>
  </w:num>
  <w:num w:numId="8" w16cid:durableId="1057974518">
    <w:abstractNumId w:val="7"/>
  </w:num>
  <w:num w:numId="9" w16cid:durableId="1689599370">
    <w:abstractNumId w:val="5"/>
  </w:num>
  <w:num w:numId="10" w16cid:durableId="1662733697">
    <w:abstractNumId w:val="9"/>
  </w:num>
  <w:num w:numId="11" w16cid:durableId="2027441328">
    <w:abstractNumId w:val="3"/>
  </w:num>
  <w:num w:numId="12" w16cid:durableId="1699312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48"/>
    <w:rsid w:val="00020130"/>
    <w:rsid w:val="0004224D"/>
    <w:rsid w:val="00046248"/>
    <w:rsid w:val="000854AB"/>
    <w:rsid w:val="000A0340"/>
    <w:rsid w:val="000A4387"/>
    <w:rsid w:val="000B2D54"/>
    <w:rsid w:val="001071C7"/>
    <w:rsid w:val="00117EC3"/>
    <w:rsid w:val="00132C55"/>
    <w:rsid w:val="00154A52"/>
    <w:rsid w:val="001605E4"/>
    <w:rsid w:val="001D0489"/>
    <w:rsid w:val="001F5816"/>
    <w:rsid w:val="002507EB"/>
    <w:rsid w:val="00282409"/>
    <w:rsid w:val="00283328"/>
    <w:rsid w:val="00285E28"/>
    <w:rsid w:val="002B4A85"/>
    <w:rsid w:val="002D25F6"/>
    <w:rsid w:val="003A7F95"/>
    <w:rsid w:val="003C0268"/>
    <w:rsid w:val="00431115"/>
    <w:rsid w:val="0046440D"/>
    <w:rsid w:val="004B2A59"/>
    <w:rsid w:val="004F61CF"/>
    <w:rsid w:val="00513CE4"/>
    <w:rsid w:val="005A4255"/>
    <w:rsid w:val="005C2C36"/>
    <w:rsid w:val="005D5B45"/>
    <w:rsid w:val="005E472B"/>
    <w:rsid w:val="006C668A"/>
    <w:rsid w:val="007927E3"/>
    <w:rsid w:val="007E7C75"/>
    <w:rsid w:val="00820238"/>
    <w:rsid w:val="00862936"/>
    <w:rsid w:val="00874EB7"/>
    <w:rsid w:val="008A1A06"/>
    <w:rsid w:val="008D5E5E"/>
    <w:rsid w:val="009C4256"/>
    <w:rsid w:val="009F3C07"/>
    <w:rsid w:val="00A17F3B"/>
    <w:rsid w:val="00A20F68"/>
    <w:rsid w:val="00A7113C"/>
    <w:rsid w:val="00AE4FD6"/>
    <w:rsid w:val="00B3737F"/>
    <w:rsid w:val="00C025B1"/>
    <w:rsid w:val="00C43A37"/>
    <w:rsid w:val="00C9773C"/>
    <w:rsid w:val="00CA3A9A"/>
    <w:rsid w:val="00CB1967"/>
    <w:rsid w:val="00CB19A0"/>
    <w:rsid w:val="00CF556B"/>
    <w:rsid w:val="00D13B0D"/>
    <w:rsid w:val="00D307F9"/>
    <w:rsid w:val="00D8726C"/>
    <w:rsid w:val="00D91DD0"/>
    <w:rsid w:val="00DA5770"/>
    <w:rsid w:val="00DC78AE"/>
    <w:rsid w:val="00DD7C5B"/>
    <w:rsid w:val="00DF5B4C"/>
    <w:rsid w:val="00E67CEA"/>
    <w:rsid w:val="00E814EB"/>
    <w:rsid w:val="00E91004"/>
    <w:rsid w:val="00E96CFA"/>
    <w:rsid w:val="00EC1091"/>
    <w:rsid w:val="00F2545B"/>
    <w:rsid w:val="00F3380F"/>
    <w:rsid w:val="00F7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FF00D"/>
  <w15:chartTrackingRefBased/>
  <w15:docId w15:val="{6DE9610A-232E-4870-85C0-61B6C78B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6248"/>
    <w:pPr>
      <w:ind w:left="720"/>
      <w:contextualSpacing/>
    </w:pPr>
  </w:style>
  <w:style w:type="paragraph" w:styleId="Footer">
    <w:name w:val="footer"/>
    <w:basedOn w:val="Normal"/>
    <w:link w:val="FooterChar"/>
    <w:uiPriority w:val="99"/>
    <w:unhideWhenUsed/>
    <w:rsid w:val="00046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248"/>
  </w:style>
  <w:style w:type="paragraph" w:styleId="FootnoteText">
    <w:name w:val="footnote text"/>
    <w:basedOn w:val="Normal"/>
    <w:link w:val="FootnoteTextChar"/>
    <w:uiPriority w:val="99"/>
    <w:semiHidden/>
    <w:unhideWhenUsed/>
    <w:rsid w:val="00046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248"/>
    <w:rPr>
      <w:sz w:val="20"/>
      <w:szCs w:val="20"/>
    </w:rPr>
  </w:style>
  <w:style w:type="character" w:styleId="FootnoteReference">
    <w:name w:val="footnote reference"/>
    <w:basedOn w:val="DefaultParagraphFont"/>
    <w:uiPriority w:val="99"/>
    <w:semiHidden/>
    <w:unhideWhenUsed/>
    <w:rsid w:val="00046248"/>
    <w:rPr>
      <w:vertAlign w:val="superscript"/>
    </w:rPr>
  </w:style>
  <w:style w:type="paragraph" w:customStyle="1" w:styleId="Default">
    <w:name w:val="Default"/>
    <w:rsid w:val="0004624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62936"/>
    <w:rPr>
      <w:color w:val="0563C1" w:themeColor="hyperlink"/>
      <w:u w:val="single"/>
    </w:rPr>
  </w:style>
  <w:style w:type="paragraph" w:styleId="Header">
    <w:name w:val="header"/>
    <w:basedOn w:val="Normal"/>
    <w:link w:val="HeaderChar"/>
    <w:uiPriority w:val="99"/>
    <w:unhideWhenUsed/>
    <w:rsid w:val="00E81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4EB"/>
  </w:style>
  <w:style w:type="paragraph" w:styleId="BalloonText">
    <w:name w:val="Balloon Text"/>
    <w:basedOn w:val="Normal"/>
    <w:link w:val="BalloonTextChar"/>
    <w:uiPriority w:val="99"/>
    <w:semiHidden/>
    <w:unhideWhenUsed/>
    <w:rsid w:val="00DA5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70"/>
    <w:rPr>
      <w:rFonts w:ascii="Segoe UI" w:hAnsi="Segoe UI" w:cs="Segoe UI"/>
      <w:sz w:val="18"/>
      <w:szCs w:val="18"/>
    </w:rPr>
  </w:style>
  <w:style w:type="character" w:customStyle="1" w:styleId="ListParagraphChar">
    <w:name w:val="List Paragraph Char"/>
    <w:link w:val="ListParagraph"/>
    <w:uiPriority w:val="34"/>
    <w:rsid w:val="00C4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nakaran@ranagrou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D49F5-1249-46DF-95D0-06DF43CF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Musiitwa Edmond</cp:lastModifiedBy>
  <cp:revision>7</cp:revision>
  <cp:lastPrinted>2023-04-06T06:31:00Z</cp:lastPrinted>
  <dcterms:created xsi:type="dcterms:W3CDTF">2023-04-05T15:15:00Z</dcterms:created>
  <dcterms:modified xsi:type="dcterms:W3CDTF">2023-06-22T15:38:00Z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d018c57cf474f9e5e90438fdfa988384d689415c6ad3734e1a3a3a1312984f9f</vt:lpwstr>
  </property>
  <property fmtid="{D5CDD505-2E9C-101B-9397-08002B2CF9AE}" pid="3" name="MSIP_Label_defa4170-0d19-0005-0004-bc88714345d2_Enabled">
    <vt:lpwstr>true</vt:lpwstr>
  </property>
  <property fmtid="{D5CDD505-2E9C-101B-9397-08002B2CF9AE}" pid="4" name="MSIP_Label_defa4170-0d19-0005-0004-bc88714345d2_SetDate">
    <vt:lpwstr>2023-06-22T15:30:28Z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19948415-85c8-449d-b49f-4059f5218091</vt:lpwstr>
  </property>
  <property fmtid="{D5CDD505-2E9C-101B-9397-08002B2CF9AE}" pid="8" name="MSIP_Label_defa4170-0d19-0005-0004-bc88714345d2_ActionId">
    <vt:lpwstr>a933cbd6-f512-4c39-8f9c-7c943495c572</vt:lpwstr>
  </property>
  <property fmtid="{D5CDD505-2E9C-101B-9397-08002B2CF9AE}" pid="9" name="MSIP_Label_defa4170-0d19-0005-0004-bc88714345d2_ContentBits">
    <vt:lpwstr>0</vt:lpwstr>
  </property>
</Properties>
</file>