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AA1D1" w14:textId="77777777" w:rsidR="00B400F9" w:rsidRPr="001B3196" w:rsidRDefault="005F4FA0" w:rsidP="00F0154D">
      <w:pPr>
        <w:spacing w:after="0" w:line="240" w:lineRule="auto"/>
        <w:jc w:val="center"/>
        <w:rPr>
          <w:rFonts w:asciiTheme="majorHAnsi" w:hAnsiTheme="majorHAnsi" w:cstheme="majorHAnsi"/>
          <w:b/>
          <w:bCs/>
          <w:sz w:val="27"/>
          <w:szCs w:val="27"/>
        </w:rPr>
      </w:pPr>
      <w:r w:rsidRPr="001B3196">
        <w:rPr>
          <w:rFonts w:asciiTheme="majorHAnsi" w:hAnsiTheme="majorHAnsi" w:cstheme="majorHAnsi"/>
          <w:noProof/>
          <w:sz w:val="27"/>
          <w:szCs w:val="27"/>
        </w:rPr>
        <w:drawing>
          <wp:anchor distT="0" distB="0" distL="114300" distR="114300" simplePos="0" relativeHeight="251659264" behindDoc="0" locked="0" layoutInCell="1" allowOverlap="1" wp14:anchorId="0FEAA23D" wp14:editId="1411B5C6">
            <wp:simplePos x="0" y="0"/>
            <wp:positionH relativeFrom="margin">
              <wp:posOffset>2685850</wp:posOffset>
            </wp:positionH>
            <wp:positionV relativeFrom="paragraph">
              <wp:posOffset>409</wp:posOffset>
            </wp:positionV>
            <wp:extent cx="974935" cy="914002"/>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3398" cy="92193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EAA1D2" w14:textId="77777777" w:rsidR="00B400F9" w:rsidRPr="001B3196" w:rsidRDefault="00B400F9" w:rsidP="00F0154D">
      <w:pPr>
        <w:spacing w:after="0" w:line="240" w:lineRule="auto"/>
        <w:jc w:val="center"/>
        <w:rPr>
          <w:rFonts w:asciiTheme="majorHAnsi" w:hAnsiTheme="majorHAnsi" w:cstheme="majorHAnsi"/>
          <w:b/>
          <w:bCs/>
          <w:sz w:val="27"/>
          <w:szCs w:val="27"/>
        </w:rPr>
      </w:pPr>
    </w:p>
    <w:p w14:paraId="0FEAA1D3" w14:textId="77777777" w:rsidR="00B400F9" w:rsidRPr="001B3196" w:rsidRDefault="00B400F9" w:rsidP="00F0154D">
      <w:pPr>
        <w:spacing w:after="0" w:line="240" w:lineRule="auto"/>
        <w:jc w:val="center"/>
        <w:rPr>
          <w:rFonts w:asciiTheme="majorHAnsi" w:hAnsiTheme="majorHAnsi" w:cstheme="majorHAnsi"/>
          <w:b/>
          <w:bCs/>
          <w:sz w:val="27"/>
          <w:szCs w:val="27"/>
        </w:rPr>
      </w:pPr>
    </w:p>
    <w:p w14:paraId="271C99AC" w14:textId="77777777" w:rsidR="004118D4" w:rsidRDefault="004118D4" w:rsidP="00F0154D">
      <w:pPr>
        <w:spacing w:after="0" w:line="240" w:lineRule="auto"/>
        <w:jc w:val="center"/>
        <w:rPr>
          <w:rFonts w:asciiTheme="majorHAnsi" w:hAnsiTheme="majorHAnsi" w:cstheme="majorHAnsi"/>
          <w:b/>
          <w:bCs/>
          <w:sz w:val="27"/>
          <w:szCs w:val="27"/>
        </w:rPr>
      </w:pPr>
    </w:p>
    <w:p w14:paraId="2D11056A" w14:textId="77777777" w:rsidR="004118D4" w:rsidRDefault="004118D4" w:rsidP="00F0154D">
      <w:pPr>
        <w:spacing w:after="0" w:line="240" w:lineRule="auto"/>
        <w:jc w:val="center"/>
        <w:rPr>
          <w:rFonts w:asciiTheme="majorHAnsi" w:hAnsiTheme="majorHAnsi" w:cstheme="majorHAnsi"/>
          <w:b/>
          <w:bCs/>
          <w:sz w:val="27"/>
          <w:szCs w:val="27"/>
        </w:rPr>
      </w:pPr>
    </w:p>
    <w:p w14:paraId="0FEAA1D4" w14:textId="0F4033D4" w:rsidR="00180BA5" w:rsidRPr="001B3196" w:rsidRDefault="00180BA5" w:rsidP="004118D4">
      <w:pPr>
        <w:spacing w:after="0" w:line="240" w:lineRule="auto"/>
        <w:ind w:firstLine="720"/>
        <w:jc w:val="center"/>
        <w:rPr>
          <w:rFonts w:asciiTheme="majorHAnsi" w:hAnsiTheme="majorHAnsi" w:cstheme="majorHAnsi"/>
          <w:b/>
          <w:bCs/>
          <w:sz w:val="27"/>
          <w:szCs w:val="27"/>
        </w:rPr>
      </w:pPr>
      <w:r w:rsidRPr="001B3196">
        <w:rPr>
          <w:rFonts w:asciiTheme="majorHAnsi" w:hAnsiTheme="majorHAnsi" w:cstheme="majorHAnsi"/>
          <w:b/>
          <w:bCs/>
          <w:sz w:val="27"/>
          <w:szCs w:val="27"/>
        </w:rPr>
        <w:t>THE REPUBLIC OF UGANDA</w:t>
      </w:r>
    </w:p>
    <w:p w14:paraId="0FEAA1D5" w14:textId="77777777" w:rsidR="00180BA5" w:rsidRPr="001B3196" w:rsidRDefault="00180BA5" w:rsidP="00F0154D">
      <w:pPr>
        <w:spacing w:after="0" w:line="240" w:lineRule="auto"/>
        <w:jc w:val="center"/>
        <w:rPr>
          <w:rFonts w:asciiTheme="majorHAnsi" w:hAnsiTheme="majorHAnsi" w:cstheme="majorHAnsi"/>
          <w:b/>
          <w:bCs/>
          <w:sz w:val="27"/>
          <w:szCs w:val="27"/>
        </w:rPr>
      </w:pPr>
      <w:r w:rsidRPr="001B3196">
        <w:rPr>
          <w:rFonts w:asciiTheme="majorHAnsi" w:hAnsiTheme="majorHAnsi" w:cstheme="majorHAnsi"/>
          <w:b/>
          <w:bCs/>
          <w:sz w:val="27"/>
          <w:szCs w:val="27"/>
        </w:rPr>
        <w:t>IN THE INDUSTRIAL COURT OF UGANDA AT KAMPALA</w:t>
      </w:r>
    </w:p>
    <w:p w14:paraId="0FEAA1D6" w14:textId="77777777" w:rsidR="00180BA5" w:rsidRPr="001B3196" w:rsidRDefault="00180BA5" w:rsidP="00F0154D">
      <w:pPr>
        <w:spacing w:after="0" w:line="240" w:lineRule="auto"/>
        <w:jc w:val="center"/>
        <w:rPr>
          <w:rFonts w:asciiTheme="majorHAnsi" w:hAnsiTheme="majorHAnsi" w:cstheme="majorHAnsi"/>
          <w:b/>
          <w:bCs/>
          <w:sz w:val="27"/>
          <w:szCs w:val="27"/>
        </w:rPr>
      </w:pPr>
      <w:r w:rsidRPr="001B3196">
        <w:rPr>
          <w:rFonts w:asciiTheme="majorHAnsi" w:hAnsiTheme="majorHAnsi" w:cstheme="majorHAnsi"/>
          <w:b/>
          <w:bCs/>
          <w:sz w:val="27"/>
          <w:szCs w:val="27"/>
        </w:rPr>
        <w:t xml:space="preserve">LABOUR DISPUTE REFERENCE NO. </w:t>
      </w:r>
      <w:r w:rsidR="00187085" w:rsidRPr="001B3196">
        <w:rPr>
          <w:rFonts w:asciiTheme="majorHAnsi" w:hAnsiTheme="majorHAnsi" w:cstheme="majorHAnsi"/>
          <w:b/>
          <w:bCs/>
          <w:sz w:val="27"/>
          <w:szCs w:val="27"/>
        </w:rPr>
        <w:t>79</w:t>
      </w:r>
      <w:r w:rsidRPr="001B3196">
        <w:rPr>
          <w:rFonts w:asciiTheme="majorHAnsi" w:hAnsiTheme="majorHAnsi" w:cstheme="majorHAnsi"/>
          <w:b/>
          <w:bCs/>
          <w:sz w:val="27"/>
          <w:szCs w:val="27"/>
        </w:rPr>
        <w:t xml:space="preserve"> OF 2019</w:t>
      </w:r>
    </w:p>
    <w:p w14:paraId="0FEAA1D7" w14:textId="77777777" w:rsidR="00180BA5" w:rsidRPr="003D6BE6" w:rsidRDefault="00180BA5" w:rsidP="00F0154D">
      <w:pPr>
        <w:spacing w:after="0" w:line="240" w:lineRule="auto"/>
        <w:jc w:val="center"/>
        <w:rPr>
          <w:rFonts w:asciiTheme="majorHAnsi" w:hAnsiTheme="majorHAnsi" w:cstheme="majorHAnsi"/>
          <w:bCs/>
          <w:i/>
          <w:sz w:val="24"/>
          <w:szCs w:val="24"/>
        </w:rPr>
      </w:pPr>
      <w:r w:rsidRPr="003D6BE6">
        <w:rPr>
          <w:rFonts w:asciiTheme="majorHAnsi" w:hAnsiTheme="majorHAnsi" w:cstheme="majorHAnsi"/>
          <w:bCs/>
          <w:i/>
          <w:sz w:val="24"/>
          <w:szCs w:val="24"/>
        </w:rPr>
        <w:t xml:space="preserve">(Arising from Labour Dispute Complaint No. </w:t>
      </w:r>
      <w:r w:rsidR="00187085" w:rsidRPr="003D6BE6">
        <w:rPr>
          <w:rFonts w:asciiTheme="majorHAnsi" w:hAnsiTheme="majorHAnsi" w:cstheme="majorHAnsi"/>
          <w:bCs/>
          <w:i/>
          <w:sz w:val="24"/>
          <w:szCs w:val="24"/>
        </w:rPr>
        <w:t>MGLSD/LC/032/2018</w:t>
      </w:r>
      <w:r w:rsidRPr="003D6BE6">
        <w:rPr>
          <w:rFonts w:asciiTheme="majorHAnsi" w:hAnsiTheme="majorHAnsi" w:cstheme="majorHAnsi"/>
          <w:bCs/>
          <w:i/>
          <w:sz w:val="24"/>
          <w:szCs w:val="24"/>
        </w:rPr>
        <w:t>)</w:t>
      </w:r>
    </w:p>
    <w:p w14:paraId="0FEAA1D8" w14:textId="77777777" w:rsidR="00180BA5" w:rsidRDefault="00180BA5" w:rsidP="00F0154D">
      <w:pPr>
        <w:spacing w:after="0" w:line="240" w:lineRule="auto"/>
        <w:jc w:val="center"/>
        <w:rPr>
          <w:rFonts w:asciiTheme="majorHAnsi" w:hAnsiTheme="majorHAnsi" w:cstheme="majorHAnsi"/>
          <w:bCs/>
          <w:i/>
          <w:sz w:val="27"/>
          <w:szCs w:val="27"/>
        </w:rPr>
      </w:pPr>
    </w:p>
    <w:p w14:paraId="4469669D" w14:textId="77777777" w:rsidR="00634082" w:rsidRPr="001B3196" w:rsidRDefault="00634082" w:rsidP="00F0154D">
      <w:pPr>
        <w:spacing w:after="0" w:line="240" w:lineRule="auto"/>
        <w:jc w:val="center"/>
        <w:rPr>
          <w:rFonts w:asciiTheme="majorHAnsi" w:hAnsiTheme="majorHAnsi" w:cstheme="majorHAnsi"/>
          <w:bCs/>
          <w:i/>
          <w:sz w:val="27"/>
          <w:szCs w:val="27"/>
        </w:rPr>
      </w:pPr>
    </w:p>
    <w:p w14:paraId="0FEAA1D9" w14:textId="77777777" w:rsidR="00180BA5" w:rsidRPr="001B3196" w:rsidRDefault="00187085" w:rsidP="00F0154D">
      <w:pPr>
        <w:spacing w:line="240" w:lineRule="auto"/>
        <w:rPr>
          <w:rFonts w:asciiTheme="majorHAnsi" w:hAnsiTheme="majorHAnsi" w:cstheme="majorHAnsi"/>
          <w:b/>
          <w:bCs/>
          <w:sz w:val="27"/>
          <w:szCs w:val="27"/>
        </w:rPr>
      </w:pPr>
      <w:r w:rsidRPr="001B3196">
        <w:rPr>
          <w:rFonts w:asciiTheme="majorHAnsi" w:hAnsiTheme="majorHAnsi" w:cstheme="majorHAnsi"/>
          <w:b/>
          <w:bCs/>
          <w:sz w:val="27"/>
          <w:szCs w:val="27"/>
        </w:rPr>
        <w:t xml:space="preserve">LABAN </w:t>
      </w:r>
      <w:proofErr w:type="gramStart"/>
      <w:r w:rsidRPr="001B3196">
        <w:rPr>
          <w:rFonts w:asciiTheme="majorHAnsi" w:hAnsiTheme="majorHAnsi" w:cstheme="majorHAnsi"/>
          <w:b/>
          <w:bCs/>
          <w:sz w:val="27"/>
          <w:szCs w:val="27"/>
        </w:rPr>
        <w:t>ATUZARIRWE</w:t>
      </w:r>
      <w:r w:rsidR="00180BA5" w:rsidRPr="001B3196">
        <w:rPr>
          <w:rFonts w:asciiTheme="majorHAnsi" w:hAnsiTheme="majorHAnsi" w:cstheme="majorHAnsi"/>
          <w:b/>
          <w:bCs/>
          <w:sz w:val="27"/>
          <w:szCs w:val="27"/>
        </w:rPr>
        <w:t>::</w:t>
      </w:r>
      <w:r w:rsidR="001B3196">
        <w:rPr>
          <w:rFonts w:asciiTheme="majorHAnsi" w:hAnsiTheme="majorHAnsi" w:cstheme="majorHAnsi"/>
          <w:b/>
          <w:bCs/>
          <w:sz w:val="27"/>
          <w:szCs w:val="27"/>
        </w:rPr>
        <w:t>::::</w:t>
      </w:r>
      <w:r w:rsidR="00180BA5" w:rsidRPr="001B3196">
        <w:rPr>
          <w:rFonts w:asciiTheme="majorHAnsi" w:hAnsiTheme="majorHAnsi" w:cstheme="majorHAnsi"/>
          <w:b/>
          <w:bCs/>
          <w:sz w:val="27"/>
          <w:szCs w:val="27"/>
        </w:rPr>
        <w:t>::::::::::::::::</w:t>
      </w:r>
      <w:r w:rsidR="006F5BB2" w:rsidRPr="001B3196">
        <w:rPr>
          <w:rFonts w:asciiTheme="majorHAnsi" w:hAnsiTheme="majorHAnsi" w:cstheme="majorHAnsi"/>
          <w:b/>
          <w:bCs/>
          <w:sz w:val="27"/>
          <w:szCs w:val="27"/>
        </w:rPr>
        <w:t>::::::::::::::::::::::::::</w:t>
      </w:r>
      <w:r w:rsidR="00180BA5" w:rsidRPr="001B3196">
        <w:rPr>
          <w:rFonts w:asciiTheme="majorHAnsi" w:hAnsiTheme="majorHAnsi" w:cstheme="majorHAnsi"/>
          <w:b/>
          <w:bCs/>
          <w:sz w:val="27"/>
          <w:szCs w:val="27"/>
        </w:rPr>
        <w:t>:::::::::::::::::::::::::::::::::::</w:t>
      </w:r>
      <w:proofErr w:type="gramEnd"/>
      <w:r w:rsidR="00180BA5" w:rsidRPr="001B3196">
        <w:rPr>
          <w:rFonts w:asciiTheme="majorHAnsi" w:hAnsiTheme="majorHAnsi" w:cstheme="majorHAnsi"/>
          <w:b/>
          <w:bCs/>
          <w:sz w:val="27"/>
          <w:szCs w:val="27"/>
        </w:rPr>
        <w:t>CLAIMANT</w:t>
      </w:r>
    </w:p>
    <w:p w14:paraId="0FEAA1DA" w14:textId="77777777" w:rsidR="00180BA5" w:rsidRPr="001B3196" w:rsidRDefault="00180BA5" w:rsidP="00F0154D">
      <w:pPr>
        <w:spacing w:line="240" w:lineRule="auto"/>
        <w:ind w:left="2880" w:firstLine="720"/>
        <w:rPr>
          <w:rFonts w:asciiTheme="majorHAnsi" w:hAnsiTheme="majorHAnsi" w:cstheme="majorHAnsi"/>
          <w:b/>
          <w:bCs/>
          <w:sz w:val="27"/>
          <w:szCs w:val="27"/>
        </w:rPr>
      </w:pPr>
      <w:r w:rsidRPr="001B3196">
        <w:rPr>
          <w:rFonts w:asciiTheme="majorHAnsi" w:hAnsiTheme="majorHAnsi" w:cstheme="majorHAnsi"/>
          <w:b/>
          <w:bCs/>
          <w:sz w:val="27"/>
          <w:szCs w:val="27"/>
        </w:rPr>
        <w:t>VERSUS</w:t>
      </w:r>
    </w:p>
    <w:p w14:paraId="0FEAA1DB" w14:textId="77777777" w:rsidR="00180BA5" w:rsidRPr="001B3196" w:rsidRDefault="00180BA5" w:rsidP="00F0154D">
      <w:pPr>
        <w:spacing w:line="240" w:lineRule="auto"/>
        <w:rPr>
          <w:rFonts w:asciiTheme="majorHAnsi" w:hAnsiTheme="majorHAnsi" w:cstheme="majorHAnsi"/>
          <w:b/>
          <w:bCs/>
          <w:sz w:val="27"/>
          <w:szCs w:val="27"/>
        </w:rPr>
      </w:pPr>
      <w:r w:rsidRPr="001B3196">
        <w:rPr>
          <w:rFonts w:asciiTheme="majorHAnsi" w:hAnsiTheme="majorHAnsi" w:cstheme="majorHAnsi"/>
          <w:b/>
          <w:bCs/>
          <w:sz w:val="27"/>
          <w:szCs w:val="27"/>
        </w:rPr>
        <w:t>S</w:t>
      </w:r>
      <w:r w:rsidR="00187085" w:rsidRPr="001B3196">
        <w:rPr>
          <w:rFonts w:asciiTheme="majorHAnsi" w:hAnsiTheme="majorHAnsi" w:cstheme="majorHAnsi"/>
          <w:b/>
          <w:bCs/>
          <w:sz w:val="27"/>
          <w:szCs w:val="27"/>
        </w:rPr>
        <w:t xml:space="preserve">TANDARD CHARTERED BANK </w:t>
      </w:r>
      <w:proofErr w:type="gramStart"/>
      <w:r w:rsidR="00187085" w:rsidRPr="001B3196">
        <w:rPr>
          <w:rFonts w:asciiTheme="majorHAnsi" w:hAnsiTheme="majorHAnsi" w:cstheme="majorHAnsi"/>
          <w:b/>
          <w:bCs/>
          <w:sz w:val="27"/>
          <w:szCs w:val="27"/>
        </w:rPr>
        <w:t>LTD:::::</w:t>
      </w:r>
      <w:r w:rsidR="001B3196">
        <w:rPr>
          <w:rFonts w:asciiTheme="majorHAnsi" w:hAnsiTheme="majorHAnsi" w:cstheme="majorHAnsi"/>
          <w:b/>
          <w:bCs/>
          <w:sz w:val="27"/>
          <w:szCs w:val="27"/>
        </w:rPr>
        <w:t>:::::</w:t>
      </w:r>
      <w:r w:rsidR="00187085" w:rsidRPr="001B3196">
        <w:rPr>
          <w:rFonts w:asciiTheme="majorHAnsi" w:hAnsiTheme="majorHAnsi" w:cstheme="majorHAnsi"/>
          <w:b/>
          <w:bCs/>
          <w:sz w:val="27"/>
          <w:szCs w:val="27"/>
        </w:rPr>
        <w:t>::::::::::::::::::::</w:t>
      </w:r>
      <w:r w:rsidR="006F5BB2" w:rsidRPr="001B3196">
        <w:rPr>
          <w:rFonts w:asciiTheme="majorHAnsi" w:hAnsiTheme="majorHAnsi" w:cstheme="majorHAnsi"/>
          <w:b/>
          <w:bCs/>
          <w:sz w:val="27"/>
          <w:szCs w:val="27"/>
        </w:rPr>
        <w:t>::::::::</w:t>
      </w:r>
      <w:r w:rsidRPr="001B3196">
        <w:rPr>
          <w:rFonts w:asciiTheme="majorHAnsi" w:hAnsiTheme="majorHAnsi" w:cstheme="majorHAnsi"/>
          <w:b/>
          <w:bCs/>
          <w:sz w:val="27"/>
          <w:szCs w:val="27"/>
        </w:rPr>
        <w:t>::::::::::::::::::::</w:t>
      </w:r>
      <w:proofErr w:type="gramEnd"/>
      <w:r w:rsidRPr="001B3196">
        <w:rPr>
          <w:rFonts w:asciiTheme="majorHAnsi" w:hAnsiTheme="majorHAnsi" w:cstheme="majorHAnsi"/>
          <w:b/>
          <w:bCs/>
          <w:sz w:val="27"/>
          <w:szCs w:val="27"/>
        </w:rPr>
        <w:t>RESPONDENT</w:t>
      </w:r>
    </w:p>
    <w:p w14:paraId="13944586" w14:textId="77777777" w:rsidR="003936D2" w:rsidRDefault="003936D2" w:rsidP="00634082">
      <w:pPr>
        <w:spacing w:after="0" w:line="240" w:lineRule="auto"/>
        <w:rPr>
          <w:rFonts w:asciiTheme="majorHAnsi" w:hAnsiTheme="majorHAnsi" w:cstheme="majorHAnsi"/>
          <w:b/>
          <w:bCs/>
          <w:sz w:val="27"/>
          <w:szCs w:val="27"/>
        </w:rPr>
      </w:pPr>
    </w:p>
    <w:p w14:paraId="0FEAA1DC" w14:textId="77777777" w:rsidR="00180BA5" w:rsidRPr="003936D2" w:rsidRDefault="00180BA5" w:rsidP="00634082">
      <w:pPr>
        <w:spacing w:after="0" w:line="360" w:lineRule="auto"/>
        <w:rPr>
          <w:rFonts w:asciiTheme="majorHAnsi" w:hAnsiTheme="majorHAnsi" w:cstheme="majorHAnsi"/>
          <w:b/>
          <w:bCs/>
          <w:sz w:val="27"/>
          <w:szCs w:val="27"/>
          <w:u w:val="single"/>
        </w:rPr>
      </w:pPr>
      <w:r w:rsidRPr="003936D2">
        <w:rPr>
          <w:rFonts w:asciiTheme="majorHAnsi" w:hAnsiTheme="majorHAnsi" w:cstheme="majorHAnsi"/>
          <w:b/>
          <w:bCs/>
          <w:sz w:val="27"/>
          <w:szCs w:val="27"/>
          <w:u w:val="single"/>
        </w:rPr>
        <w:t xml:space="preserve">BEFORE: </w:t>
      </w:r>
    </w:p>
    <w:p w14:paraId="0FEAA1DD" w14:textId="77777777" w:rsidR="00180BA5" w:rsidRPr="001B3196" w:rsidRDefault="00FC6723" w:rsidP="00634082">
      <w:pPr>
        <w:spacing w:after="0" w:line="240" w:lineRule="auto"/>
        <w:rPr>
          <w:rFonts w:asciiTheme="majorHAnsi" w:hAnsiTheme="majorHAnsi" w:cstheme="majorHAnsi"/>
          <w:bCs/>
          <w:sz w:val="27"/>
          <w:szCs w:val="27"/>
        </w:rPr>
      </w:pPr>
      <w:r w:rsidRPr="001B3196">
        <w:rPr>
          <w:rFonts w:asciiTheme="majorHAnsi" w:hAnsiTheme="majorHAnsi" w:cstheme="majorHAnsi"/>
          <w:bCs/>
          <w:sz w:val="27"/>
          <w:szCs w:val="27"/>
        </w:rPr>
        <w:t xml:space="preserve">The Hon. Mr. Justice Anthony Wabwire Musana, </w:t>
      </w:r>
    </w:p>
    <w:p w14:paraId="5AFD7729" w14:textId="77777777" w:rsidR="00634082" w:rsidRDefault="00634082" w:rsidP="00634082">
      <w:pPr>
        <w:spacing w:after="0" w:line="240" w:lineRule="auto"/>
        <w:rPr>
          <w:rFonts w:asciiTheme="majorHAnsi" w:hAnsiTheme="majorHAnsi" w:cstheme="majorHAnsi"/>
          <w:b/>
          <w:bCs/>
          <w:sz w:val="27"/>
          <w:szCs w:val="27"/>
          <w:u w:val="single"/>
        </w:rPr>
      </w:pPr>
    </w:p>
    <w:p w14:paraId="0FEAA1DE" w14:textId="77777777" w:rsidR="00180BA5" w:rsidRDefault="00180BA5" w:rsidP="00634082">
      <w:pPr>
        <w:spacing w:after="0" w:line="360" w:lineRule="auto"/>
        <w:rPr>
          <w:rFonts w:asciiTheme="majorHAnsi" w:hAnsiTheme="majorHAnsi" w:cstheme="majorHAnsi"/>
          <w:b/>
          <w:bCs/>
          <w:sz w:val="27"/>
          <w:szCs w:val="27"/>
          <w:u w:val="single"/>
        </w:rPr>
      </w:pPr>
      <w:r w:rsidRPr="003936D2">
        <w:rPr>
          <w:rFonts w:asciiTheme="majorHAnsi" w:hAnsiTheme="majorHAnsi" w:cstheme="majorHAnsi"/>
          <w:b/>
          <w:bCs/>
          <w:sz w:val="27"/>
          <w:szCs w:val="27"/>
          <w:u w:val="single"/>
        </w:rPr>
        <w:t xml:space="preserve">PANELISTS: </w:t>
      </w:r>
    </w:p>
    <w:p w14:paraId="0FEAA1DF" w14:textId="77777777" w:rsidR="00180BA5" w:rsidRPr="001B3196" w:rsidRDefault="00FC6723" w:rsidP="00634082">
      <w:pPr>
        <w:spacing w:after="0" w:line="240" w:lineRule="auto"/>
        <w:jc w:val="both"/>
        <w:rPr>
          <w:rFonts w:asciiTheme="majorHAnsi" w:hAnsiTheme="majorHAnsi" w:cstheme="majorHAnsi"/>
          <w:bCs/>
          <w:sz w:val="27"/>
          <w:szCs w:val="27"/>
        </w:rPr>
      </w:pPr>
      <w:r w:rsidRPr="001B3196">
        <w:rPr>
          <w:rFonts w:asciiTheme="majorHAnsi" w:hAnsiTheme="majorHAnsi" w:cstheme="majorHAnsi"/>
          <w:bCs/>
          <w:sz w:val="27"/>
          <w:szCs w:val="27"/>
        </w:rPr>
        <w:t xml:space="preserve">1. Hon. Adrine Namara, </w:t>
      </w:r>
    </w:p>
    <w:p w14:paraId="0FEAA1E0" w14:textId="77777777" w:rsidR="00180BA5" w:rsidRPr="001B3196" w:rsidRDefault="00FC6723" w:rsidP="00634082">
      <w:pPr>
        <w:spacing w:after="0" w:line="240" w:lineRule="auto"/>
        <w:jc w:val="both"/>
        <w:rPr>
          <w:rFonts w:asciiTheme="majorHAnsi" w:hAnsiTheme="majorHAnsi" w:cstheme="majorHAnsi"/>
          <w:bCs/>
          <w:sz w:val="27"/>
          <w:szCs w:val="27"/>
        </w:rPr>
      </w:pPr>
      <w:r w:rsidRPr="001B3196">
        <w:rPr>
          <w:rFonts w:asciiTheme="majorHAnsi" w:hAnsiTheme="majorHAnsi" w:cstheme="majorHAnsi"/>
          <w:bCs/>
          <w:sz w:val="27"/>
          <w:szCs w:val="27"/>
        </w:rPr>
        <w:t xml:space="preserve">2. Hon. Susan Nabirye &amp; </w:t>
      </w:r>
    </w:p>
    <w:p w14:paraId="0FEAA1E1" w14:textId="77777777" w:rsidR="00180BA5" w:rsidRPr="001B3196" w:rsidRDefault="00FC6723" w:rsidP="00634082">
      <w:pPr>
        <w:spacing w:after="0" w:line="240" w:lineRule="auto"/>
        <w:jc w:val="both"/>
        <w:rPr>
          <w:rFonts w:asciiTheme="majorHAnsi" w:hAnsiTheme="majorHAnsi" w:cstheme="majorHAnsi"/>
          <w:bCs/>
          <w:sz w:val="27"/>
          <w:szCs w:val="27"/>
        </w:rPr>
      </w:pPr>
      <w:r w:rsidRPr="001B3196">
        <w:rPr>
          <w:rFonts w:asciiTheme="majorHAnsi" w:hAnsiTheme="majorHAnsi" w:cstheme="majorHAnsi"/>
          <w:bCs/>
          <w:sz w:val="27"/>
          <w:szCs w:val="27"/>
        </w:rPr>
        <w:t>3. Hon. Michael Matovu.</w:t>
      </w:r>
    </w:p>
    <w:p w14:paraId="48D13D2E" w14:textId="77777777" w:rsidR="00634082" w:rsidRDefault="00634082" w:rsidP="00634082">
      <w:pPr>
        <w:spacing w:after="0" w:line="240" w:lineRule="auto"/>
        <w:jc w:val="both"/>
        <w:rPr>
          <w:rFonts w:asciiTheme="majorHAnsi" w:hAnsiTheme="majorHAnsi" w:cstheme="majorHAnsi"/>
          <w:b/>
          <w:bCs/>
          <w:sz w:val="27"/>
          <w:szCs w:val="27"/>
          <w:u w:val="single"/>
        </w:rPr>
      </w:pPr>
    </w:p>
    <w:p w14:paraId="0FEAA1E2" w14:textId="77777777" w:rsidR="001277B3" w:rsidRPr="003936D2" w:rsidRDefault="001277B3" w:rsidP="00634082">
      <w:pPr>
        <w:spacing w:after="0" w:line="360" w:lineRule="auto"/>
        <w:jc w:val="both"/>
        <w:rPr>
          <w:rFonts w:asciiTheme="majorHAnsi" w:hAnsiTheme="majorHAnsi" w:cstheme="majorHAnsi"/>
          <w:b/>
          <w:bCs/>
          <w:sz w:val="27"/>
          <w:szCs w:val="27"/>
          <w:u w:val="single"/>
        </w:rPr>
      </w:pPr>
      <w:r w:rsidRPr="003936D2">
        <w:rPr>
          <w:rFonts w:asciiTheme="majorHAnsi" w:hAnsiTheme="majorHAnsi" w:cstheme="majorHAnsi"/>
          <w:b/>
          <w:bCs/>
          <w:sz w:val="27"/>
          <w:szCs w:val="27"/>
          <w:u w:val="single"/>
        </w:rPr>
        <w:t>REPRESENTATION:</w:t>
      </w:r>
    </w:p>
    <w:p w14:paraId="0FEAA1E3" w14:textId="77777777" w:rsidR="001277B3" w:rsidRPr="001B3196" w:rsidRDefault="001277B3" w:rsidP="00634082">
      <w:pPr>
        <w:pStyle w:val="ListParagraph"/>
        <w:numPr>
          <w:ilvl w:val="0"/>
          <w:numId w:val="5"/>
        </w:numPr>
        <w:tabs>
          <w:tab w:val="left" w:pos="270"/>
        </w:tabs>
        <w:spacing w:after="0" w:line="240" w:lineRule="auto"/>
        <w:ind w:left="180" w:hanging="180"/>
        <w:jc w:val="both"/>
        <w:rPr>
          <w:rFonts w:asciiTheme="majorHAnsi" w:hAnsiTheme="majorHAnsi" w:cstheme="majorHAnsi"/>
          <w:bCs/>
          <w:sz w:val="27"/>
          <w:szCs w:val="27"/>
        </w:rPr>
      </w:pPr>
      <w:r w:rsidRPr="001B3196">
        <w:rPr>
          <w:rFonts w:asciiTheme="majorHAnsi" w:hAnsiTheme="majorHAnsi" w:cstheme="majorHAnsi"/>
          <w:bCs/>
          <w:sz w:val="27"/>
          <w:szCs w:val="27"/>
        </w:rPr>
        <w:t>Mr. Peter Arinaitwe of M/S Arinaitwe Peter &amp; Co. Advocates for the Claimant.</w:t>
      </w:r>
    </w:p>
    <w:p w14:paraId="0FEAA1E4" w14:textId="77777777" w:rsidR="001277B3" w:rsidRPr="001B3196" w:rsidRDefault="001277B3" w:rsidP="00634082">
      <w:pPr>
        <w:pStyle w:val="ListParagraph"/>
        <w:numPr>
          <w:ilvl w:val="0"/>
          <w:numId w:val="5"/>
        </w:numPr>
        <w:tabs>
          <w:tab w:val="left" w:pos="270"/>
        </w:tabs>
        <w:spacing w:after="0" w:line="240" w:lineRule="auto"/>
        <w:ind w:left="180" w:hanging="180"/>
        <w:jc w:val="both"/>
        <w:rPr>
          <w:rFonts w:asciiTheme="majorHAnsi" w:hAnsiTheme="majorHAnsi" w:cstheme="majorHAnsi"/>
          <w:bCs/>
          <w:sz w:val="27"/>
          <w:szCs w:val="27"/>
        </w:rPr>
      </w:pPr>
      <w:r w:rsidRPr="001B3196">
        <w:rPr>
          <w:rFonts w:asciiTheme="majorHAnsi" w:hAnsiTheme="majorHAnsi" w:cstheme="majorHAnsi"/>
          <w:bCs/>
          <w:sz w:val="27"/>
          <w:szCs w:val="27"/>
        </w:rPr>
        <w:t xml:space="preserve">Mr. James </w:t>
      </w:r>
      <w:r w:rsidR="005144AA" w:rsidRPr="001B3196">
        <w:rPr>
          <w:rFonts w:asciiTheme="majorHAnsi" w:hAnsiTheme="majorHAnsi" w:cstheme="majorHAnsi"/>
          <w:bCs/>
          <w:sz w:val="27"/>
          <w:szCs w:val="27"/>
        </w:rPr>
        <w:t xml:space="preserve">Samuel </w:t>
      </w:r>
      <w:r w:rsidRPr="001B3196">
        <w:rPr>
          <w:rFonts w:asciiTheme="majorHAnsi" w:hAnsiTheme="majorHAnsi" w:cstheme="majorHAnsi"/>
          <w:bCs/>
          <w:sz w:val="27"/>
          <w:szCs w:val="27"/>
        </w:rPr>
        <w:t>Zeere of M/s S &amp; L Advocates for the Respondent.</w:t>
      </w:r>
    </w:p>
    <w:p w14:paraId="0FEAA1E5" w14:textId="77777777" w:rsidR="002A64B7" w:rsidRDefault="002A64B7" w:rsidP="00F0154D">
      <w:pPr>
        <w:spacing w:line="240" w:lineRule="auto"/>
        <w:ind w:left="2880" w:firstLine="720"/>
        <w:rPr>
          <w:rFonts w:asciiTheme="majorHAnsi" w:hAnsiTheme="majorHAnsi" w:cstheme="majorHAnsi"/>
          <w:b/>
          <w:bCs/>
          <w:sz w:val="27"/>
          <w:szCs w:val="27"/>
        </w:rPr>
      </w:pPr>
    </w:p>
    <w:p w14:paraId="0FEAA1E6" w14:textId="77777777" w:rsidR="00180BA5" w:rsidRPr="003936D2" w:rsidRDefault="000838A5" w:rsidP="00F0154D">
      <w:pPr>
        <w:spacing w:line="240" w:lineRule="auto"/>
        <w:ind w:left="2880" w:firstLine="720"/>
        <w:rPr>
          <w:rFonts w:asciiTheme="majorHAnsi" w:hAnsiTheme="majorHAnsi" w:cstheme="majorHAnsi"/>
          <w:b/>
          <w:bCs/>
          <w:sz w:val="27"/>
          <w:szCs w:val="27"/>
          <w:u w:val="single"/>
        </w:rPr>
      </w:pPr>
      <w:r w:rsidRPr="003936D2">
        <w:rPr>
          <w:rFonts w:asciiTheme="majorHAnsi" w:hAnsiTheme="majorHAnsi" w:cstheme="majorHAnsi"/>
          <w:b/>
          <w:bCs/>
          <w:sz w:val="27"/>
          <w:szCs w:val="27"/>
          <w:u w:val="single"/>
        </w:rPr>
        <w:t>A</w:t>
      </w:r>
      <w:r w:rsidR="00180BA5" w:rsidRPr="003936D2">
        <w:rPr>
          <w:rFonts w:asciiTheme="majorHAnsi" w:hAnsiTheme="majorHAnsi" w:cstheme="majorHAnsi"/>
          <w:b/>
          <w:bCs/>
          <w:sz w:val="27"/>
          <w:szCs w:val="27"/>
          <w:u w:val="single"/>
        </w:rPr>
        <w:t>WARD</w:t>
      </w:r>
    </w:p>
    <w:p w14:paraId="0FEAA1E7" w14:textId="77777777" w:rsidR="00180BA5" w:rsidRPr="001B3196" w:rsidRDefault="00180BA5" w:rsidP="00F0154D">
      <w:pPr>
        <w:spacing w:after="0" w:line="240" w:lineRule="auto"/>
        <w:ind w:firstLine="720"/>
        <w:rPr>
          <w:rFonts w:asciiTheme="majorHAnsi" w:hAnsiTheme="majorHAnsi" w:cstheme="majorHAnsi"/>
          <w:b/>
          <w:bCs/>
          <w:sz w:val="27"/>
          <w:szCs w:val="27"/>
        </w:rPr>
      </w:pPr>
      <w:r w:rsidRPr="001B3196">
        <w:rPr>
          <w:rFonts w:asciiTheme="majorHAnsi" w:hAnsiTheme="majorHAnsi" w:cstheme="majorHAnsi"/>
          <w:b/>
          <w:bCs/>
          <w:sz w:val="27"/>
          <w:szCs w:val="27"/>
        </w:rPr>
        <w:t>Introduction</w:t>
      </w:r>
    </w:p>
    <w:p w14:paraId="0FEAA1E8" w14:textId="77777777" w:rsidR="00180BA5" w:rsidRPr="001B3196" w:rsidRDefault="00180BA5" w:rsidP="00F0154D">
      <w:pPr>
        <w:spacing w:after="0" w:line="240" w:lineRule="auto"/>
        <w:ind w:firstLine="720"/>
        <w:rPr>
          <w:rFonts w:asciiTheme="majorHAnsi" w:hAnsiTheme="majorHAnsi" w:cstheme="majorHAnsi"/>
          <w:b/>
          <w:bCs/>
          <w:sz w:val="27"/>
          <w:szCs w:val="27"/>
          <w:u w:val="single"/>
        </w:rPr>
      </w:pPr>
    </w:p>
    <w:p w14:paraId="0FEAA1E9" w14:textId="0E9D0B30" w:rsidR="00180BA5" w:rsidRPr="001B3196" w:rsidRDefault="00180BA5" w:rsidP="00F0154D">
      <w:pPr>
        <w:spacing w:after="0" w:line="240" w:lineRule="auto"/>
        <w:ind w:left="720" w:hanging="720"/>
        <w:jc w:val="both"/>
        <w:rPr>
          <w:rFonts w:asciiTheme="majorHAnsi" w:hAnsiTheme="majorHAnsi" w:cstheme="majorHAnsi"/>
          <w:sz w:val="27"/>
          <w:szCs w:val="27"/>
        </w:rPr>
      </w:pPr>
      <w:r w:rsidRPr="001B3196">
        <w:rPr>
          <w:rFonts w:asciiTheme="majorHAnsi" w:hAnsiTheme="majorHAnsi" w:cstheme="majorHAnsi"/>
          <w:b/>
          <w:sz w:val="27"/>
          <w:szCs w:val="27"/>
        </w:rPr>
        <w:t>[1]</w:t>
      </w:r>
      <w:r w:rsidRPr="001B3196">
        <w:rPr>
          <w:rFonts w:asciiTheme="majorHAnsi" w:hAnsiTheme="majorHAnsi" w:cstheme="majorHAnsi"/>
          <w:sz w:val="27"/>
          <w:szCs w:val="27"/>
        </w:rPr>
        <w:tab/>
      </w:r>
      <w:r w:rsidR="00793DD9" w:rsidRPr="001B3196">
        <w:rPr>
          <w:rFonts w:asciiTheme="majorHAnsi" w:hAnsiTheme="majorHAnsi" w:cstheme="majorHAnsi"/>
          <w:sz w:val="27"/>
          <w:szCs w:val="27"/>
        </w:rPr>
        <w:t>The Respondent Bank employed Laban Atuzarirwe</w:t>
      </w:r>
      <w:r w:rsidR="000838A5" w:rsidRPr="001B3196">
        <w:rPr>
          <w:rFonts w:asciiTheme="majorHAnsi" w:hAnsiTheme="majorHAnsi" w:cstheme="majorHAnsi"/>
          <w:sz w:val="27"/>
          <w:szCs w:val="27"/>
        </w:rPr>
        <w:t xml:space="preserve"> for 11 years. In 2014, while he was serving as </w:t>
      </w:r>
      <w:r w:rsidR="00285C26" w:rsidRPr="001B3196">
        <w:rPr>
          <w:rFonts w:asciiTheme="majorHAnsi" w:hAnsiTheme="majorHAnsi" w:cstheme="majorHAnsi"/>
          <w:bCs/>
          <w:sz w:val="27"/>
          <w:szCs w:val="27"/>
        </w:rPr>
        <w:t>Branch Operations and Services Manager</w:t>
      </w:r>
      <w:r w:rsidR="000838A5" w:rsidRPr="001B3196">
        <w:rPr>
          <w:rFonts w:asciiTheme="majorHAnsi" w:hAnsiTheme="majorHAnsi" w:cstheme="majorHAnsi"/>
          <w:sz w:val="27"/>
          <w:szCs w:val="27"/>
        </w:rPr>
        <w:t xml:space="preserve"> Mbarara </w:t>
      </w:r>
      <w:r w:rsidR="00D30253" w:rsidRPr="001B3196">
        <w:rPr>
          <w:rFonts w:asciiTheme="majorHAnsi" w:hAnsiTheme="majorHAnsi" w:cstheme="majorHAnsi"/>
          <w:sz w:val="27"/>
          <w:szCs w:val="27"/>
        </w:rPr>
        <w:t>Branch</w:t>
      </w:r>
      <w:r w:rsidR="00D30253">
        <w:rPr>
          <w:rFonts w:asciiTheme="majorHAnsi" w:hAnsiTheme="majorHAnsi" w:cstheme="majorHAnsi"/>
          <w:sz w:val="27"/>
          <w:szCs w:val="27"/>
        </w:rPr>
        <w:t xml:space="preserve"> (</w:t>
      </w:r>
      <w:r w:rsidR="00BE3097" w:rsidRPr="00BE3097">
        <w:rPr>
          <w:rFonts w:asciiTheme="majorHAnsi" w:hAnsiTheme="majorHAnsi" w:cstheme="majorHAnsi"/>
          <w:i/>
          <w:iCs/>
          <w:sz w:val="27"/>
          <w:szCs w:val="27"/>
        </w:rPr>
        <w:t xml:space="preserve">from now </w:t>
      </w:r>
      <w:r w:rsidR="002A64B7" w:rsidRPr="00BE3097">
        <w:rPr>
          <w:rFonts w:asciiTheme="majorHAnsi" w:hAnsiTheme="majorHAnsi" w:cstheme="majorHAnsi"/>
          <w:i/>
          <w:iCs/>
          <w:sz w:val="27"/>
          <w:szCs w:val="27"/>
        </w:rPr>
        <w:t>BOSM</w:t>
      </w:r>
      <w:r w:rsidR="002A64B7">
        <w:rPr>
          <w:rFonts w:asciiTheme="majorHAnsi" w:hAnsiTheme="majorHAnsi" w:cstheme="majorHAnsi"/>
          <w:sz w:val="27"/>
          <w:szCs w:val="27"/>
        </w:rPr>
        <w:t>)</w:t>
      </w:r>
      <w:r w:rsidR="000838A5" w:rsidRPr="001B3196">
        <w:rPr>
          <w:rFonts w:asciiTheme="majorHAnsi" w:hAnsiTheme="majorHAnsi" w:cstheme="majorHAnsi"/>
          <w:sz w:val="27"/>
          <w:szCs w:val="27"/>
        </w:rPr>
        <w:t xml:space="preserve">, the Bank embarked on a standardization, digitization, and reorganization strategy. </w:t>
      </w:r>
      <w:r w:rsidR="00793DD9" w:rsidRPr="001B3196">
        <w:rPr>
          <w:rFonts w:asciiTheme="majorHAnsi" w:hAnsiTheme="majorHAnsi" w:cstheme="majorHAnsi"/>
          <w:sz w:val="27"/>
          <w:szCs w:val="27"/>
        </w:rPr>
        <w:t xml:space="preserve">It </w:t>
      </w:r>
      <w:r w:rsidR="000838A5" w:rsidRPr="001B3196">
        <w:rPr>
          <w:rFonts w:asciiTheme="majorHAnsi" w:hAnsiTheme="majorHAnsi" w:cstheme="majorHAnsi"/>
          <w:sz w:val="27"/>
          <w:szCs w:val="27"/>
        </w:rPr>
        <w:t xml:space="preserve">informed its employees of the possibility of redundancy. </w:t>
      </w:r>
      <w:r w:rsidR="00793DD9" w:rsidRPr="001B3196">
        <w:rPr>
          <w:rFonts w:asciiTheme="majorHAnsi" w:hAnsiTheme="majorHAnsi" w:cstheme="majorHAnsi"/>
          <w:sz w:val="27"/>
          <w:szCs w:val="27"/>
        </w:rPr>
        <w:t xml:space="preserve">In </w:t>
      </w:r>
      <w:r w:rsidR="00596D3A" w:rsidRPr="001B3196">
        <w:rPr>
          <w:rFonts w:asciiTheme="majorHAnsi" w:hAnsiTheme="majorHAnsi" w:cstheme="majorHAnsi"/>
          <w:sz w:val="27"/>
          <w:szCs w:val="27"/>
        </w:rPr>
        <w:t>January 2015</w:t>
      </w:r>
      <w:r w:rsidR="005F4FA0" w:rsidRPr="001B3196">
        <w:rPr>
          <w:rFonts w:asciiTheme="majorHAnsi" w:hAnsiTheme="majorHAnsi" w:cstheme="majorHAnsi"/>
          <w:sz w:val="27"/>
          <w:szCs w:val="27"/>
        </w:rPr>
        <w:t>,</w:t>
      </w:r>
      <w:r w:rsidR="00596D3A" w:rsidRPr="001B3196">
        <w:rPr>
          <w:rFonts w:asciiTheme="majorHAnsi" w:hAnsiTheme="majorHAnsi" w:cstheme="majorHAnsi"/>
          <w:sz w:val="27"/>
          <w:szCs w:val="27"/>
        </w:rPr>
        <w:t xml:space="preserve"> </w:t>
      </w:r>
      <w:r w:rsidR="000838A5" w:rsidRPr="001B3196">
        <w:rPr>
          <w:rFonts w:asciiTheme="majorHAnsi" w:hAnsiTheme="majorHAnsi" w:cstheme="majorHAnsi"/>
          <w:sz w:val="27"/>
          <w:szCs w:val="27"/>
        </w:rPr>
        <w:t xml:space="preserve">Mr. Atuzarirwe </w:t>
      </w:r>
      <w:r w:rsidRPr="001B3196">
        <w:rPr>
          <w:rFonts w:asciiTheme="majorHAnsi" w:hAnsiTheme="majorHAnsi" w:cstheme="majorHAnsi"/>
          <w:sz w:val="27"/>
          <w:szCs w:val="27"/>
        </w:rPr>
        <w:t xml:space="preserve">was terminated </w:t>
      </w:r>
      <w:r w:rsidR="00667249" w:rsidRPr="001B3196">
        <w:rPr>
          <w:rFonts w:asciiTheme="majorHAnsi" w:hAnsiTheme="majorHAnsi" w:cstheme="majorHAnsi"/>
          <w:sz w:val="27"/>
          <w:szCs w:val="27"/>
        </w:rPr>
        <w:t>on the grounds of</w:t>
      </w:r>
      <w:r w:rsidR="006E40E6" w:rsidRPr="001B3196">
        <w:rPr>
          <w:rFonts w:asciiTheme="majorHAnsi" w:hAnsiTheme="majorHAnsi" w:cstheme="majorHAnsi"/>
          <w:sz w:val="27"/>
          <w:szCs w:val="27"/>
        </w:rPr>
        <w:t xml:space="preserve"> </w:t>
      </w:r>
      <w:r w:rsidR="005F4FA0" w:rsidRPr="001B3196">
        <w:rPr>
          <w:rFonts w:asciiTheme="majorHAnsi" w:hAnsiTheme="majorHAnsi" w:cstheme="majorHAnsi"/>
          <w:sz w:val="27"/>
          <w:szCs w:val="27"/>
        </w:rPr>
        <w:lastRenderedPageBreak/>
        <w:t>re</w:t>
      </w:r>
      <w:r w:rsidR="00285C26" w:rsidRPr="001B3196">
        <w:rPr>
          <w:rFonts w:asciiTheme="majorHAnsi" w:hAnsiTheme="majorHAnsi" w:cstheme="majorHAnsi"/>
          <w:sz w:val="27"/>
          <w:szCs w:val="27"/>
        </w:rPr>
        <w:t xml:space="preserve">dundancy. He was </w:t>
      </w:r>
      <w:r w:rsidR="000838A5" w:rsidRPr="001B3196">
        <w:rPr>
          <w:rFonts w:asciiTheme="majorHAnsi" w:hAnsiTheme="majorHAnsi" w:cstheme="majorHAnsi"/>
          <w:sz w:val="27"/>
          <w:szCs w:val="27"/>
        </w:rPr>
        <w:t xml:space="preserve">paid a redundancy package. </w:t>
      </w:r>
      <w:r w:rsidR="00793DD9" w:rsidRPr="001B3196">
        <w:rPr>
          <w:rFonts w:asciiTheme="majorHAnsi" w:hAnsiTheme="majorHAnsi" w:cstheme="majorHAnsi"/>
          <w:sz w:val="27"/>
          <w:szCs w:val="27"/>
        </w:rPr>
        <w:t>T</w:t>
      </w:r>
      <w:r w:rsidR="006E40E6" w:rsidRPr="001B3196">
        <w:rPr>
          <w:rFonts w:asciiTheme="majorHAnsi" w:hAnsiTheme="majorHAnsi" w:cstheme="majorHAnsi"/>
          <w:sz w:val="27"/>
          <w:szCs w:val="27"/>
        </w:rPr>
        <w:t>he</w:t>
      </w:r>
      <w:r w:rsidR="00793DD9" w:rsidRPr="001B3196">
        <w:rPr>
          <w:rFonts w:asciiTheme="majorHAnsi" w:hAnsiTheme="majorHAnsi" w:cstheme="majorHAnsi"/>
          <w:sz w:val="27"/>
          <w:szCs w:val="27"/>
        </w:rPr>
        <w:t xml:space="preserve"> Labour Officer at </w:t>
      </w:r>
      <w:r w:rsidR="006E40E6" w:rsidRPr="001B3196">
        <w:rPr>
          <w:rFonts w:asciiTheme="majorHAnsi" w:hAnsiTheme="majorHAnsi" w:cstheme="majorHAnsi"/>
          <w:sz w:val="27"/>
          <w:szCs w:val="27"/>
        </w:rPr>
        <w:t>Mbarara District</w:t>
      </w:r>
      <w:r w:rsidR="000838A5" w:rsidRPr="001B3196">
        <w:rPr>
          <w:rFonts w:asciiTheme="majorHAnsi" w:hAnsiTheme="majorHAnsi" w:cstheme="majorHAnsi"/>
          <w:sz w:val="27"/>
          <w:szCs w:val="27"/>
        </w:rPr>
        <w:t xml:space="preserve"> Local Government Labour Office </w:t>
      </w:r>
      <w:r w:rsidR="00C776EE" w:rsidRPr="001B3196">
        <w:rPr>
          <w:rFonts w:asciiTheme="majorHAnsi" w:hAnsiTheme="majorHAnsi" w:cstheme="majorHAnsi"/>
          <w:sz w:val="27"/>
          <w:szCs w:val="27"/>
        </w:rPr>
        <w:t xml:space="preserve">determined </w:t>
      </w:r>
      <w:r w:rsidR="006E40E6" w:rsidRPr="001B3196">
        <w:rPr>
          <w:rFonts w:asciiTheme="majorHAnsi" w:hAnsiTheme="majorHAnsi" w:cstheme="majorHAnsi"/>
          <w:sz w:val="27"/>
          <w:szCs w:val="27"/>
        </w:rPr>
        <w:t xml:space="preserve">the termination </w:t>
      </w:r>
      <w:r w:rsidR="00DB3B32" w:rsidRPr="001B3196">
        <w:rPr>
          <w:rFonts w:asciiTheme="majorHAnsi" w:hAnsiTheme="majorHAnsi" w:cstheme="majorHAnsi"/>
          <w:sz w:val="27"/>
          <w:szCs w:val="27"/>
        </w:rPr>
        <w:t xml:space="preserve">unfair and imposed </w:t>
      </w:r>
      <w:r w:rsidR="00793DD9" w:rsidRPr="001B3196">
        <w:rPr>
          <w:rFonts w:asciiTheme="majorHAnsi" w:hAnsiTheme="majorHAnsi" w:cstheme="majorHAnsi"/>
          <w:sz w:val="27"/>
          <w:szCs w:val="27"/>
        </w:rPr>
        <w:t>compensatory orders</w:t>
      </w:r>
      <w:r w:rsidR="000838A5" w:rsidRPr="001B3196">
        <w:rPr>
          <w:rFonts w:asciiTheme="majorHAnsi" w:hAnsiTheme="majorHAnsi" w:cstheme="majorHAnsi"/>
          <w:sz w:val="27"/>
          <w:szCs w:val="27"/>
        </w:rPr>
        <w:t xml:space="preserve">. </w:t>
      </w:r>
      <w:r w:rsidR="005144AA" w:rsidRPr="001B3196">
        <w:rPr>
          <w:rFonts w:asciiTheme="majorHAnsi" w:hAnsiTheme="majorHAnsi" w:cstheme="majorHAnsi"/>
          <w:sz w:val="27"/>
          <w:szCs w:val="27"/>
        </w:rPr>
        <w:t xml:space="preserve">The matter was </w:t>
      </w:r>
      <w:r w:rsidR="00C776EE" w:rsidRPr="001B3196">
        <w:rPr>
          <w:rFonts w:asciiTheme="majorHAnsi" w:hAnsiTheme="majorHAnsi" w:cstheme="majorHAnsi"/>
          <w:sz w:val="27"/>
          <w:szCs w:val="27"/>
        </w:rPr>
        <w:t>referred t</w:t>
      </w:r>
      <w:r w:rsidR="005144AA" w:rsidRPr="001B3196">
        <w:rPr>
          <w:rFonts w:asciiTheme="majorHAnsi" w:hAnsiTheme="majorHAnsi" w:cstheme="majorHAnsi"/>
          <w:sz w:val="27"/>
          <w:szCs w:val="27"/>
        </w:rPr>
        <w:t xml:space="preserve">o this </w:t>
      </w:r>
      <w:r w:rsidR="00D43B58" w:rsidRPr="001B3196">
        <w:rPr>
          <w:rFonts w:asciiTheme="majorHAnsi" w:hAnsiTheme="majorHAnsi" w:cstheme="majorHAnsi"/>
          <w:sz w:val="27"/>
          <w:szCs w:val="27"/>
        </w:rPr>
        <w:t xml:space="preserve">Court. </w:t>
      </w:r>
      <w:r w:rsidR="00793DD9" w:rsidRPr="001B3196">
        <w:rPr>
          <w:rFonts w:asciiTheme="majorHAnsi" w:hAnsiTheme="majorHAnsi" w:cstheme="majorHAnsi"/>
          <w:sz w:val="27"/>
          <w:szCs w:val="27"/>
        </w:rPr>
        <w:t xml:space="preserve">In his </w:t>
      </w:r>
      <w:r w:rsidRPr="001B3196">
        <w:rPr>
          <w:rFonts w:asciiTheme="majorHAnsi" w:hAnsiTheme="majorHAnsi" w:cstheme="majorHAnsi"/>
          <w:sz w:val="27"/>
          <w:szCs w:val="27"/>
        </w:rPr>
        <w:t>memorandum of cl</w:t>
      </w:r>
      <w:r w:rsidR="00C47C9F" w:rsidRPr="001B3196">
        <w:rPr>
          <w:rFonts w:asciiTheme="majorHAnsi" w:hAnsiTheme="majorHAnsi" w:cstheme="majorHAnsi"/>
          <w:sz w:val="27"/>
          <w:szCs w:val="27"/>
        </w:rPr>
        <w:t>aim</w:t>
      </w:r>
      <w:r w:rsidR="00793DD9" w:rsidRPr="001B3196">
        <w:rPr>
          <w:rFonts w:asciiTheme="majorHAnsi" w:hAnsiTheme="majorHAnsi" w:cstheme="majorHAnsi"/>
          <w:sz w:val="27"/>
          <w:szCs w:val="27"/>
        </w:rPr>
        <w:t xml:space="preserve">, the Claimant sought a declaration </w:t>
      </w:r>
      <w:r w:rsidR="00C47C9F" w:rsidRPr="001B3196">
        <w:rPr>
          <w:rFonts w:asciiTheme="majorHAnsi" w:hAnsiTheme="majorHAnsi" w:cstheme="majorHAnsi"/>
          <w:sz w:val="27"/>
          <w:szCs w:val="27"/>
        </w:rPr>
        <w:t xml:space="preserve">for </w:t>
      </w:r>
      <w:r w:rsidRPr="001B3196">
        <w:rPr>
          <w:rFonts w:asciiTheme="majorHAnsi" w:hAnsiTheme="majorHAnsi" w:cstheme="majorHAnsi"/>
          <w:sz w:val="27"/>
          <w:szCs w:val="27"/>
        </w:rPr>
        <w:t>unlawful terminat</w:t>
      </w:r>
      <w:r w:rsidR="00C47C9F" w:rsidRPr="001B3196">
        <w:rPr>
          <w:rFonts w:asciiTheme="majorHAnsi" w:hAnsiTheme="majorHAnsi" w:cstheme="majorHAnsi"/>
          <w:sz w:val="27"/>
          <w:szCs w:val="27"/>
        </w:rPr>
        <w:t xml:space="preserve">ion, </w:t>
      </w:r>
      <w:r w:rsidR="00DB3B32" w:rsidRPr="001B3196">
        <w:rPr>
          <w:rFonts w:asciiTheme="majorHAnsi" w:hAnsiTheme="majorHAnsi" w:cstheme="majorHAnsi"/>
          <w:sz w:val="27"/>
          <w:szCs w:val="27"/>
        </w:rPr>
        <w:t xml:space="preserve">an </w:t>
      </w:r>
      <w:r w:rsidR="00C47C9F" w:rsidRPr="001B3196">
        <w:rPr>
          <w:rFonts w:asciiTheme="majorHAnsi" w:hAnsiTheme="majorHAnsi" w:cstheme="majorHAnsi"/>
          <w:sz w:val="27"/>
          <w:szCs w:val="27"/>
        </w:rPr>
        <w:t>unpaid performance bonus</w:t>
      </w:r>
      <w:r w:rsidR="00793DD9" w:rsidRPr="001B3196">
        <w:rPr>
          <w:rFonts w:asciiTheme="majorHAnsi" w:hAnsiTheme="majorHAnsi" w:cstheme="majorHAnsi"/>
          <w:sz w:val="27"/>
          <w:szCs w:val="27"/>
        </w:rPr>
        <w:t>,</w:t>
      </w:r>
      <w:r w:rsidR="00C47C9F" w:rsidRPr="001B3196">
        <w:rPr>
          <w:rFonts w:asciiTheme="majorHAnsi" w:hAnsiTheme="majorHAnsi" w:cstheme="majorHAnsi"/>
          <w:sz w:val="27"/>
          <w:szCs w:val="27"/>
        </w:rPr>
        <w:t xml:space="preserve"> </w:t>
      </w:r>
      <w:r w:rsidRPr="001B3196">
        <w:rPr>
          <w:rFonts w:asciiTheme="majorHAnsi" w:hAnsiTheme="majorHAnsi" w:cstheme="majorHAnsi"/>
          <w:sz w:val="27"/>
          <w:szCs w:val="27"/>
        </w:rPr>
        <w:t xml:space="preserve">general </w:t>
      </w:r>
      <w:r w:rsidR="00C47C9F" w:rsidRPr="001B3196">
        <w:rPr>
          <w:rFonts w:asciiTheme="majorHAnsi" w:hAnsiTheme="majorHAnsi" w:cstheme="majorHAnsi"/>
          <w:sz w:val="27"/>
          <w:szCs w:val="27"/>
        </w:rPr>
        <w:t>damages</w:t>
      </w:r>
      <w:r w:rsidRPr="001B3196">
        <w:rPr>
          <w:rFonts w:asciiTheme="majorHAnsi" w:hAnsiTheme="majorHAnsi" w:cstheme="majorHAnsi"/>
          <w:sz w:val="27"/>
          <w:szCs w:val="27"/>
        </w:rPr>
        <w:t>, interest, and costs.</w:t>
      </w:r>
      <w:r w:rsidR="000838A5" w:rsidRPr="001B3196">
        <w:rPr>
          <w:rFonts w:asciiTheme="majorHAnsi" w:hAnsiTheme="majorHAnsi" w:cstheme="majorHAnsi"/>
          <w:sz w:val="27"/>
          <w:szCs w:val="27"/>
        </w:rPr>
        <w:t xml:space="preserve"> </w:t>
      </w:r>
      <w:r w:rsidRPr="001B3196">
        <w:rPr>
          <w:rFonts w:asciiTheme="majorHAnsi" w:hAnsiTheme="majorHAnsi" w:cstheme="majorHAnsi"/>
          <w:sz w:val="27"/>
          <w:szCs w:val="27"/>
        </w:rPr>
        <w:t>T</w:t>
      </w:r>
      <w:r w:rsidR="00C47C9F" w:rsidRPr="001B3196">
        <w:rPr>
          <w:rFonts w:asciiTheme="majorHAnsi" w:hAnsiTheme="majorHAnsi" w:cstheme="majorHAnsi"/>
          <w:sz w:val="27"/>
          <w:szCs w:val="27"/>
        </w:rPr>
        <w:t>he Respondent opposed the claim raising a point of law</w:t>
      </w:r>
      <w:r w:rsidR="00793DD9" w:rsidRPr="001B3196">
        <w:rPr>
          <w:rFonts w:asciiTheme="majorHAnsi" w:hAnsiTheme="majorHAnsi" w:cstheme="majorHAnsi"/>
          <w:sz w:val="27"/>
          <w:szCs w:val="27"/>
        </w:rPr>
        <w:t xml:space="preserve"> that the c</w:t>
      </w:r>
      <w:r w:rsidR="00ED08C5" w:rsidRPr="001B3196">
        <w:rPr>
          <w:rFonts w:asciiTheme="majorHAnsi" w:hAnsiTheme="majorHAnsi" w:cstheme="majorHAnsi"/>
          <w:sz w:val="27"/>
          <w:szCs w:val="27"/>
        </w:rPr>
        <w:t xml:space="preserve">laim was premature and filed out of time. </w:t>
      </w:r>
      <w:r w:rsidR="00793DD9" w:rsidRPr="001B3196">
        <w:rPr>
          <w:rFonts w:asciiTheme="majorHAnsi" w:hAnsiTheme="majorHAnsi" w:cstheme="majorHAnsi"/>
          <w:sz w:val="27"/>
          <w:szCs w:val="27"/>
        </w:rPr>
        <w:t>T</w:t>
      </w:r>
      <w:r w:rsidR="003A2B07" w:rsidRPr="001B3196">
        <w:rPr>
          <w:rFonts w:asciiTheme="majorHAnsi" w:hAnsiTheme="majorHAnsi" w:cstheme="majorHAnsi"/>
          <w:sz w:val="27"/>
          <w:szCs w:val="27"/>
        </w:rPr>
        <w:t xml:space="preserve">he </w:t>
      </w:r>
      <w:r w:rsidR="00793DD9" w:rsidRPr="001B3196">
        <w:rPr>
          <w:rFonts w:asciiTheme="majorHAnsi" w:hAnsiTheme="majorHAnsi" w:cstheme="majorHAnsi"/>
          <w:sz w:val="27"/>
          <w:szCs w:val="27"/>
        </w:rPr>
        <w:t xml:space="preserve">Respondent contended </w:t>
      </w:r>
      <w:r w:rsidR="003A2B07" w:rsidRPr="001B3196">
        <w:rPr>
          <w:rFonts w:asciiTheme="majorHAnsi" w:hAnsiTheme="majorHAnsi" w:cstheme="majorHAnsi"/>
          <w:sz w:val="27"/>
          <w:szCs w:val="27"/>
        </w:rPr>
        <w:t xml:space="preserve">that </w:t>
      </w:r>
      <w:r w:rsidR="00285C26" w:rsidRPr="001B3196">
        <w:rPr>
          <w:rFonts w:asciiTheme="majorHAnsi" w:hAnsiTheme="majorHAnsi" w:cstheme="majorHAnsi"/>
          <w:sz w:val="27"/>
          <w:szCs w:val="27"/>
        </w:rPr>
        <w:t>over ten positions in the Respondent Bank were made redundant following standardization, digitization, and reorganization</w:t>
      </w:r>
      <w:r w:rsidR="00793DD9" w:rsidRPr="001B3196">
        <w:rPr>
          <w:rFonts w:asciiTheme="majorHAnsi" w:hAnsiTheme="majorHAnsi" w:cstheme="majorHAnsi"/>
          <w:sz w:val="27"/>
          <w:szCs w:val="27"/>
        </w:rPr>
        <w:t>. C</w:t>
      </w:r>
      <w:r w:rsidR="003A2B07" w:rsidRPr="001B3196">
        <w:rPr>
          <w:rFonts w:asciiTheme="majorHAnsi" w:hAnsiTheme="majorHAnsi" w:cstheme="majorHAnsi"/>
          <w:sz w:val="27"/>
          <w:szCs w:val="27"/>
        </w:rPr>
        <w:t xml:space="preserve">learance </w:t>
      </w:r>
      <w:r w:rsidR="00793DD9" w:rsidRPr="001B3196">
        <w:rPr>
          <w:rFonts w:asciiTheme="majorHAnsi" w:hAnsiTheme="majorHAnsi" w:cstheme="majorHAnsi"/>
          <w:sz w:val="27"/>
          <w:szCs w:val="27"/>
        </w:rPr>
        <w:t xml:space="preserve">was sought and obtained from </w:t>
      </w:r>
      <w:r w:rsidR="003A2B07" w:rsidRPr="001B3196">
        <w:rPr>
          <w:rFonts w:asciiTheme="majorHAnsi" w:hAnsiTheme="majorHAnsi" w:cstheme="majorHAnsi"/>
          <w:sz w:val="27"/>
          <w:szCs w:val="27"/>
        </w:rPr>
        <w:t>the Commissioner for Labour. T</w:t>
      </w:r>
      <w:r w:rsidR="00ED08C5" w:rsidRPr="001B3196">
        <w:rPr>
          <w:rFonts w:asciiTheme="majorHAnsi" w:hAnsiTheme="majorHAnsi" w:cstheme="majorHAnsi"/>
          <w:sz w:val="27"/>
          <w:szCs w:val="27"/>
        </w:rPr>
        <w:t>he</w:t>
      </w:r>
      <w:r w:rsidR="00793DD9" w:rsidRPr="001B3196">
        <w:rPr>
          <w:rFonts w:asciiTheme="majorHAnsi" w:hAnsiTheme="majorHAnsi" w:cstheme="majorHAnsi"/>
          <w:sz w:val="27"/>
          <w:szCs w:val="27"/>
        </w:rPr>
        <w:t xml:space="preserve"> termination was</w:t>
      </w:r>
      <w:r w:rsidR="00285C26" w:rsidRPr="001B3196">
        <w:rPr>
          <w:rFonts w:asciiTheme="majorHAnsi" w:hAnsiTheme="majorHAnsi" w:cstheme="majorHAnsi"/>
          <w:sz w:val="27"/>
          <w:szCs w:val="27"/>
        </w:rPr>
        <w:t>,</w:t>
      </w:r>
      <w:r w:rsidR="00793DD9" w:rsidRPr="001B3196">
        <w:rPr>
          <w:rFonts w:asciiTheme="majorHAnsi" w:hAnsiTheme="majorHAnsi" w:cstheme="majorHAnsi"/>
          <w:sz w:val="27"/>
          <w:szCs w:val="27"/>
        </w:rPr>
        <w:t xml:space="preserve"> therefore</w:t>
      </w:r>
      <w:r w:rsidR="00285C26" w:rsidRPr="001B3196">
        <w:rPr>
          <w:rFonts w:asciiTheme="majorHAnsi" w:hAnsiTheme="majorHAnsi" w:cstheme="majorHAnsi"/>
          <w:sz w:val="27"/>
          <w:szCs w:val="27"/>
        </w:rPr>
        <w:t>,</w:t>
      </w:r>
      <w:r w:rsidR="00793DD9" w:rsidRPr="001B3196">
        <w:rPr>
          <w:rFonts w:asciiTheme="majorHAnsi" w:hAnsiTheme="majorHAnsi" w:cstheme="majorHAnsi"/>
          <w:sz w:val="27"/>
          <w:szCs w:val="27"/>
        </w:rPr>
        <w:t xml:space="preserve"> lawful</w:t>
      </w:r>
      <w:r w:rsidR="00667249" w:rsidRPr="001B3196">
        <w:rPr>
          <w:rFonts w:asciiTheme="majorHAnsi" w:hAnsiTheme="majorHAnsi" w:cstheme="majorHAnsi"/>
          <w:sz w:val="27"/>
          <w:szCs w:val="27"/>
        </w:rPr>
        <w:t>,</w:t>
      </w:r>
      <w:r w:rsidR="00793DD9" w:rsidRPr="001B3196">
        <w:rPr>
          <w:rFonts w:asciiTheme="majorHAnsi" w:hAnsiTheme="majorHAnsi" w:cstheme="majorHAnsi"/>
          <w:sz w:val="27"/>
          <w:szCs w:val="27"/>
        </w:rPr>
        <w:t xml:space="preserve"> and no loss or </w:t>
      </w:r>
      <w:r w:rsidR="005F4FA0" w:rsidRPr="001B3196">
        <w:rPr>
          <w:rFonts w:asciiTheme="majorHAnsi" w:hAnsiTheme="majorHAnsi" w:cstheme="majorHAnsi"/>
          <w:sz w:val="27"/>
          <w:szCs w:val="27"/>
        </w:rPr>
        <w:t>inconvenience</w:t>
      </w:r>
      <w:r w:rsidR="005C4FB0" w:rsidRPr="001B3196">
        <w:rPr>
          <w:rFonts w:asciiTheme="majorHAnsi" w:hAnsiTheme="majorHAnsi" w:cstheme="majorHAnsi"/>
          <w:sz w:val="27"/>
          <w:szCs w:val="27"/>
        </w:rPr>
        <w:t xml:space="preserve"> was caused </w:t>
      </w:r>
      <w:r w:rsidR="003A2B07" w:rsidRPr="001B3196">
        <w:rPr>
          <w:rFonts w:asciiTheme="majorHAnsi" w:hAnsiTheme="majorHAnsi" w:cstheme="majorHAnsi"/>
          <w:sz w:val="27"/>
          <w:szCs w:val="27"/>
        </w:rPr>
        <w:t>to the Claimant.</w:t>
      </w:r>
      <w:r w:rsidRPr="001B3196">
        <w:rPr>
          <w:rFonts w:asciiTheme="majorHAnsi" w:hAnsiTheme="majorHAnsi" w:cstheme="majorHAnsi"/>
          <w:sz w:val="27"/>
          <w:szCs w:val="27"/>
        </w:rPr>
        <w:t xml:space="preserve"> </w:t>
      </w:r>
    </w:p>
    <w:p w14:paraId="0FEAA1EA" w14:textId="77777777" w:rsidR="00FC6723" w:rsidRPr="001B3196" w:rsidRDefault="00FC6723" w:rsidP="00F0154D">
      <w:pPr>
        <w:spacing w:after="0" w:line="240" w:lineRule="auto"/>
        <w:ind w:firstLine="720"/>
        <w:jc w:val="both"/>
        <w:rPr>
          <w:rFonts w:asciiTheme="majorHAnsi" w:hAnsiTheme="majorHAnsi" w:cstheme="majorHAnsi"/>
          <w:b/>
          <w:sz w:val="27"/>
          <w:szCs w:val="27"/>
          <w:u w:val="single"/>
        </w:rPr>
      </w:pPr>
    </w:p>
    <w:p w14:paraId="0FEAA1EB" w14:textId="77777777" w:rsidR="00180BA5" w:rsidRPr="001B3196" w:rsidRDefault="00180BA5" w:rsidP="00F0154D">
      <w:pPr>
        <w:spacing w:after="0" w:line="240" w:lineRule="auto"/>
        <w:ind w:firstLine="720"/>
        <w:jc w:val="both"/>
        <w:rPr>
          <w:rFonts w:asciiTheme="majorHAnsi" w:hAnsiTheme="majorHAnsi" w:cstheme="majorHAnsi"/>
          <w:b/>
          <w:sz w:val="27"/>
          <w:szCs w:val="27"/>
        </w:rPr>
      </w:pPr>
      <w:r w:rsidRPr="001B3196">
        <w:rPr>
          <w:rFonts w:asciiTheme="majorHAnsi" w:hAnsiTheme="majorHAnsi" w:cstheme="majorHAnsi"/>
          <w:b/>
          <w:sz w:val="27"/>
          <w:szCs w:val="27"/>
        </w:rPr>
        <w:t>Issues for determination by Court</w:t>
      </w:r>
    </w:p>
    <w:p w14:paraId="0FEAA1EC" w14:textId="77777777" w:rsidR="00180BA5" w:rsidRPr="001B3196" w:rsidRDefault="00180BA5" w:rsidP="00F0154D">
      <w:pPr>
        <w:spacing w:after="0" w:line="240" w:lineRule="auto"/>
        <w:ind w:firstLine="720"/>
        <w:jc w:val="both"/>
        <w:rPr>
          <w:rFonts w:asciiTheme="majorHAnsi" w:hAnsiTheme="majorHAnsi" w:cstheme="majorHAnsi"/>
          <w:b/>
          <w:sz w:val="27"/>
          <w:szCs w:val="27"/>
          <w:u w:val="single"/>
        </w:rPr>
      </w:pPr>
    </w:p>
    <w:p w14:paraId="0FEAA1ED" w14:textId="77777777" w:rsidR="00180BA5" w:rsidRPr="001B3196" w:rsidRDefault="00285C26" w:rsidP="00F0154D">
      <w:pPr>
        <w:spacing w:after="0" w:line="240" w:lineRule="auto"/>
        <w:ind w:left="720" w:hanging="720"/>
        <w:jc w:val="both"/>
        <w:rPr>
          <w:rFonts w:asciiTheme="majorHAnsi" w:hAnsiTheme="majorHAnsi" w:cstheme="majorHAnsi"/>
          <w:sz w:val="27"/>
          <w:szCs w:val="27"/>
        </w:rPr>
      </w:pPr>
      <w:r w:rsidRPr="008B7EFB">
        <w:rPr>
          <w:rFonts w:asciiTheme="majorHAnsi" w:hAnsiTheme="majorHAnsi" w:cstheme="majorHAnsi"/>
          <w:sz w:val="27"/>
          <w:szCs w:val="27"/>
        </w:rPr>
        <w:t>[2</w:t>
      </w:r>
      <w:r w:rsidR="00180BA5" w:rsidRPr="008B7EFB">
        <w:rPr>
          <w:rFonts w:asciiTheme="majorHAnsi" w:hAnsiTheme="majorHAnsi" w:cstheme="majorHAnsi"/>
          <w:sz w:val="27"/>
          <w:szCs w:val="27"/>
        </w:rPr>
        <w:t>]</w:t>
      </w:r>
      <w:r w:rsidR="003A2B07" w:rsidRPr="001B3196">
        <w:rPr>
          <w:rFonts w:asciiTheme="majorHAnsi" w:hAnsiTheme="majorHAnsi" w:cstheme="majorHAnsi"/>
          <w:sz w:val="27"/>
          <w:szCs w:val="27"/>
        </w:rPr>
        <w:tab/>
        <w:t>At the scheduling conference</w:t>
      </w:r>
      <w:r w:rsidRPr="001B3196">
        <w:rPr>
          <w:rFonts w:asciiTheme="majorHAnsi" w:hAnsiTheme="majorHAnsi" w:cstheme="majorHAnsi"/>
          <w:sz w:val="27"/>
          <w:szCs w:val="27"/>
        </w:rPr>
        <w:t>,</w:t>
      </w:r>
      <w:r w:rsidR="003A2B07" w:rsidRPr="001B3196">
        <w:rPr>
          <w:rFonts w:asciiTheme="majorHAnsi" w:hAnsiTheme="majorHAnsi" w:cstheme="majorHAnsi"/>
          <w:sz w:val="27"/>
          <w:szCs w:val="27"/>
        </w:rPr>
        <w:t xml:space="preserve"> </w:t>
      </w:r>
      <w:r w:rsidR="00180BA5" w:rsidRPr="001B3196">
        <w:rPr>
          <w:rFonts w:asciiTheme="majorHAnsi" w:hAnsiTheme="majorHAnsi" w:cstheme="majorHAnsi"/>
          <w:sz w:val="27"/>
          <w:szCs w:val="27"/>
        </w:rPr>
        <w:t>t</w:t>
      </w:r>
      <w:r w:rsidR="003A2B07" w:rsidRPr="001B3196">
        <w:rPr>
          <w:rFonts w:asciiTheme="majorHAnsi" w:hAnsiTheme="majorHAnsi" w:cstheme="majorHAnsi"/>
          <w:sz w:val="27"/>
          <w:szCs w:val="27"/>
        </w:rPr>
        <w:t>wo</w:t>
      </w:r>
      <w:r w:rsidR="00180BA5" w:rsidRPr="001B3196">
        <w:rPr>
          <w:rFonts w:asciiTheme="majorHAnsi" w:hAnsiTheme="majorHAnsi" w:cstheme="majorHAnsi"/>
          <w:sz w:val="27"/>
          <w:szCs w:val="27"/>
        </w:rPr>
        <w:t xml:space="preserve"> issues were framed for determination viz:</w:t>
      </w:r>
    </w:p>
    <w:p w14:paraId="0FEAA1EE" w14:textId="77777777" w:rsidR="00180BA5" w:rsidRPr="001B3196" w:rsidRDefault="00180BA5" w:rsidP="00F0154D">
      <w:pPr>
        <w:spacing w:after="0" w:line="240" w:lineRule="auto"/>
        <w:ind w:left="720" w:hanging="720"/>
        <w:jc w:val="both"/>
        <w:rPr>
          <w:rFonts w:asciiTheme="majorHAnsi" w:hAnsiTheme="majorHAnsi" w:cstheme="majorHAnsi"/>
          <w:sz w:val="27"/>
          <w:szCs w:val="27"/>
        </w:rPr>
      </w:pPr>
    </w:p>
    <w:p w14:paraId="0FEAA1EF" w14:textId="77777777" w:rsidR="00180BA5" w:rsidRPr="001B3196" w:rsidRDefault="003A2B07" w:rsidP="00F0154D">
      <w:pPr>
        <w:pStyle w:val="ListParagraph"/>
        <w:numPr>
          <w:ilvl w:val="0"/>
          <w:numId w:val="4"/>
        </w:numPr>
        <w:spacing w:after="0" w:line="240" w:lineRule="auto"/>
        <w:jc w:val="both"/>
        <w:rPr>
          <w:rFonts w:asciiTheme="majorHAnsi" w:hAnsiTheme="majorHAnsi" w:cstheme="majorHAnsi"/>
          <w:sz w:val="27"/>
          <w:szCs w:val="27"/>
        </w:rPr>
      </w:pPr>
      <w:r w:rsidRPr="001B3196">
        <w:rPr>
          <w:rFonts w:asciiTheme="majorHAnsi" w:hAnsiTheme="majorHAnsi" w:cstheme="majorHAnsi"/>
          <w:sz w:val="27"/>
          <w:szCs w:val="27"/>
        </w:rPr>
        <w:t>Whether the C</w:t>
      </w:r>
      <w:r w:rsidR="00180BA5" w:rsidRPr="001B3196">
        <w:rPr>
          <w:rFonts w:asciiTheme="majorHAnsi" w:hAnsiTheme="majorHAnsi" w:cstheme="majorHAnsi"/>
          <w:sz w:val="27"/>
          <w:szCs w:val="27"/>
        </w:rPr>
        <w:t xml:space="preserve">laimant’s </w:t>
      </w:r>
      <w:r w:rsidRPr="001B3196">
        <w:rPr>
          <w:rFonts w:asciiTheme="majorHAnsi" w:hAnsiTheme="majorHAnsi" w:cstheme="majorHAnsi"/>
          <w:sz w:val="27"/>
          <w:szCs w:val="27"/>
        </w:rPr>
        <w:t>termination was lawful?</w:t>
      </w:r>
    </w:p>
    <w:p w14:paraId="0FEAA1F0" w14:textId="77777777" w:rsidR="00180BA5" w:rsidRPr="001B3196" w:rsidRDefault="00180BA5" w:rsidP="00F0154D">
      <w:pPr>
        <w:pStyle w:val="ListParagraph"/>
        <w:numPr>
          <w:ilvl w:val="0"/>
          <w:numId w:val="4"/>
        </w:numPr>
        <w:spacing w:after="0" w:line="240" w:lineRule="auto"/>
        <w:jc w:val="both"/>
        <w:rPr>
          <w:rFonts w:asciiTheme="majorHAnsi" w:hAnsiTheme="majorHAnsi" w:cstheme="majorHAnsi"/>
          <w:sz w:val="27"/>
          <w:szCs w:val="27"/>
        </w:rPr>
      </w:pPr>
      <w:r w:rsidRPr="001B3196">
        <w:rPr>
          <w:rFonts w:asciiTheme="majorHAnsi" w:hAnsiTheme="majorHAnsi" w:cstheme="majorHAnsi"/>
          <w:sz w:val="27"/>
          <w:szCs w:val="27"/>
        </w:rPr>
        <w:t>What remedies are available to the parties?</w:t>
      </w:r>
    </w:p>
    <w:p w14:paraId="0FEAA1F1" w14:textId="77777777" w:rsidR="00180BA5" w:rsidRPr="001B3196" w:rsidRDefault="00180BA5" w:rsidP="00F0154D">
      <w:pPr>
        <w:spacing w:after="0" w:line="240" w:lineRule="auto"/>
        <w:ind w:left="720" w:hanging="720"/>
        <w:jc w:val="both"/>
        <w:rPr>
          <w:rFonts w:asciiTheme="majorHAnsi" w:hAnsiTheme="majorHAnsi" w:cstheme="majorHAnsi"/>
          <w:sz w:val="27"/>
          <w:szCs w:val="27"/>
        </w:rPr>
      </w:pPr>
    </w:p>
    <w:p w14:paraId="0FEAA1F2" w14:textId="77777777" w:rsidR="00180BA5" w:rsidRPr="001B3196" w:rsidRDefault="00FC6723" w:rsidP="00F0154D">
      <w:pPr>
        <w:spacing w:after="0" w:line="240" w:lineRule="auto"/>
        <w:ind w:firstLine="720"/>
        <w:jc w:val="both"/>
        <w:rPr>
          <w:rFonts w:asciiTheme="majorHAnsi" w:hAnsiTheme="majorHAnsi" w:cstheme="majorHAnsi"/>
          <w:b/>
          <w:sz w:val="27"/>
          <w:szCs w:val="27"/>
        </w:rPr>
      </w:pPr>
      <w:r w:rsidRPr="001B3196">
        <w:rPr>
          <w:rFonts w:asciiTheme="majorHAnsi" w:hAnsiTheme="majorHAnsi" w:cstheme="majorHAnsi"/>
          <w:b/>
          <w:sz w:val="27"/>
          <w:szCs w:val="27"/>
        </w:rPr>
        <w:t>The p</w:t>
      </w:r>
      <w:r w:rsidR="00180BA5" w:rsidRPr="001B3196">
        <w:rPr>
          <w:rFonts w:asciiTheme="majorHAnsi" w:hAnsiTheme="majorHAnsi" w:cstheme="majorHAnsi"/>
          <w:b/>
          <w:sz w:val="27"/>
          <w:szCs w:val="27"/>
        </w:rPr>
        <w:t>roceedings</w:t>
      </w:r>
      <w:r w:rsidRPr="001B3196">
        <w:rPr>
          <w:rFonts w:asciiTheme="majorHAnsi" w:hAnsiTheme="majorHAnsi" w:cstheme="majorHAnsi"/>
          <w:b/>
          <w:sz w:val="27"/>
          <w:szCs w:val="27"/>
        </w:rPr>
        <w:t xml:space="preserve"> and summary of evidence</w:t>
      </w:r>
      <w:r w:rsidR="00180BA5" w:rsidRPr="001B3196">
        <w:rPr>
          <w:rFonts w:asciiTheme="majorHAnsi" w:hAnsiTheme="majorHAnsi" w:cstheme="majorHAnsi"/>
          <w:b/>
          <w:sz w:val="27"/>
          <w:szCs w:val="27"/>
        </w:rPr>
        <w:t xml:space="preserve"> </w:t>
      </w:r>
    </w:p>
    <w:p w14:paraId="0FEAA1F3" w14:textId="77777777" w:rsidR="00180BA5" w:rsidRPr="001B3196" w:rsidRDefault="00180BA5" w:rsidP="00F0154D">
      <w:pPr>
        <w:spacing w:after="0" w:line="240" w:lineRule="auto"/>
        <w:ind w:left="720"/>
        <w:jc w:val="both"/>
        <w:rPr>
          <w:rFonts w:asciiTheme="majorHAnsi" w:hAnsiTheme="majorHAnsi" w:cstheme="majorHAnsi"/>
          <w:b/>
          <w:sz w:val="27"/>
          <w:szCs w:val="27"/>
          <w:u w:val="single"/>
        </w:rPr>
      </w:pPr>
    </w:p>
    <w:p w14:paraId="0FEAA1F4" w14:textId="77777777" w:rsidR="00180BA5" w:rsidRPr="001B3196" w:rsidRDefault="00285C26" w:rsidP="00F0154D">
      <w:pPr>
        <w:spacing w:after="0" w:line="240" w:lineRule="auto"/>
        <w:ind w:left="720" w:hanging="720"/>
        <w:jc w:val="both"/>
        <w:rPr>
          <w:rFonts w:asciiTheme="majorHAnsi" w:hAnsiTheme="majorHAnsi"/>
          <w:sz w:val="27"/>
          <w:szCs w:val="27"/>
        </w:rPr>
      </w:pPr>
      <w:r w:rsidRPr="008B7EFB">
        <w:rPr>
          <w:rFonts w:asciiTheme="majorHAnsi" w:hAnsiTheme="majorHAnsi" w:cstheme="majorHAnsi"/>
          <w:bCs/>
          <w:sz w:val="27"/>
          <w:szCs w:val="27"/>
        </w:rPr>
        <w:t>[3</w:t>
      </w:r>
      <w:r w:rsidR="00180BA5" w:rsidRPr="008B7EFB">
        <w:rPr>
          <w:rFonts w:asciiTheme="majorHAnsi" w:hAnsiTheme="majorHAnsi" w:cstheme="majorHAnsi"/>
          <w:bCs/>
          <w:sz w:val="27"/>
          <w:szCs w:val="27"/>
        </w:rPr>
        <w:t>]</w:t>
      </w:r>
      <w:r w:rsidR="00180BA5" w:rsidRPr="001B3196">
        <w:rPr>
          <w:rFonts w:asciiTheme="majorHAnsi" w:hAnsiTheme="majorHAnsi" w:cstheme="majorHAnsi"/>
          <w:b/>
          <w:bCs/>
          <w:sz w:val="27"/>
          <w:szCs w:val="27"/>
        </w:rPr>
        <w:tab/>
      </w:r>
      <w:r w:rsidR="008B0160" w:rsidRPr="001B3196">
        <w:rPr>
          <w:rFonts w:asciiTheme="majorHAnsi" w:hAnsiTheme="majorHAnsi" w:cstheme="majorHAnsi"/>
          <w:bCs/>
          <w:sz w:val="27"/>
          <w:szCs w:val="27"/>
        </w:rPr>
        <w:t xml:space="preserve">The Claimant led evidence of two witnesses while the Respondent called </w:t>
      </w:r>
      <w:r w:rsidR="008B0160" w:rsidRPr="001B3196">
        <w:rPr>
          <w:rFonts w:asciiTheme="majorHAnsi" w:hAnsiTheme="majorHAnsi"/>
          <w:sz w:val="27"/>
          <w:szCs w:val="27"/>
        </w:rPr>
        <w:t xml:space="preserve">one witness. Counsel </w:t>
      </w:r>
      <w:proofErr w:type="gramStart"/>
      <w:r w:rsidR="008B0160" w:rsidRPr="001B3196">
        <w:rPr>
          <w:rFonts w:asciiTheme="majorHAnsi" w:hAnsiTheme="majorHAnsi"/>
          <w:sz w:val="27"/>
          <w:szCs w:val="27"/>
        </w:rPr>
        <w:t>were</w:t>
      </w:r>
      <w:proofErr w:type="gramEnd"/>
      <w:r w:rsidR="008B0160" w:rsidRPr="001B3196">
        <w:rPr>
          <w:rFonts w:asciiTheme="majorHAnsi" w:hAnsiTheme="majorHAnsi"/>
          <w:sz w:val="27"/>
          <w:szCs w:val="27"/>
        </w:rPr>
        <w:t xml:space="preserve"> invited to address the Court by way of written submissions. The Court expresses its gratitude to Counsel for the succinct arguments. </w:t>
      </w:r>
    </w:p>
    <w:p w14:paraId="0FEAA1F5" w14:textId="77777777" w:rsidR="005D4E0F" w:rsidRPr="001B3196" w:rsidRDefault="005D4E0F" w:rsidP="00F0154D">
      <w:pPr>
        <w:spacing w:after="0" w:line="240" w:lineRule="auto"/>
        <w:ind w:left="720" w:hanging="720"/>
        <w:jc w:val="both"/>
        <w:rPr>
          <w:rFonts w:asciiTheme="majorHAnsi" w:hAnsiTheme="majorHAnsi" w:cstheme="majorHAnsi"/>
          <w:b/>
          <w:bCs/>
          <w:sz w:val="27"/>
          <w:szCs w:val="27"/>
        </w:rPr>
      </w:pPr>
    </w:p>
    <w:p w14:paraId="0FEAA1F6" w14:textId="67050FAF" w:rsidR="005D4E0F" w:rsidRPr="001B3196" w:rsidRDefault="00285C26" w:rsidP="008B7EFB">
      <w:pPr>
        <w:spacing w:after="0" w:line="240" w:lineRule="auto"/>
        <w:ind w:left="720" w:hanging="720"/>
        <w:jc w:val="both"/>
        <w:rPr>
          <w:rFonts w:asciiTheme="majorHAnsi" w:hAnsiTheme="majorHAnsi" w:cstheme="majorHAnsi"/>
          <w:bCs/>
          <w:sz w:val="27"/>
          <w:szCs w:val="27"/>
        </w:rPr>
      </w:pPr>
      <w:r w:rsidRPr="008B7EFB">
        <w:rPr>
          <w:rFonts w:asciiTheme="majorHAnsi" w:hAnsiTheme="majorHAnsi" w:cstheme="majorHAnsi"/>
          <w:bCs/>
          <w:sz w:val="27"/>
          <w:szCs w:val="27"/>
        </w:rPr>
        <w:t>[4</w:t>
      </w:r>
      <w:r w:rsidR="005D4E0F" w:rsidRPr="008B7EFB">
        <w:rPr>
          <w:rFonts w:asciiTheme="majorHAnsi" w:hAnsiTheme="majorHAnsi" w:cstheme="majorHAnsi"/>
          <w:bCs/>
          <w:sz w:val="27"/>
          <w:szCs w:val="27"/>
        </w:rPr>
        <w:t>]</w:t>
      </w:r>
      <w:r w:rsidR="005D4E0F" w:rsidRPr="001B3196">
        <w:rPr>
          <w:rFonts w:asciiTheme="majorHAnsi" w:hAnsiTheme="majorHAnsi" w:cstheme="majorHAnsi"/>
          <w:b/>
          <w:bCs/>
          <w:sz w:val="27"/>
          <w:szCs w:val="27"/>
        </w:rPr>
        <w:tab/>
      </w:r>
      <w:r w:rsidR="005D4E0F" w:rsidRPr="001B3196">
        <w:rPr>
          <w:rFonts w:asciiTheme="majorHAnsi" w:hAnsiTheme="majorHAnsi" w:cstheme="majorHAnsi"/>
          <w:bCs/>
          <w:sz w:val="27"/>
          <w:szCs w:val="27"/>
        </w:rPr>
        <w:t xml:space="preserve">The Claimant testified that </w:t>
      </w:r>
      <w:r w:rsidR="00DB3B32" w:rsidRPr="001B3196">
        <w:rPr>
          <w:rFonts w:asciiTheme="majorHAnsi" w:hAnsiTheme="majorHAnsi" w:cstheme="majorHAnsi"/>
          <w:bCs/>
          <w:sz w:val="27"/>
          <w:szCs w:val="27"/>
        </w:rPr>
        <w:t xml:space="preserve">he </w:t>
      </w:r>
      <w:r w:rsidR="00D66ED1">
        <w:rPr>
          <w:rFonts w:asciiTheme="majorHAnsi" w:hAnsiTheme="majorHAnsi" w:cstheme="majorHAnsi"/>
          <w:bCs/>
          <w:sz w:val="27"/>
          <w:szCs w:val="27"/>
        </w:rPr>
        <w:t>performed well after</w:t>
      </w:r>
      <w:r w:rsidR="00DB3B32" w:rsidRPr="001B3196">
        <w:rPr>
          <w:rFonts w:asciiTheme="majorHAnsi" w:hAnsiTheme="majorHAnsi" w:cstheme="majorHAnsi"/>
          <w:bCs/>
          <w:sz w:val="27"/>
          <w:szCs w:val="27"/>
        </w:rPr>
        <w:t xml:space="preserve"> his appointment </w:t>
      </w:r>
      <w:r w:rsidR="005D4E0F" w:rsidRPr="001B3196">
        <w:rPr>
          <w:rFonts w:asciiTheme="majorHAnsi" w:hAnsiTheme="majorHAnsi" w:cstheme="majorHAnsi"/>
          <w:bCs/>
          <w:sz w:val="27"/>
          <w:szCs w:val="27"/>
        </w:rPr>
        <w:t xml:space="preserve">and was elevated to </w:t>
      </w:r>
      <w:r w:rsidR="00CA2850" w:rsidRPr="001B3196">
        <w:rPr>
          <w:rFonts w:asciiTheme="majorHAnsi" w:hAnsiTheme="majorHAnsi" w:cstheme="majorHAnsi"/>
          <w:bCs/>
          <w:sz w:val="27"/>
          <w:szCs w:val="27"/>
        </w:rPr>
        <w:t>BOSM</w:t>
      </w:r>
      <w:r w:rsidR="005D4E0F" w:rsidRPr="001B3196">
        <w:rPr>
          <w:rFonts w:asciiTheme="majorHAnsi" w:hAnsiTheme="majorHAnsi" w:cstheme="majorHAnsi"/>
          <w:bCs/>
          <w:sz w:val="27"/>
          <w:szCs w:val="27"/>
        </w:rPr>
        <w:t>. In 2014, a circular was passed intimating a prospective restructuring exercise. On the 9</w:t>
      </w:r>
      <w:r w:rsidR="005D4E0F" w:rsidRPr="001B3196">
        <w:rPr>
          <w:rFonts w:asciiTheme="majorHAnsi" w:hAnsiTheme="majorHAnsi" w:cstheme="majorHAnsi"/>
          <w:bCs/>
          <w:sz w:val="27"/>
          <w:szCs w:val="27"/>
          <w:vertAlign w:val="superscript"/>
        </w:rPr>
        <w:t>th</w:t>
      </w:r>
      <w:r w:rsidR="005D4E0F" w:rsidRPr="001B3196">
        <w:rPr>
          <w:rFonts w:asciiTheme="majorHAnsi" w:hAnsiTheme="majorHAnsi" w:cstheme="majorHAnsi"/>
          <w:bCs/>
          <w:sz w:val="27"/>
          <w:szCs w:val="27"/>
        </w:rPr>
        <w:t xml:space="preserve"> </w:t>
      </w:r>
      <w:r w:rsidR="00DB3B32" w:rsidRPr="001B3196">
        <w:rPr>
          <w:rFonts w:asciiTheme="majorHAnsi" w:hAnsiTheme="majorHAnsi" w:cstheme="majorHAnsi"/>
          <w:bCs/>
          <w:sz w:val="27"/>
          <w:szCs w:val="27"/>
        </w:rPr>
        <w:t xml:space="preserve">of </w:t>
      </w:r>
      <w:r w:rsidR="005D4E0F" w:rsidRPr="001B3196">
        <w:rPr>
          <w:rFonts w:asciiTheme="majorHAnsi" w:hAnsiTheme="majorHAnsi" w:cstheme="majorHAnsi"/>
          <w:bCs/>
          <w:sz w:val="27"/>
          <w:szCs w:val="27"/>
        </w:rPr>
        <w:t xml:space="preserve">January 2015, he was served with a letter indicating that his position had been rendered redundant and he </w:t>
      </w:r>
      <w:r w:rsidR="00DB3B32" w:rsidRPr="001B3196">
        <w:rPr>
          <w:rFonts w:asciiTheme="majorHAnsi" w:hAnsiTheme="majorHAnsi" w:cstheme="majorHAnsi"/>
          <w:bCs/>
          <w:sz w:val="27"/>
          <w:szCs w:val="27"/>
        </w:rPr>
        <w:t xml:space="preserve">had </w:t>
      </w:r>
      <w:r w:rsidR="005D4E0F" w:rsidRPr="001B3196">
        <w:rPr>
          <w:rFonts w:asciiTheme="majorHAnsi" w:hAnsiTheme="majorHAnsi" w:cstheme="majorHAnsi"/>
          <w:bCs/>
          <w:sz w:val="27"/>
          <w:szCs w:val="27"/>
        </w:rPr>
        <w:t xml:space="preserve">been laid off. He did not protest and left the Respondent’s employment.  </w:t>
      </w:r>
      <w:r w:rsidR="00DB3B32" w:rsidRPr="001B3196">
        <w:rPr>
          <w:rFonts w:asciiTheme="majorHAnsi" w:hAnsiTheme="majorHAnsi" w:cstheme="majorHAnsi"/>
          <w:bCs/>
          <w:sz w:val="27"/>
          <w:szCs w:val="27"/>
        </w:rPr>
        <w:t>Later</w:t>
      </w:r>
      <w:r w:rsidR="005D4E0F" w:rsidRPr="001B3196">
        <w:rPr>
          <w:rFonts w:asciiTheme="majorHAnsi" w:hAnsiTheme="majorHAnsi" w:cstheme="majorHAnsi"/>
          <w:bCs/>
          <w:sz w:val="27"/>
          <w:szCs w:val="27"/>
        </w:rPr>
        <w:t xml:space="preserve"> he was shocked to learn that one Olive Marie </w:t>
      </w:r>
      <w:proofErr w:type="spellStart"/>
      <w:r w:rsidR="005D4E0F" w:rsidRPr="001B3196">
        <w:rPr>
          <w:rFonts w:asciiTheme="majorHAnsi" w:hAnsiTheme="majorHAnsi" w:cstheme="majorHAnsi"/>
          <w:bCs/>
          <w:sz w:val="27"/>
          <w:szCs w:val="27"/>
        </w:rPr>
        <w:t>Karungi</w:t>
      </w:r>
      <w:proofErr w:type="spellEnd"/>
      <w:r w:rsidR="00DB3B32" w:rsidRPr="001B3196">
        <w:rPr>
          <w:rFonts w:asciiTheme="majorHAnsi" w:hAnsiTheme="majorHAnsi" w:cstheme="majorHAnsi"/>
          <w:bCs/>
          <w:sz w:val="27"/>
          <w:szCs w:val="27"/>
        </w:rPr>
        <w:t>,</w:t>
      </w:r>
      <w:r w:rsidR="003936D2">
        <w:rPr>
          <w:rFonts w:asciiTheme="majorHAnsi" w:hAnsiTheme="majorHAnsi" w:cstheme="majorHAnsi"/>
          <w:bCs/>
          <w:sz w:val="27"/>
          <w:szCs w:val="27"/>
        </w:rPr>
        <w:t xml:space="preserve"> hitherto P</w:t>
      </w:r>
      <w:r w:rsidR="005D4E0F" w:rsidRPr="001B3196">
        <w:rPr>
          <w:rFonts w:asciiTheme="majorHAnsi" w:hAnsiTheme="majorHAnsi" w:cstheme="majorHAnsi"/>
          <w:bCs/>
          <w:sz w:val="27"/>
          <w:szCs w:val="27"/>
        </w:rPr>
        <w:t>ort</w:t>
      </w:r>
      <w:r w:rsidR="003936D2">
        <w:rPr>
          <w:rFonts w:asciiTheme="majorHAnsi" w:hAnsiTheme="majorHAnsi" w:cstheme="majorHAnsi"/>
          <w:bCs/>
          <w:sz w:val="27"/>
          <w:szCs w:val="27"/>
        </w:rPr>
        <w:t>folio M</w:t>
      </w:r>
      <w:r w:rsidR="005D4E0F" w:rsidRPr="001B3196">
        <w:rPr>
          <w:rFonts w:asciiTheme="majorHAnsi" w:hAnsiTheme="majorHAnsi" w:cstheme="majorHAnsi"/>
          <w:bCs/>
          <w:sz w:val="27"/>
          <w:szCs w:val="27"/>
        </w:rPr>
        <w:t xml:space="preserve">anager, had been appointed to the position and had not been abolished in other branches. </w:t>
      </w:r>
      <w:r w:rsidR="00DB3B32" w:rsidRPr="001B3196">
        <w:rPr>
          <w:rFonts w:asciiTheme="majorHAnsi" w:hAnsiTheme="majorHAnsi" w:cstheme="majorHAnsi"/>
          <w:bCs/>
          <w:sz w:val="27"/>
          <w:szCs w:val="27"/>
        </w:rPr>
        <w:t>Only</w:t>
      </w:r>
      <w:r w:rsidR="005D4E0F" w:rsidRPr="001B3196">
        <w:rPr>
          <w:rFonts w:asciiTheme="majorHAnsi" w:hAnsiTheme="majorHAnsi" w:cstheme="majorHAnsi"/>
          <w:bCs/>
          <w:sz w:val="27"/>
          <w:szCs w:val="27"/>
        </w:rPr>
        <w:t xml:space="preserve"> after</w:t>
      </w:r>
      <w:r w:rsidR="003936D2">
        <w:rPr>
          <w:rFonts w:asciiTheme="majorHAnsi" w:hAnsiTheme="majorHAnsi" w:cstheme="majorHAnsi"/>
          <w:bCs/>
          <w:sz w:val="27"/>
          <w:szCs w:val="27"/>
        </w:rPr>
        <w:t xml:space="preserve"> the complaint was made to the L</w:t>
      </w:r>
      <w:r w:rsidR="005D4E0F" w:rsidRPr="001B3196">
        <w:rPr>
          <w:rFonts w:asciiTheme="majorHAnsi" w:hAnsiTheme="majorHAnsi" w:cstheme="majorHAnsi"/>
          <w:bCs/>
          <w:sz w:val="27"/>
          <w:szCs w:val="27"/>
        </w:rPr>
        <w:t xml:space="preserve">abour </w:t>
      </w:r>
      <w:r w:rsidR="003936D2">
        <w:rPr>
          <w:rFonts w:asciiTheme="majorHAnsi" w:hAnsiTheme="majorHAnsi" w:cstheme="majorHAnsi"/>
          <w:bCs/>
          <w:sz w:val="27"/>
          <w:szCs w:val="27"/>
        </w:rPr>
        <w:t>O</w:t>
      </w:r>
      <w:r w:rsidR="005D4E0F" w:rsidRPr="001B3196">
        <w:rPr>
          <w:rFonts w:asciiTheme="majorHAnsi" w:hAnsiTheme="majorHAnsi" w:cstheme="majorHAnsi"/>
          <w:bCs/>
          <w:sz w:val="27"/>
          <w:szCs w:val="27"/>
        </w:rPr>
        <w:t xml:space="preserve">fficer that the Respondent suggested that the </w:t>
      </w:r>
      <w:r w:rsidR="005F4FA0" w:rsidRPr="001B3196">
        <w:rPr>
          <w:rFonts w:asciiTheme="majorHAnsi" w:hAnsiTheme="majorHAnsi" w:cstheme="majorHAnsi"/>
          <w:bCs/>
          <w:sz w:val="27"/>
          <w:szCs w:val="27"/>
        </w:rPr>
        <w:t>position</w:t>
      </w:r>
      <w:r w:rsidR="005D4E0F" w:rsidRPr="001B3196">
        <w:rPr>
          <w:rFonts w:asciiTheme="majorHAnsi" w:hAnsiTheme="majorHAnsi" w:cstheme="majorHAnsi"/>
          <w:bCs/>
          <w:sz w:val="27"/>
          <w:szCs w:val="27"/>
        </w:rPr>
        <w:t xml:space="preserve"> had </w:t>
      </w:r>
      <w:r w:rsidR="00DB3B32" w:rsidRPr="001B3196">
        <w:rPr>
          <w:rFonts w:asciiTheme="majorHAnsi" w:hAnsiTheme="majorHAnsi" w:cstheme="majorHAnsi"/>
          <w:bCs/>
          <w:sz w:val="27"/>
          <w:szCs w:val="27"/>
        </w:rPr>
        <w:t>been</w:t>
      </w:r>
      <w:r w:rsidR="005D4E0F" w:rsidRPr="001B3196">
        <w:rPr>
          <w:rFonts w:asciiTheme="majorHAnsi" w:hAnsiTheme="majorHAnsi" w:cstheme="majorHAnsi"/>
          <w:bCs/>
          <w:sz w:val="27"/>
          <w:szCs w:val="27"/>
        </w:rPr>
        <w:t xml:space="preserve"> merged</w:t>
      </w:r>
      <w:r w:rsidR="00DB3B32" w:rsidRPr="001B3196">
        <w:rPr>
          <w:rFonts w:asciiTheme="majorHAnsi" w:hAnsiTheme="majorHAnsi" w:cstheme="majorHAnsi"/>
          <w:bCs/>
          <w:sz w:val="27"/>
          <w:szCs w:val="27"/>
        </w:rPr>
        <w:t>,</w:t>
      </w:r>
      <w:r w:rsidR="005D4E0F" w:rsidRPr="001B3196">
        <w:rPr>
          <w:rFonts w:asciiTheme="majorHAnsi" w:hAnsiTheme="majorHAnsi" w:cstheme="majorHAnsi"/>
          <w:bCs/>
          <w:sz w:val="27"/>
          <w:szCs w:val="27"/>
        </w:rPr>
        <w:t xml:space="preserve"> he was found not to have the relevant skills. He testified that this was unfair because his skills and superior performance had not been </w:t>
      </w:r>
      <w:r w:rsidR="00D30253" w:rsidRPr="001B3196">
        <w:rPr>
          <w:rFonts w:asciiTheme="majorHAnsi" w:hAnsiTheme="majorHAnsi" w:cstheme="majorHAnsi"/>
          <w:bCs/>
          <w:sz w:val="27"/>
          <w:szCs w:val="27"/>
        </w:rPr>
        <w:t>questioned</w:t>
      </w:r>
      <w:r w:rsidR="005D4E0F" w:rsidRPr="001B3196">
        <w:rPr>
          <w:rFonts w:asciiTheme="majorHAnsi" w:hAnsiTheme="majorHAnsi" w:cstheme="majorHAnsi"/>
          <w:bCs/>
          <w:sz w:val="27"/>
          <w:szCs w:val="27"/>
        </w:rPr>
        <w:t xml:space="preserve"> before. He had missed his performance bonus and had difficulty getting alternative employment because of the circumstances relating to his termination. He testified that his career had been </w:t>
      </w:r>
      <w:r w:rsidR="005D4E0F" w:rsidRPr="001B3196">
        <w:rPr>
          <w:rFonts w:asciiTheme="majorHAnsi" w:hAnsiTheme="majorHAnsi" w:cstheme="majorHAnsi"/>
          <w:bCs/>
          <w:sz w:val="27"/>
          <w:szCs w:val="27"/>
        </w:rPr>
        <w:lastRenderedPageBreak/>
        <w:t>cut short.</w:t>
      </w:r>
      <w:r w:rsidR="004259BC" w:rsidRPr="001B3196">
        <w:rPr>
          <w:rFonts w:asciiTheme="majorHAnsi" w:hAnsiTheme="majorHAnsi" w:cstheme="majorHAnsi"/>
          <w:bCs/>
          <w:sz w:val="27"/>
          <w:szCs w:val="27"/>
        </w:rPr>
        <w:t xml:space="preserve"> </w:t>
      </w:r>
      <w:r w:rsidR="005D4E0F" w:rsidRPr="001B3196">
        <w:rPr>
          <w:rFonts w:asciiTheme="majorHAnsi" w:hAnsiTheme="majorHAnsi" w:cstheme="majorHAnsi"/>
          <w:bCs/>
          <w:sz w:val="27"/>
          <w:szCs w:val="27"/>
        </w:rPr>
        <w:t xml:space="preserve">Mr. Lwanga Amir </w:t>
      </w:r>
      <w:proofErr w:type="spellStart"/>
      <w:r w:rsidR="005D4E0F" w:rsidRPr="001B3196">
        <w:rPr>
          <w:rFonts w:asciiTheme="majorHAnsi" w:hAnsiTheme="majorHAnsi" w:cstheme="majorHAnsi"/>
          <w:bCs/>
          <w:sz w:val="27"/>
          <w:szCs w:val="27"/>
        </w:rPr>
        <w:t>Zziwa</w:t>
      </w:r>
      <w:proofErr w:type="spellEnd"/>
      <w:r w:rsidR="00226F97">
        <w:rPr>
          <w:rFonts w:asciiTheme="majorHAnsi" w:hAnsiTheme="majorHAnsi" w:cstheme="majorHAnsi"/>
          <w:bCs/>
          <w:sz w:val="27"/>
          <w:szCs w:val="27"/>
        </w:rPr>
        <w:t xml:space="preserve"> </w:t>
      </w:r>
      <w:r w:rsidR="005D4E0F" w:rsidRPr="001B3196">
        <w:rPr>
          <w:rFonts w:asciiTheme="majorHAnsi" w:hAnsiTheme="majorHAnsi" w:cstheme="majorHAnsi"/>
          <w:bCs/>
          <w:sz w:val="27"/>
          <w:szCs w:val="27"/>
        </w:rPr>
        <w:t>(CW2)</w:t>
      </w:r>
      <w:r w:rsidR="005D4E0F" w:rsidRPr="001B3196">
        <w:rPr>
          <w:rFonts w:asciiTheme="majorHAnsi" w:hAnsiTheme="majorHAnsi" w:cstheme="majorHAnsi"/>
          <w:b/>
          <w:bCs/>
          <w:sz w:val="27"/>
          <w:szCs w:val="27"/>
        </w:rPr>
        <w:t xml:space="preserve"> </w:t>
      </w:r>
      <w:r w:rsidR="005D4E0F" w:rsidRPr="001B3196">
        <w:rPr>
          <w:rFonts w:asciiTheme="majorHAnsi" w:hAnsiTheme="majorHAnsi" w:cstheme="majorHAnsi"/>
          <w:bCs/>
          <w:sz w:val="27"/>
          <w:szCs w:val="27"/>
        </w:rPr>
        <w:t xml:space="preserve">testified </w:t>
      </w:r>
      <w:r w:rsidR="006A2FB7" w:rsidRPr="001B3196">
        <w:rPr>
          <w:rFonts w:asciiTheme="majorHAnsi" w:hAnsiTheme="majorHAnsi" w:cstheme="majorHAnsi"/>
          <w:bCs/>
          <w:sz w:val="27"/>
          <w:szCs w:val="27"/>
        </w:rPr>
        <w:t>he was B</w:t>
      </w:r>
      <w:r w:rsidR="00CA2850" w:rsidRPr="001B3196">
        <w:rPr>
          <w:rFonts w:asciiTheme="majorHAnsi" w:hAnsiTheme="majorHAnsi" w:cstheme="majorHAnsi"/>
          <w:bCs/>
          <w:sz w:val="27"/>
          <w:szCs w:val="27"/>
        </w:rPr>
        <w:t>OSM</w:t>
      </w:r>
      <w:r w:rsidR="006A2FB7" w:rsidRPr="001B3196">
        <w:rPr>
          <w:rFonts w:asciiTheme="majorHAnsi" w:hAnsiTheme="majorHAnsi" w:cstheme="majorHAnsi"/>
          <w:bCs/>
          <w:sz w:val="27"/>
          <w:szCs w:val="27"/>
        </w:rPr>
        <w:t xml:space="preserve"> at the Respondent’s Kikkubo Branch </w:t>
      </w:r>
      <w:r w:rsidR="00DB3B32" w:rsidRPr="001B3196">
        <w:rPr>
          <w:rFonts w:asciiTheme="majorHAnsi" w:hAnsiTheme="majorHAnsi" w:cstheme="majorHAnsi"/>
          <w:bCs/>
          <w:sz w:val="27"/>
          <w:szCs w:val="27"/>
        </w:rPr>
        <w:t>when</w:t>
      </w:r>
      <w:r w:rsidR="006A2FB7" w:rsidRPr="001B3196">
        <w:rPr>
          <w:rFonts w:asciiTheme="majorHAnsi" w:hAnsiTheme="majorHAnsi" w:cstheme="majorHAnsi"/>
          <w:bCs/>
          <w:sz w:val="27"/>
          <w:szCs w:val="27"/>
        </w:rPr>
        <w:t xml:space="preserve"> the Claimant was terminated. </w:t>
      </w:r>
      <w:r w:rsidR="00226F97">
        <w:rPr>
          <w:rFonts w:asciiTheme="majorHAnsi" w:hAnsiTheme="majorHAnsi" w:cstheme="majorHAnsi"/>
          <w:bCs/>
          <w:sz w:val="27"/>
          <w:szCs w:val="27"/>
        </w:rPr>
        <w:t xml:space="preserve"> </w:t>
      </w:r>
      <w:r w:rsidR="00504EAD">
        <w:rPr>
          <w:rFonts w:asciiTheme="majorHAnsi" w:hAnsiTheme="majorHAnsi" w:cstheme="majorHAnsi"/>
          <w:bCs/>
          <w:sz w:val="27"/>
          <w:szCs w:val="27"/>
        </w:rPr>
        <w:t xml:space="preserve">Mr. Lwanga resigned in June 2015 and </w:t>
      </w:r>
      <w:r w:rsidR="006A2FB7" w:rsidRPr="001B3196">
        <w:rPr>
          <w:rFonts w:asciiTheme="majorHAnsi" w:hAnsiTheme="majorHAnsi" w:cstheme="majorHAnsi"/>
          <w:bCs/>
          <w:sz w:val="27"/>
          <w:szCs w:val="27"/>
        </w:rPr>
        <w:t xml:space="preserve">was </w:t>
      </w:r>
      <w:r w:rsidR="00DB3B32" w:rsidRPr="001B3196">
        <w:rPr>
          <w:rFonts w:asciiTheme="majorHAnsi" w:hAnsiTheme="majorHAnsi" w:cstheme="majorHAnsi"/>
          <w:bCs/>
          <w:sz w:val="27"/>
          <w:szCs w:val="27"/>
        </w:rPr>
        <w:t>unaware</w:t>
      </w:r>
      <w:r w:rsidR="006A2FB7" w:rsidRPr="001B3196">
        <w:rPr>
          <w:rFonts w:asciiTheme="majorHAnsi" w:hAnsiTheme="majorHAnsi" w:cstheme="majorHAnsi"/>
          <w:bCs/>
          <w:sz w:val="27"/>
          <w:szCs w:val="27"/>
        </w:rPr>
        <w:t xml:space="preserve"> of any requirement for new skills for the position</w:t>
      </w:r>
      <w:r w:rsidR="00DB3B32" w:rsidRPr="001B3196">
        <w:rPr>
          <w:rFonts w:asciiTheme="majorHAnsi" w:hAnsiTheme="majorHAnsi" w:cstheme="majorHAnsi"/>
          <w:bCs/>
          <w:sz w:val="27"/>
          <w:szCs w:val="27"/>
        </w:rPr>
        <w:t>,</w:t>
      </w:r>
      <w:r w:rsidR="006A2FB7" w:rsidRPr="001B3196">
        <w:rPr>
          <w:rFonts w:asciiTheme="majorHAnsi" w:hAnsiTheme="majorHAnsi" w:cstheme="majorHAnsi"/>
          <w:bCs/>
          <w:sz w:val="27"/>
          <w:szCs w:val="27"/>
        </w:rPr>
        <w:t xml:space="preserve"> nor did he receive any information regarding </w:t>
      </w:r>
      <w:r w:rsidR="00DB3B32" w:rsidRPr="001B3196">
        <w:rPr>
          <w:rFonts w:asciiTheme="majorHAnsi" w:hAnsiTheme="majorHAnsi" w:cstheme="majorHAnsi"/>
          <w:bCs/>
          <w:sz w:val="27"/>
          <w:szCs w:val="27"/>
        </w:rPr>
        <w:t>the merger</w:t>
      </w:r>
      <w:r w:rsidR="006A2FB7" w:rsidRPr="001B3196">
        <w:rPr>
          <w:rFonts w:asciiTheme="majorHAnsi" w:hAnsiTheme="majorHAnsi" w:cstheme="majorHAnsi"/>
          <w:bCs/>
          <w:sz w:val="27"/>
          <w:szCs w:val="27"/>
        </w:rPr>
        <w:t xml:space="preserve"> of the </w:t>
      </w:r>
      <w:r w:rsidR="00DB3B32" w:rsidRPr="001B3196">
        <w:rPr>
          <w:rFonts w:asciiTheme="majorHAnsi" w:hAnsiTheme="majorHAnsi" w:cstheme="majorHAnsi"/>
          <w:bCs/>
          <w:sz w:val="27"/>
          <w:szCs w:val="27"/>
        </w:rPr>
        <w:t>work</w:t>
      </w:r>
      <w:r w:rsidR="006A2FB7" w:rsidRPr="001B3196">
        <w:rPr>
          <w:rFonts w:asciiTheme="majorHAnsi" w:hAnsiTheme="majorHAnsi" w:cstheme="majorHAnsi"/>
          <w:bCs/>
          <w:sz w:val="27"/>
          <w:szCs w:val="27"/>
        </w:rPr>
        <w:t xml:space="preserve"> with that of </w:t>
      </w:r>
      <w:r w:rsidR="00CA2850" w:rsidRPr="001B3196">
        <w:rPr>
          <w:rFonts w:asciiTheme="majorHAnsi" w:hAnsiTheme="majorHAnsi" w:cstheme="majorHAnsi"/>
          <w:bCs/>
          <w:sz w:val="27"/>
          <w:szCs w:val="27"/>
        </w:rPr>
        <w:t xml:space="preserve">the </w:t>
      </w:r>
      <w:r w:rsidR="00DB3B32" w:rsidRPr="001B3196">
        <w:rPr>
          <w:rFonts w:asciiTheme="majorHAnsi" w:hAnsiTheme="majorHAnsi" w:cstheme="majorHAnsi"/>
          <w:bCs/>
          <w:sz w:val="27"/>
          <w:szCs w:val="27"/>
        </w:rPr>
        <w:t>Portfolio</w:t>
      </w:r>
      <w:r w:rsidR="006A2FB7" w:rsidRPr="001B3196">
        <w:rPr>
          <w:rFonts w:asciiTheme="majorHAnsi" w:hAnsiTheme="majorHAnsi" w:cstheme="majorHAnsi"/>
          <w:bCs/>
          <w:sz w:val="27"/>
          <w:szCs w:val="27"/>
        </w:rPr>
        <w:t xml:space="preserve"> Manager. </w:t>
      </w:r>
    </w:p>
    <w:p w14:paraId="0FEAA1F7" w14:textId="77777777" w:rsidR="006A2FB7" w:rsidRPr="001B3196" w:rsidRDefault="006A2FB7" w:rsidP="00F0154D">
      <w:pPr>
        <w:spacing w:after="0" w:line="240" w:lineRule="auto"/>
        <w:ind w:left="720" w:hanging="720"/>
        <w:jc w:val="both"/>
        <w:rPr>
          <w:rFonts w:asciiTheme="majorHAnsi" w:hAnsiTheme="majorHAnsi" w:cstheme="majorHAnsi"/>
          <w:bCs/>
          <w:sz w:val="27"/>
          <w:szCs w:val="27"/>
        </w:rPr>
      </w:pPr>
    </w:p>
    <w:p w14:paraId="0FEAA1F8" w14:textId="45002D31" w:rsidR="00180BA5" w:rsidRPr="001B3196" w:rsidRDefault="004259BC" w:rsidP="00F0154D">
      <w:pPr>
        <w:spacing w:after="0" w:line="240" w:lineRule="auto"/>
        <w:ind w:left="720" w:hanging="720"/>
        <w:jc w:val="both"/>
        <w:rPr>
          <w:rFonts w:asciiTheme="majorHAnsi" w:hAnsiTheme="majorHAnsi" w:cstheme="majorHAnsi"/>
          <w:bCs/>
          <w:sz w:val="27"/>
          <w:szCs w:val="27"/>
        </w:rPr>
      </w:pPr>
      <w:r w:rsidRPr="001B3196">
        <w:rPr>
          <w:rFonts w:asciiTheme="majorHAnsi" w:hAnsiTheme="majorHAnsi" w:cstheme="majorHAnsi"/>
          <w:bCs/>
          <w:sz w:val="27"/>
          <w:szCs w:val="27"/>
        </w:rPr>
        <w:t>[5</w:t>
      </w:r>
      <w:r w:rsidR="006A2FB7" w:rsidRPr="001B3196">
        <w:rPr>
          <w:rFonts w:asciiTheme="majorHAnsi" w:hAnsiTheme="majorHAnsi" w:cstheme="majorHAnsi"/>
          <w:bCs/>
          <w:sz w:val="27"/>
          <w:szCs w:val="27"/>
        </w:rPr>
        <w:t>]</w:t>
      </w:r>
      <w:r w:rsidR="006A2FB7" w:rsidRPr="001B3196">
        <w:rPr>
          <w:rFonts w:asciiTheme="majorHAnsi" w:hAnsiTheme="majorHAnsi" w:cstheme="majorHAnsi"/>
          <w:bCs/>
          <w:sz w:val="27"/>
          <w:szCs w:val="27"/>
        </w:rPr>
        <w:tab/>
        <w:t xml:space="preserve">Mr. Hilary Ndungutse testified on behalf of the Respondent. He led evidence as the Head </w:t>
      </w:r>
      <w:r w:rsidR="00CA2850" w:rsidRPr="001B3196">
        <w:rPr>
          <w:rFonts w:asciiTheme="majorHAnsi" w:hAnsiTheme="majorHAnsi" w:cstheme="majorHAnsi"/>
          <w:bCs/>
          <w:sz w:val="27"/>
          <w:szCs w:val="27"/>
        </w:rPr>
        <w:t>of Human Resources</w:t>
      </w:r>
      <w:r w:rsidR="00B72913">
        <w:rPr>
          <w:rFonts w:asciiTheme="majorHAnsi" w:hAnsiTheme="majorHAnsi" w:cstheme="majorHAnsi"/>
          <w:bCs/>
          <w:sz w:val="27"/>
          <w:szCs w:val="27"/>
        </w:rPr>
        <w:t xml:space="preserve"> </w:t>
      </w:r>
      <w:r w:rsidR="000D24A6">
        <w:rPr>
          <w:rFonts w:asciiTheme="majorHAnsi" w:hAnsiTheme="majorHAnsi" w:cstheme="majorHAnsi"/>
          <w:bCs/>
          <w:sz w:val="27"/>
          <w:szCs w:val="27"/>
        </w:rPr>
        <w:t xml:space="preserve">and </w:t>
      </w:r>
      <w:r w:rsidR="00CA2850" w:rsidRPr="001B3196">
        <w:rPr>
          <w:rFonts w:asciiTheme="majorHAnsi" w:hAnsiTheme="majorHAnsi" w:cstheme="majorHAnsi"/>
          <w:bCs/>
          <w:sz w:val="27"/>
          <w:szCs w:val="27"/>
        </w:rPr>
        <w:t xml:space="preserve">testified that the Claimant did not have any disciplinary issues and performed to the standards required of him. </w:t>
      </w:r>
      <w:r w:rsidR="00DB3B32" w:rsidRPr="001B3196">
        <w:rPr>
          <w:rFonts w:asciiTheme="majorHAnsi" w:hAnsiTheme="majorHAnsi" w:cstheme="majorHAnsi"/>
          <w:bCs/>
          <w:sz w:val="27"/>
          <w:szCs w:val="27"/>
        </w:rPr>
        <w:t>Toward</w:t>
      </w:r>
      <w:r w:rsidR="00CA2850" w:rsidRPr="001B3196">
        <w:rPr>
          <w:rFonts w:asciiTheme="majorHAnsi" w:hAnsiTheme="majorHAnsi" w:cstheme="majorHAnsi"/>
          <w:bCs/>
          <w:sz w:val="27"/>
          <w:szCs w:val="27"/>
        </w:rPr>
        <w:t xml:space="preserve"> the end of 2014, the Responde</w:t>
      </w:r>
      <w:r w:rsidR="008303D6">
        <w:rPr>
          <w:rFonts w:asciiTheme="majorHAnsi" w:hAnsiTheme="majorHAnsi" w:cstheme="majorHAnsi"/>
          <w:bCs/>
          <w:sz w:val="27"/>
          <w:szCs w:val="27"/>
        </w:rPr>
        <w:t>nt</w:t>
      </w:r>
      <w:r w:rsidR="00CA2850" w:rsidRPr="001B3196">
        <w:rPr>
          <w:rFonts w:asciiTheme="majorHAnsi" w:hAnsiTheme="majorHAnsi" w:cstheme="majorHAnsi"/>
          <w:bCs/>
          <w:sz w:val="27"/>
          <w:szCs w:val="27"/>
        </w:rPr>
        <w:t xml:space="preserve"> initiated standardization, digitization</w:t>
      </w:r>
      <w:r w:rsidR="00DB3B32" w:rsidRPr="001B3196">
        <w:rPr>
          <w:rFonts w:asciiTheme="majorHAnsi" w:hAnsiTheme="majorHAnsi" w:cstheme="majorHAnsi"/>
          <w:bCs/>
          <w:sz w:val="27"/>
          <w:szCs w:val="27"/>
        </w:rPr>
        <w:t>,</w:t>
      </w:r>
      <w:r w:rsidR="00CA2850" w:rsidRPr="001B3196">
        <w:rPr>
          <w:rFonts w:asciiTheme="majorHAnsi" w:hAnsiTheme="majorHAnsi" w:cstheme="majorHAnsi"/>
          <w:bCs/>
          <w:sz w:val="27"/>
          <w:szCs w:val="27"/>
        </w:rPr>
        <w:t xml:space="preserve"> and efficiency improvement</w:t>
      </w:r>
      <w:r w:rsidR="00DB3B32" w:rsidRPr="001B3196">
        <w:rPr>
          <w:rFonts w:asciiTheme="majorHAnsi" w:hAnsiTheme="majorHAnsi" w:cstheme="majorHAnsi"/>
          <w:bCs/>
          <w:sz w:val="27"/>
          <w:szCs w:val="27"/>
        </w:rPr>
        <w:t>,</w:t>
      </w:r>
      <w:r w:rsidR="00CA2850" w:rsidRPr="001B3196">
        <w:rPr>
          <w:rFonts w:asciiTheme="majorHAnsi" w:hAnsiTheme="majorHAnsi" w:cstheme="majorHAnsi"/>
          <w:bCs/>
          <w:sz w:val="27"/>
          <w:szCs w:val="27"/>
        </w:rPr>
        <w:t xml:space="preserve"> and the employees were informed. The Commissioner of </w:t>
      </w:r>
      <w:r w:rsidR="00DB3B32" w:rsidRPr="001B3196">
        <w:rPr>
          <w:rFonts w:asciiTheme="majorHAnsi" w:hAnsiTheme="majorHAnsi" w:cstheme="majorHAnsi"/>
          <w:bCs/>
          <w:sz w:val="27"/>
          <w:szCs w:val="27"/>
        </w:rPr>
        <w:t>Labour</w:t>
      </w:r>
      <w:r w:rsidR="00CA2850" w:rsidRPr="001B3196">
        <w:rPr>
          <w:rFonts w:asciiTheme="majorHAnsi" w:hAnsiTheme="majorHAnsi" w:cstheme="majorHAnsi"/>
          <w:bCs/>
          <w:sz w:val="27"/>
          <w:szCs w:val="27"/>
        </w:rPr>
        <w:t xml:space="preserve"> was duly </w:t>
      </w:r>
      <w:r w:rsidR="00DB3B32" w:rsidRPr="001B3196">
        <w:rPr>
          <w:rFonts w:asciiTheme="majorHAnsi" w:hAnsiTheme="majorHAnsi" w:cstheme="majorHAnsi"/>
          <w:bCs/>
          <w:sz w:val="27"/>
          <w:szCs w:val="27"/>
        </w:rPr>
        <w:t>notified</w:t>
      </w:r>
      <w:r w:rsidR="00CA2850" w:rsidRPr="001B3196">
        <w:rPr>
          <w:rFonts w:asciiTheme="majorHAnsi" w:hAnsiTheme="majorHAnsi" w:cstheme="majorHAnsi"/>
          <w:bCs/>
          <w:sz w:val="27"/>
          <w:szCs w:val="27"/>
        </w:rPr>
        <w:t xml:space="preserve"> and granted a letter of no objection. The position of BOSM in upcountry stations was affected</w:t>
      </w:r>
      <w:r w:rsidR="00DB3B32" w:rsidRPr="001B3196">
        <w:rPr>
          <w:rFonts w:asciiTheme="majorHAnsi" w:hAnsiTheme="majorHAnsi" w:cstheme="majorHAnsi"/>
          <w:bCs/>
          <w:sz w:val="27"/>
          <w:szCs w:val="27"/>
        </w:rPr>
        <w:t>. For</w:t>
      </w:r>
      <w:r w:rsidR="00CA2850" w:rsidRPr="001B3196">
        <w:rPr>
          <w:rFonts w:asciiTheme="majorHAnsi" w:hAnsiTheme="majorHAnsi" w:cstheme="majorHAnsi"/>
          <w:bCs/>
          <w:sz w:val="27"/>
          <w:szCs w:val="27"/>
        </w:rPr>
        <w:t xml:space="preserve"> the Mbarara Branch, it was merged with that of the </w:t>
      </w:r>
      <w:r w:rsidR="00DB3B32" w:rsidRPr="001B3196">
        <w:rPr>
          <w:rFonts w:asciiTheme="majorHAnsi" w:hAnsiTheme="majorHAnsi" w:cstheme="majorHAnsi"/>
          <w:bCs/>
          <w:sz w:val="27"/>
          <w:szCs w:val="27"/>
        </w:rPr>
        <w:t>Portfolio</w:t>
      </w:r>
      <w:r w:rsidR="00CA2850" w:rsidRPr="001B3196">
        <w:rPr>
          <w:rFonts w:asciiTheme="majorHAnsi" w:hAnsiTheme="majorHAnsi" w:cstheme="majorHAnsi"/>
          <w:bCs/>
          <w:sz w:val="27"/>
          <w:szCs w:val="27"/>
        </w:rPr>
        <w:t xml:space="preserve"> Manager</w:t>
      </w:r>
      <w:r w:rsidR="00D30253">
        <w:rPr>
          <w:rFonts w:asciiTheme="majorHAnsi" w:hAnsiTheme="majorHAnsi" w:cstheme="majorHAnsi"/>
          <w:bCs/>
          <w:sz w:val="27"/>
          <w:szCs w:val="27"/>
        </w:rPr>
        <w:t>,</w:t>
      </w:r>
      <w:r w:rsidR="00467F00" w:rsidRPr="001B3196">
        <w:rPr>
          <w:rFonts w:asciiTheme="majorHAnsi" w:hAnsiTheme="majorHAnsi" w:cstheme="majorHAnsi"/>
          <w:bCs/>
          <w:sz w:val="27"/>
          <w:szCs w:val="27"/>
        </w:rPr>
        <w:t xml:space="preserve"> and </w:t>
      </w:r>
      <w:r w:rsidR="00D30253" w:rsidRPr="001B3196">
        <w:rPr>
          <w:rFonts w:asciiTheme="majorHAnsi" w:hAnsiTheme="majorHAnsi" w:cstheme="majorHAnsi"/>
          <w:bCs/>
          <w:sz w:val="27"/>
          <w:szCs w:val="27"/>
        </w:rPr>
        <w:t>it was decided</w:t>
      </w:r>
      <w:r w:rsidR="00467F00" w:rsidRPr="001B3196">
        <w:rPr>
          <w:rFonts w:asciiTheme="majorHAnsi" w:hAnsiTheme="majorHAnsi" w:cstheme="majorHAnsi"/>
          <w:bCs/>
          <w:sz w:val="27"/>
          <w:szCs w:val="27"/>
        </w:rPr>
        <w:t xml:space="preserve"> that the employee with the least remuneration be retained. The </w:t>
      </w:r>
      <w:r w:rsidR="00DB3B32" w:rsidRPr="001B3196">
        <w:rPr>
          <w:rFonts w:asciiTheme="majorHAnsi" w:hAnsiTheme="majorHAnsi" w:cstheme="majorHAnsi"/>
          <w:bCs/>
          <w:sz w:val="27"/>
          <w:szCs w:val="27"/>
        </w:rPr>
        <w:t>Claimant</w:t>
      </w:r>
      <w:r w:rsidR="00467F00" w:rsidRPr="001B3196">
        <w:rPr>
          <w:rFonts w:asciiTheme="majorHAnsi" w:hAnsiTheme="majorHAnsi" w:cstheme="majorHAnsi"/>
          <w:bCs/>
          <w:sz w:val="27"/>
          <w:szCs w:val="27"/>
        </w:rPr>
        <w:t xml:space="preserve"> was terminated and paid a redundancy package. He also testified that CW2 was not employed on the same terms and conditions as the </w:t>
      </w:r>
      <w:r w:rsidR="00DB3B32" w:rsidRPr="001B3196">
        <w:rPr>
          <w:rFonts w:asciiTheme="majorHAnsi" w:hAnsiTheme="majorHAnsi" w:cstheme="majorHAnsi"/>
          <w:bCs/>
          <w:sz w:val="27"/>
          <w:szCs w:val="27"/>
        </w:rPr>
        <w:t>Claimant</w:t>
      </w:r>
      <w:r w:rsidR="00467F00" w:rsidRPr="001B3196">
        <w:rPr>
          <w:rFonts w:asciiTheme="majorHAnsi" w:hAnsiTheme="majorHAnsi" w:cstheme="majorHAnsi"/>
          <w:bCs/>
          <w:sz w:val="27"/>
          <w:szCs w:val="27"/>
        </w:rPr>
        <w:t xml:space="preserve">. The </w:t>
      </w:r>
      <w:r w:rsidR="00DB3B32" w:rsidRPr="001B3196">
        <w:rPr>
          <w:rFonts w:asciiTheme="majorHAnsi" w:hAnsiTheme="majorHAnsi" w:cstheme="majorHAnsi"/>
          <w:bCs/>
          <w:sz w:val="27"/>
          <w:szCs w:val="27"/>
        </w:rPr>
        <w:t>Claimant</w:t>
      </w:r>
      <w:r w:rsidR="00467F00" w:rsidRPr="001B3196">
        <w:rPr>
          <w:rFonts w:asciiTheme="majorHAnsi" w:hAnsiTheme="majorHAnsi" w:cstheme="majorHAnsi"/>
          <w:bCs/>
          <w:sz w:val="27"/>
          <w:szCs w:val="27"/>
        </w:rPr>
        <w:t xml:space="preserve"> was not entitled to any performance bonuses as these were discretionary and had left the bank at the time the bonuses were paid. He was not unfairly terminated. </w:t>
      </w:r>
    </w:p>
    <w:p w14:paraId="0FEAA1F9" w14:textId="77777777" w:rsidR="00CA2850" w:rsidRPr="001B3196" w:rsidRDefault="00CA2850" w:rsidP="00F0154D">
      <w:pPr>
        <w:spacing w:after="0" w:line="240" w:lineRule="auto"/>
        <w:ind w:left="720" w:hanging="720"/>
        <w:jc w:val="both"/>
        <w:rPr>
          <w:rFonts w:asciiTheme="majorHAnsi" w:hAnsiTheme="majorHAnsi" w:cstheme="majorHAnsi"/>
          <w:bCs/>
          <w:sz w:val="27"/>
          <w:szCs w:val="27"/>
        </w:rPr>
      </w:pPr>
    </w:p>
    <w:p w14:paraId="0FEAA1FA" w14:textId="26AB8295" w:rsidR="00180BA5" w:rsidRPr="001B3196" w:rsidRDefault="00FC6723" w:rsidP="00F0154D">
      <w:pPr>
        <w:spacing w:after="0" w:line="240" w:lineRule="auto"/>
        <w:ind w:firstLine="720"/>
        <w:jc w:val="both"/>
        <w:rPr>
          <w:rFonts w:asciiTheme="majorHAnsi" w:hAnsiTheme="majorHAnsi" w:cstheme="majorHAnsi"/>
          <w:b/>
          <w:bCs/>
          <w:sz w:val="27"/>
          <w:szCs w:val="27"/>
        </w:rPr>
      </w:pPr>
      <w:r w:rsidRPr="001B3196">
        <w:rPr>
          <w:rFonts w:asciiTheme="majorHAnsi" w:hAnsiTheme="majorHAnsi" w:cstheme="majorHAnsi"/>
          <w:b/>
          <w:bCs/>
          <w:sz w:val="27"/>
          <w:szCs w:val="27"/>
        </w:rPr>
        <w:t>Analysis and d</w:t>
      </w:r>
      <w:r w:rsidR="001368E1">
        <w:rPr>
          <w:rFonts w:asciiTheme="majorHAnsi" w:hAnsiTheme="majorHAnsi" w:cstheme="majorHAnsi"/>
          <w:b/>
          <w:bCs/>
          <w:sz w:val="27"/>
          <w:szCs w:val="27"/>
        </w:rPr>
        <w:t>ecision of the Court</w:t>
      </w:r>
    </w:p>
    <w:p w14:paraId="0FEAA1FB" w14:textId="77777777" w:rsidR="008B0160" w:rsidRPr="001B3196" w:rsidRDefault="008B0160" w:rsidP="00F0154D">
      <w:pPr>
        <w:spacing w:after="0" w:line="240" w:lineRule="auto"/>
        <w:ind w:left="720" w:hanging="720"/>
        <w:jc w:val="both"/>
        <w:rPr>
          <w:rFonts w:asciiTheme="majorHAnsi" w:hAnsiTheme="majorHAnsi" w:cstheme="majorHAnsi"/>
          <w:b/>
          <w:sz w:val="27"/>
          <w:szCs w:val="27"/>
        </w:rPr>
      </w:pPr>
    </w:p>
    <w:p w14:paraId="0FEAA1FC" w14:textId="77777777" w:rsidR="004259BC" w:rsidRPr="001B3196" w:rsidRDefault="004259BC" w:rsidP="00F0154D">
      <w:pPr>
        <w:spacing w:after="0" w:line="240" w:lineRule="auto"/>
        <w:ind w:left="720" w:hanging="720"/>
        <w:jc w:val="both"/>
        <w:rPr>
          <w:rFonts w:asciiTheme="majorHAnsi" w:hAnsiTheme="majorHAnsi" w:cstheme="majorHAnsi"/>
          <w:b/>
          <w:sz w:val="27"/>
          <w:szCs w:val="27"/>
        </w:rPr>
      </w:pPr>
      <w:r w:rsidRPr="001B3196">
        <w:rPr>
          <w:rFonts w:asciiTheme="majorHAnsi" w:hAnsiTheme="majorHAnsi" w:cstheme="majorHAnsi"/>
          <w:b/>
          <w:sz w:val="27"/>
          <w:szCs w:val="27"/>
        </w:rPr>
        <w:tab/>
        <w:t>Preliminary point</w:t>
      </w:r>
    </w:p>
    <w:p w14:paraId="0FEAA1FD" w14:textId="77777777" w:rsidR="004259BC" w:rsidRPr="001B3196" w:rsidRDefault="004259BC" w:rsidP="00F0154D">
      <w:pPr>
        <w:spacing w:after="0" w:line="240" w:lineRule="auto"/>
        <w:ind w:left="720" w:hanging="720"/>
        <w:jc w:val="both"/>
        <w:rPr>
          <w:rFonts w:asciiTheme="majorHAnsi" w:hAnsiTheme="majorHAnsi" w:cstheme="majorHAnsi"/>
          <w:b/>
          <w:sz w:val="27"/>
          <w:szCs w:val="27"/>
        </w:rPr>
      </w:pPr>
    </w:p>
    <w:p w14:paraId="0FEAA1FE" w14:textId="77777777" w:rsidR="004259BC" w:rsidRPr="001B3196" w:rsidRDefault="004259BC" w:rsidP="00F0154D">
      <w:pPr>
        <w:spacing w:after="0" w:line="240" w:lineRule="auto"/>
        <w:ind w:left="720" w:hanging="720"/>
        <w:jc w:val="both"/>
        <w:rPr>
          <w:rFonts w:asciiTheme="majorHAnsi" w:hAnsiTheme="majorHAnsi" w:cstheme="majorHAnsi"/>
          <w:sz w:val="27"/>
          <w:szCs w:val="27"/>
        </w:rPr>
      </w:pPr>
      <w:r w:rsidRPr="001B3196">
        <w:rPr>
          <w:rFonts w:asciiTheme="majorHAnsi" w:hAnsiTheme="majorHAnsi" w:cstheme="majorHAnsi"/>
          <w:b/>
          <w:sz w:val="27"/>
          <w:szCs w:val="27"/>
        </w:rPr>
        <w:t>[6]</w:t>
      </w:r>
      <w:r w:rsidRPr="001B3196">
        <w:rPr>
          <w:rFonts w:asciiTheme="majorHAnsi" w:hAnsiTheme="majorHAnsi" w:cstheme="majorHAnsi"/>
          <w:b/>
          <w:sz w:val="27"/>
          <w:szCs w:val="27"/>
        </w:rPr>
        <w:tab/>
      </w:r>
      <w:r w:rsidR="00BA3F28" w:rsidRPr="001B3196">
        <w:rPr>
          <w:rFonts w:asciiTheme="majorHAnsi" w:hAnsiTheme="majorHAnsi" w:cstheme="majorHAnsi"/>
          <w:sz w:val="27"/>
          <w:szCs w:val="27"/>
        </w:rPr>
        <w:t>Regarding</w:t>
      </w:r>
      <w:r w:rsidRPr="001B3196">
        <w:rPr>
          <w:rFonts w:asciiTheme="majorHAnsi" w:hAnsiTheme="majorHAnsi" w:cstheme="majorHAnsi"/>
          <w:sz w:val="27"/>
          <w:szCs w:val="27"/>
        </w:rPr>
        <w:t xml:space="preserve"> a premature reference, the present jurisprudence of the Industrial Court is that matters referred to it by the Labour Officers are heard denovo. It follows that the objection to proceedings on the ground that is premature is not to be taken.</w:t>
      </w:r>
      <w:r w:rsidRPr="001B3196">
        <w:rPr>
          <w:rStyle w:val="FootnoteReference"/>
          <w:rFonts w:asciiTheme="majorHAnsi" w:hAnsiTheme="majorHAnsi" w:cstheme="majorHAnsi"/>
          <w:sz w:val="27"/>
          <w:szCs w:val="27"/>
        </w:rPr>
        <w:footnoteReference w:id="1"/>
      </w:r>
      <w:r w:rsidRPr="001B3196">
        <w:rPr>
          <w:rFonts w:asciiTheme="majorHAnsi" w:hAnsiTheme="majorHAnsi" w:cstheme="majorHAnsi"/>
          <w:sz w:val="27"/>
          <w:szCs w:val="27"/>
        </w:rPr>
        <w:t xml:space="preserve"> </w:t>
      </w:r>
    </w:p>
    <w:p w14:paraId="0FEAA1FF" w14:textId="77777777" w:rsidR="004259BC" w:rsidRPr="001B3196" w:rsidRDefault="004259BC" w:rsidP="00F0154D">
      <w:pPr>
        <w:spacing w:after="0" w:line="240" w:lineRule="auto"/>
        <w:ind w:left="720" w:hanging="720"/>
        <w:jc w:val="both"/>
        <w:rPr>
          <w:rFonts w:asciiTheme="majorHAnsi" w:hAnsiTheme="majorHAnsi" w:cstheme="majorHAnsi"/>
          <w:b/>
          <w:sz w:val="27"/>
          <w:szCs w:val="27"/>
        </w:rPr>
      </w:pPr>
      <w:r w:rsidRPr="001B3196">
        <w:rPr>
          <w:rFonts w:asciiTheme="majorHAnsi" w:hAnsiTheme="majorHAnsi" w:cstheme="majorHAnsi"/>
          <w:b/>
          <w:sz w:val="27"/>
          <w:szCs w:val="27"/>
        </w:rPr>
        <w:tab/>
      </w:r>
    </w:p>
    <w:p w14:paraId="0FEAA200" w14:textId="73EDB70A" w:rsidR="008B0160" w:rsidRPr="001B3196" w:rsidRDefault="008B0160" w:rsidP="00F0154D">
      <w:pPr>
        <w:spacing w:after="0" w:line="240" w:lineRule="auto"/>
        <w:ind w:left="720"/>
        <w:jc w:val="both"/>
        <w:rPr>
          <w:rFonts w:asciiTheme="majorHAnsi" w:hAnsiTheme="majorHAnsi" w:cstheme="majorHAnsi"/>
          <w:b/>
          <w:sz w:val="27"/>
          <w:szCs w:val="27"/>
        </w:rPr>
      </w:pPr>
      <w:r w:rsidRPr="001B3196">
        <w:rPr>
          <w:rFonts w:asciiTheme="majorHAnsi" w:hAnsiTheme="majorHAnsi" w:cstheme="majorHAnsi"/>
          <w:b/>
          <w:sz w:val="27"/>
          <w:szCs w:val="27"/>
        </w:rPr>
        <w:t xml:space="preserve">Issue </w:t>
      </w:r>
      <w:r w:rsidR="00B55896">
        <w:rPr>
          <w:rFonts w:asciiTheme="majorHAnsi" w:hAnsiTheme="majorHAnsi" w:cstheme="majorHAnsi"/>
          <w:b/>
          <w:sz w:val="27"/>
          <w:szCs w:val="27"/>
        </w:rPr>
        <w:t xml:space="preserve">I:  </w:t>
      </w:r>
      <w:r w:rsidRPr="001B3196">
        <w:rPr>
          <w:rFonts w:asciiTheme="majorHAnsi" w:hAnsiTheme="majorHAnsi" w:cstheme="majorHAnsi"/>
          <w:b/>
          <w:sz w:val="27"/>
          <w:szCs w:val="27"/>
        </w:rPr>
        <w:t xml:space="preserve"> Whether the Claimant’s termination was lawful?</w:t>
      </w:r>
    </w:p>
    <w:p w14:paraId="0FEAA201" w14:textId="77777777" w:rsidR="00FC6723" w:rsidRPr="001B3196" w:rsidRDefault="00FC6723" w:rsidP="00F0154D">
      <w:pPr>
        <w:spacing w:after="0" w:line="240" w:lineRule="auto"/>
        <w:ind w:left="720" w:hanging="720"/>
        <w:jc w:val="both"/>
        <w:rPr>
          <w:rFonts w:asciiTheme="majorHAnsi" w:hAnsiTheme="majorHAnsi" w:cstheme="majorHAnsi"/>
          <w:b/>
          <w:sz w:val="27"/>
          <w:szCs w:val="27"/>
        </w:rPr>
      </w:pPr>
    </w:p>
    <w:p w14:paraId="0FEAA202" w14:textId="77777777" w:rsidR="00FC6723" w:rsidRPr="001B3196" w:rsidRDefault="00FC6723" w:rsidP="00F0154D">
      <w:pPr>
        <w:spacing w:after="0" w:line="240" w:lineRule="auto"/>
        <w:ind w:left="720"/>
        <w:jc w:val="both"/>
        <w:rPr>
          <w:rFonts w:asciiTheme="majorHAnsi" w:hAnsiTheme="majorHAnsi" w:cstheme="majorHAnsi"/>
          <w:b/>
          <w:sz w:val="27"/>
          <w:szCs w:val="27"/>
        </w:rPr>
      </w:pPr>
      <w:r w:rsidRPr="001B3196">
        <w:rPr>
          <w:rFonts w:asciiTheme="majorHAnsi" w:hAnsiTheme="majorHAnsi" w:cstheme="majorHAnsi"/>
          <w:b/>
          <w:sz w:val="27"/>
          <w:szCs w:val="27"/>
        </w:rPr>
        <w:t>Submissions of Counsel</w:t>
      </w:r>
    </w:p>
    <w:p w14:paraId="0FEAA203" w14:textId="77777777" w:rsidR="008B0160" w:rsidRPr="001B3196" w:rsidRDefault="008B0160" w:rsidP="00F0154D">
      <w:pPr>
        <w:spacing w:after="0" w:line="240" w:lineRule="auto"/>
        <w:ind w:left="720"/>
        <w:jc w:val="both"/>
        <w:rPr>
          <w:rFonts w:asciiTheme="majorHAnsi" w:hAnsiTheme="majorHAnsi" w:cstheme="majorHAnsi"/>
          <w:b/>
          <w:bCs/>
          <w:sz w:val="27"/>
          <w:szCs w:val="27"/>
          <w:u w:val="single"/>
        </w:rPr>
      </w:pPr>
    </w:p>
    <w:p w14:paraId="0FEAA204" w14:textId="793C2091" w:rsidR="00180BA5" w:rsidRPr="001B3196" w:rsidRDefault="00285C26" w:rsidP="00F0154D">
      <w:pPr>
        <w:spacing w:after="0" w:line="240" w:lineRule="auto"/>
        <w:ind w:left="720" w:hanging="720"/>
        <w:jc w:val="both"/>
        <w:rPr>
          <w:rFonts w:asciiTheme="majorHAnsi" w:hAnsiTheme="majorHAnsi" w:cstheme="majorHAnsi"/>
          <w:b/>
          <w:sz w:val="27"/>
          <w:szCs w:val="27"/>
        </w:rPr>
      </w:pPr>
      <w:r w:rsidRPr="001B3196">
        <w:rPr>
          <w:rFonts w:asciiTheme="majorHAnsi" w:hAnsiTheme="majorHAnsi" w:cstheme="majorHAnsi"/>
          <w:b/>
          <w:bCs/>
          <w:sz w:val="27"/>
          <w:szCs w:val="27"/>
        </w:rPr>
        <w:t>[7</w:t>
      </w:r>
      <w:r w:rsidR="00180BA5" w:rsidRPr="001B3196">
        <w:rPr>
          <w:rFonts w:asciiTheme="majorHAnsi" w:hAnsiTheme="majorHAnsi" w:cstheme="majorHAnsi"/>
          <w:b/>
          <w:bCs/>
          <w:sz w:val="27"/>
          <w:szCs w:val="27"/>
        </w:rPr>
        <w:t>]</w:t>
      </w:r>
      <w:r w:rsidR="00180BA5" w:rsidRPr="001B3196">
        <w:rPr>
          <w:rFonts w:asciiTheme="majorHAnsi" w:hAnsiTheme="majorHAnsi" w:cstheme="majorHAnsi"/>
          <w:bCs/>
          <w:sz w:val="27"/>
          <w:szCs w:val="27"/>
        </w:rPr>
        <w:tab/>
      </w:r>
      <w:r w:rsidR="008B0160" w:rsidRPr="001B3196">
        <w:rPr>
          <w:rFonts w:asciiTheme="majorHAnsi" w:hAnsiTheme="majorHAnsi" w:cstheme="majorHAnsi"/>
          <w:bCs/>
          <w:sz w:val="27"/>
          <w:szCs w:val="27"/>
        </w:rPr>
        <w:t>Mr. Peter Arinaitwe, appearing for the Claimant</w:t>
      </w:r>
      <w:r w:rsidR="00467F00" w:rsidRPr="001B3196">
        <w:rPr>
          <w:rFonts w:asciiTheme="majorHAnsi" w:hAnsiTheme="majorHAnsi" w:cstheme="majorHAnsi"/>
          <w:bCs/>
          <w:sz w:val="27"/>
          <w:szCs w:val="27"/>
        </w:rPr>
        <w:t xml:space="preserve">, citing the case of </w:t>
      </w:r>
      <w:r w:rsidR="00467F00" w:rsidRPr="001B3196">
        <w:rPr>
          <w:rFonts w:asciiTheme="majorHAnsi" w:hAnsiTheme="majorHAnsi" w:cstheme="majorHAnsi"/>
          <w:b/>
          <w:bCs/>
          <w:sz w:val="27"/>
          <w:szCs w:val="27"/>
        </w:rPr>
        <w:t>Hilda Musi</w:t>
      </w:r>
      <w:r w:rsidR="00496CAB" w:rsidRPr="001B3196">
        <w:rPr>
          <w:rFonts w:asciiTheme="majorHAnsi" w:hAnsiTheme="majorHAnsi" w:cstheme="majorHAnsi"/>
          <w:b/>
          <w:bCs/>
          <w:sz w:val="27"/>
          <w:szCs w:val="27"/>
        </w:rPr>
        <w:t>n</w:t>
      </w:r>
      <w:r w:rsidR="00467F00" w:rsidRPr="001B3196">
        <w:rPr>
          <w:rFonts w:asciiTheme="majorHAnsi" w:hAnsiTheme="majorHAnsi" w:cstheme="majorHAnsi"/>
          <w:b/>
          <w:bCs/>
          <w:sz w:val="27"/>
          <w:szCs w:val="27"/>
        </w:rPr>
        <w:t xml:space="preserve">guzi v Stanbic </w:t>
      </w:r>
      <w:r w:rsidR="00270553" w:rsidRPr="001B3196">
        <w:rPr>
          <w:rFonts w:asciiTheme="majorHAnsi" w:hAnsiTheme="majorHAnsi" w:cstheme="majorHAnsi"/>
          <w:b/>
          <w:bCs/>
          <w:sz w:val="27"/>
          <w:szCs w:val="27"/>
        </w:rPr>
        <w:t>Bank (</w:t>
      </w:r>
      <w:r w:rsidR="00467F00" w:rsidRPr="001B3196">
        <w:rPr>
          <w:rFonts w:asciiTheme="majorHAnsi" w:hAnsiTheme="majorHAnsi" w:cstheme="majorHAnsi"/>
          <w:b/>
          <w:bCs/>
          <w:sz w:val="27"/>
          <w:szCs w:val="27"/>
        </w:rPr>
        <w:t>U) Ltd SCCA No.28 of 2012</w:t>
      </w:r>
      <w:r w:rsidR="00467F00" w:rsidRPr="001B3196">
        <w:rPr>
          <w:rFonts w:asciiTheme="majorHAnsi" w:hAnsiTheme="majorHAnsi" w:cstheme="majorHAnsi"/>
          <w:bCs/>
          <w:sz w:val="27"/>
          <w:szCs w:val="27"/>
        </w:rPr>
        <w:t xml:space="preserve">, Article 4 of the Termination of Employment Convention No. 158 of 1982 </w:t>
      </w:r>
      <w:r w:rsidR="00496CAB" w:rsidRPr="001B3196">
        <w:rPr>
          <w:rFonts w:asciiTheme="majorHAnsi" w:hAnsiTheme="majorHAnsi" w:cstheme="majorHAnsi"/>
          <w:bCs/>
          <w:sz w:val="27"/>
          <w:szCs w:val="27"/>
        </w:rPr>
        <w:t xml:space="preserve">and </w:t>
      </w:r>
      <w:r w:rsidR="00496CAB" w:rsidRPr="00786614">
        <w:rPr>
          <w:rFonts w:asciiTheme="majorHAnsi" w:hAnsiTheme="majorHAnsi" w:cstheme="majorHAnsi"/>
          <w:b/>
          <w:bCs/>
          <w:sz w:val="27"/>
          <w:szCs w:val="27"/>
        </w:rPr>
        <w:t xml:space="preserve">Section 68 of the Employment Act, </w:t>
      </w:r>
      <w:r w:rsidR="001368E1" w:rsidRPr="00786614">
        <w:rPr>
          <w:rFonts w:asciiTheme="majorHAnsi" w:hAnsiTheme="majorHAnsi" w:cstheme="majorHAnsi"/>
          <w:b/>
          <w:bCs/>
          <w:sz w:val="27"/>
          <w:szCs w:val="27"/>
        </w:rPr>
        <w:t>2006</w:t>
      </w:r>
      <w:r w:rsidR="001368E1">
        <w:rPr>
          <w:rFonts w:asciiTheme="majorHAnsi" w:hAnsiTheme="majorHAnsi" w:cstheme="majorHAnsi"/>
          <w:bCs/>
          <w:sz w:val="27"/>
          <w:szCs w:val="27"/>
        </w:rPr>
        <w:t xml:space="preserve"> (</w:t>
      </w:r>
      <w:r w:rsidR="00496CAB" w:rsidRPr="001B3196">
        <w:rPr>
          <w:rFonts w:asciiTheme="majorHAnsi" w:hAnsiTheme="majorHAnsi" w:cstheme="majorHAnsi"/>
          <w:bCs/>
          <w:i/>
          <w:sz w:val="27"/>
          <w:szCs w:val="27"/>
        </w:rPr>
        <w:t>from now “EA”</w:t>
      </w:r>
      <w:r w:rsidR="00496CAB" w:rsidRPr="001B3196">
        <w:rPr>
          <w:rFonts w:asciiTheme="majorHAnsi" w:hAnsiTheme="majorHAnsi" w:cstheme="majorHAnsi"/>
          <w:bCs/>
          <w:sz w:val="27"/>
          <w:szCs w:val="27"/>
        </w:rPr>
        <w:t xml:space="preserve">), submitted that the employer is obliged </w:t>
      </w:r>
      <w:r w:rsidR="00496CAB" w:rsidRPr="001B3196">
        <w:rPr>
          <w:rFonts w:asciiTheme="majorHAnsi" w:hAnsiTheme="majorHAnsi" w:cstheme="majorHAnsi"/>
          <w:bCs/>
          <w:sz w:val="27"/>
          <w:szCs w:val="27"/>
        </w:rPr>
        <w:lastRenderedPageBreak/>
        <w:t xml:space="preserve">to give reasons for termination and where the employer fails to give reasons for termination, the termination becomes unfair termination. Learned Counsel submitted that the Claimant was not given a fair hearing in accordance with Section 66EA on the question of termination for want of performance or competence. </w:t>
      </w:r>
      <w:r w:rsidR="00DB3B32" w:rsidRPr="001B3196">
        <w:rPr>
          <w:rFonts w:asciiTheme="majorHAnsi" w:hAnsiTheme="majorHAnsi" w:cstheme="majorHAnsi"/>
          <w:bCs/>
          <w:sz w:val="27"/>
          <w:szCs w:val="27"/>
        </w:rPr>
        <w:t xml:space="preserve">The Claimant was appraised at the end of 2014, and his performance was </w:t>
      </w:r>
      <w:r w:rsidR="00496CAB" w:rsidRPr="001B3196">
        <w:rPr>
          <w:rFonts w:asciiTheme="majorHAnsi" w:hAnsiTheme="majorHAnsi" w:cstheme="majorHAnsi"/>
          <w:bCs/>
          <w:sz w:val="27"/>
          <w:szCs w:val="27"/>
        </w:rPr>
        <w:t xml:space="preserve">outstanding.  Counsel argued that the position of BOSM was </w:t>
      </w:r>
      <w:r w:rsidR="001277B3" w:rsidRPr="001B3196">
        <w:rPr>
          <w:rFonts w:asciiTheme="majorHAnsi" w:hAnsiTheme="majorHAnsi" w:cstheme="majorHAnsi"/>
          <w:bCs/>
          <w:sz w:val="27"/>
          <w:szCs w:val="27"/>
        </w:rPr>
        <w:t xml:space="preserve">given to another person. </w:t>
      </w:r>
      <w:r w:rsidR="00DB3B32" w:rsidRPr="001B3196">
        <w:rPr>
          <w:rFonts w:asciiTheme="majorHAnsi" w:hAnsiTheme="majorHAnsi" w:cstheme="majorHAnsi"/>
          <w:bCs/>
          <w:sz w:val="27"/>
          <w:szCs w:val="27"/>
        </w:rPr>
        <w:t>Counsel contended</w:t>
      </w:r>
      <w:r w:rsidR="001277B3" w:rsidRPr="001B3196">
        <w:rPr>
          <w:rFonts w:asciiTheme="majorHAnsi" w:hAnsiTheme="majorHAnsi" w:cstheme="majorHAnsi"/>
          <w:bCs/>
          <w:sz w:val="27"/>
          <w:szCs w:val="27"/>
        </w:rPr>
        <w:t xml:space="preserve"> that the person</w:t>
      </w:r>
      <w:r w:rsidR="00DB3B32" w:rsidRPr="001B3196">
        <w:rPr>
          <w:rFonts w:asciiTheme="majorHAnsi" w:hAnsiTheme="majorHAnsi" w:cstheme="majorHAnsi"/>
          <w:bCs/>
          <w:sz w:val="27"/>
          <w:szCs w:val="27"/>
        </w:rPr>
        <w:t>, not</w:t>
      </w:r>
      <w:r w:rsidR="001277B3" w:rsidRPr="001B3196">
        <w:rPr>
          <w:rFonts w:asciiTheme="majorHAnsi" w:hAnsiTheme="majorHAnsi" w:cstheme="majorHAnsi"/>
          <w:bCs/>
          <w:sz w:val="27"/>
          <w:szCs w:val="27"/>
        </w:rPr>
        <w:t xml:space="preserve"> the position of BOSM, was phased out. The failure to conduct </w:t>
      </w:r>
      <w:r w:rsidR="00DB3B32" w:rsidRPr="001B3196">
        <w:rPr>
          <w:rFonts w:asciiTheme="majorHAnsi" w:hAnsiTheme="majorHAnsi" w:cstheme="majorHAnsi"/>
          <w:bCs/>
          <w:sz w:val="27"/>
          <w:szCs w:val="27"/>
        </w:rPr>
        <w:t>an</w:t>
      </w:r>
      <w:r w:rsidR="001277B3" w:rsidRPr="001B3196">
        <w:rPr>
          <w:rFonts w:asciiTheme="majorHAnsi" w:hAnsiTheme="majorHAnsi" w:cstheme="majorHAnsi"/>
          <w:bCs/>
          <w:sz w:val="27"/>
          <w:szCs w:val="27"/>
        </w:rPr>
        <w:t xml:space="preserve"> appraisal and communicate the outcome as to why the Claimant could not be retained rendered the termination unfair and unlawful. </w:t>
      </w:r>
      <w:r w:rsidR="00496CAB" w:rsidRPr="001B3196">
        <w:rPr>
          <w:rFonts w:asciiTheme="majorHAnsi" w:hAnsiTheme="majorHAnsi" w:cstheme="majorHAnsi"/>
          <w:bCs/>
          <w:sz w:val="27"/>
          <w:szCs w:val="27"/>
        </w:rPr>
        <w:t xml:space="preserve">  </w:t>
      </w:r>
    </w:p>
    <w:p w14:paraId="0FEAA205" w14:textId="77777777" w:rsidR="00180BA5" w:rsidRPr="001B3196" w:rsidRDefault="00180BA5" w:rsidP="00F0154D">
      <w:pPr>
        <w:spacing w:after="0" w:line="240" w:lineRule="auto"/>
        <w:ind w:left="720"/>
        <w:jc w:val="both"/>
        <w:rPr>
          <w:rFonts w:asciiTheme="majorHAnsi" w:hAnsiTheme="majorHAnsi" w:cstheme="majorHAnsi"/>
          <w:b/>
          <w:sz w:val="27"/>
          <w:szCs w:val="27"/>
        </w:rPr>
      </w:pPr>
    </w:p>
    <w:p w14:paraId="0FEAA206" w14:textId="77777777" w:rsidR="00FC6723" w:rsidRPr="001B3196" w:rsidRDefault="00285C26" w:rsidP="00F0154D">
      <w:pPr>
        <w:spacing w:line="240" w:lineRule="auto"/>
        <w:ind w:left="720" w:hanging="720"/>
        <w:jc w:val="both"/>
        <w:rPr>
          <w:rFonts w:asciiTheme="majorHAnsi" w:hAnsiTheme="majorHAnsi" w:cstheme="majorHAnsi"/>
          <w:sz w:val="27"/>
          <w:szCs w:val="27"/>
        </w:rPr>
      </w:pPr>
      <w:r w:rsidRPr="001B3196">
        <w:rPr>
          <w:rFonts w:asciiTheme="majorHAnsi" w:hAnsiTheme="majorHAnsi" w:cstheme="majorHAnsi"/>
          <w:b/>
          <w:sz w:val="27"/>
          <w:szCs w:val="27"/>
        </w:rPr>
        <w:t>[8</w:t>
      </w:r>
      <w:r w:rsidR="00180BA5" w:rsidRPr="001B3196">
        <w:rPr>
          <w:rFonts w:asciiTheme="majorHAnsi" w:hAnsiTheme="majorHAnsi" w:cstheme="majorHAnsi"/>
          <w:b/>
          <w:sz w:val="27"/>
          <w:szCs w:val="27"/>
        </w:rPr>
        <w:t>]</w:t>
      </w:r>
      <w:r w:rsidR="00180BA5" w:rsidRPr="001B3196">
        <w:rPr>
          <w:rFonts w:asciiTheme="majorHAnsi" w:hAnsiTheme="majorHAnsi" w:cstheme="majorHAnsi"/>
          <w:b/>
          <w:sz w:val="27"/>
          <w:szCs w:val="27"/>
        </w:rPr>
        <w:tab/>
      </w:r>
      <w:r w:rsidR="00180BA5" w:rsidRPr="001B3196">
        <w:rPr>
          <w:rFonts w:asciiTheme="majorHAnsi" w:hAnsiTheme="majorHAnsi" w:cstheme="majorHAnsi"/>
          <w:sz w:val="27"/>
          <w:szCs w:val="27"/>
        </w:rPr>
        <w:t xml:space="preserve">Mr. </w:t>
      </w:r>
      <w:r w:rsidR="001277B3" w:rsidRPr="001B3196">
        <w:rPr>
          <w:rFonts w:asciiTheme="majorHAnsi" w:hAnsiTheme="majorHAnsi" w:cstheme="majorHAnsi"/>
          <w:sz w:val="27"/>
          <w:szCs w:val="27"/>
        </w:rPr>
        <w:t>James Zeere</w:t>
      </w:r>
      <w:r w:rsidR="00180BA5" w:rsidRPr="001B3196">
        <w:rPr>
          <w:rFonts w:asciiTheme="majorHAnsi" w:hAnsiTheme="majorHAnsi" w:cstheme="majorHAnsi"/>
          <w:sz w:val="27"/>
          <w:szCs w:val="27"/>
        </w:rPr>
        <w:t xml:space="preserve">, appearing for the </w:t>
      </w:r>
      <w:r w:rsidR="001277B3" w:rsidRPr="001B3196">
        <w:rPr>
          <w:rFonts w:asciiTheme="majorHAnsi" w:hAnsiTheme="majorHAnsi" w:cstheme="majorHAnsi"/>
          <w:sz w:val="27"/>
          <w:szCs w:val="27"/>
        </w:rPr>
        <w:t>Respondent</w:t>
      </w:r>
      <w:r w:rsidR="00180BA5" w:rsidRPr="001B3196">
        <w:rPr>
          <w:rFonts w:asciiTheme="majorHAnsi" w:hAnsiTheme="majorHAnsi" w:cstheme="majorHAnsi"/>
          <w:sz w:val="27"/>
          <w:szCs w:val="27"/>
        </w:rPr>
        <w:t xml:space="preserve">, </w:t>
      </w:r>
      <w:r w:rsidR="00FC6723" w:rsidRPr="001B3196">
        <w:rPr>
          <w:rFonts w:asciiTheme="majorHAnsi" w:hAnsiTheme="majorHAnsi" w:cstheme="majorHAnsi"/>
          <w:sz w:val="27"/>
          <w:szCs w:val="27"/>
        </w:rPr>
        <w:t xml:space="preserve">submitted that the termination was lawful because it was based on lawful grounds. The Respondent </w:t>
      </w:r>
      <w:r w:rsidR="00DB3B32" w:rsidRPr="001B3196">
        <w:rPr>
          <w:rFonts w:asciiTheme="majorHAnsi" w:hAnsiTheme="majorHAnsi" w:cstheme="majorHAnsi"/>
          <w:sz w:val="27"/>
          <w:szCs w:val="27"/>
        </w:rPr>
        <w:t>was not obligated</w:t>
      </w:r>
      <w:r w:rsidR="00FC6723" w:rsidRPr="001B3196">
        <w:rPr>
          <w:rFonts w:asciiTheme="majorHAnsi" w:hAnsiTheme="majorHAnsi" w:cstheme="majorHAnsi"/>
          <w:sz w:val="27"/>
          <w:szCs w:val="27"/>
        </w:rPr>
        <w:t xml:space="preserve"> to give the Claimant a hearing </w:t>
      </w:r>
      <w:r w:rsidR="00255067" w:rsidRPr="001B3196">
        <w:rPr>
          <w:rFonts w:asciiTheme="majorHAnsi" w:hAnsiTheme="majorHAnsi" w:cstheme="majorHAnsi"/>
          <w:sz w:val="27"/>
          <w:szCs w:val="27"/>
        </w:rPr>
        <w:t>before</w:t>
      </w:r>
      <w:r w:rsidR="00FC6723" w:rsidRPr="001B3196">
        <w:rPr>
          <w:rFonts w:asciiTheme="majorHAnsi" w:hAnsiTheme="majorHAnsi" w:cstheme="majorHAnsi"/>
          <w:sz w:val="27"/>
          <w:szCs w:val="27"/>
        </w:rPr>
        <w:t xml:space="preserve"> the termination. The reason</w:t>
      </w:r>
      <w:r w:rsidR="00DB3B32" w:rsidRPr="001B3196">
        <w:rPr>
          <w:rFonts w:asciiTheme="majorHAnsi" w:hAnsiTheme="majorHAnsi" w:cstheme="majorHAnsi"/>
          <w:sz w:val="27"/>
          <w:szCs w:val="27"/>
        </w:rPr>
        <w:t>,</w:t>
      </w:r>
      <w:r w:rsidR="00FC6723" w:rsidRPr="001B3196">
        <w:rPr>
          <w:rFonts w:asciiTheme="majorHAnsi" w:hAnsiTheme="majorHAnsi" w:cstheme="majorHAnsi"/>
          <w:sz w:val="27"/>
          <w:szCs w:val="27"/>
        </w:rPr>
        <w:t xml:space="preserve"> as disclosed in CEX3</w:t>
      </w:r>
      <w:r w:rsidR="00DB3B32" w:rsidRPr="001B3196">
        <w:rPr>
          <w:rFonts w:asciiTheme="majorHAnsi" w:hAnsiTheme="majorHAnsi" w:cstheme="majorHAnsi"/>
          <w:sz w:val="27"/>
          <w:szCs w:val="27"/>
        </w:rPr>
        <w:t>,</w:t>
      </w:r>
      <w:r w:rsidR="00FC6723" w:rsidRPr="001B3196">
        <w:rPr>
          <w:rFonts w:asciiTheme="majorHAnsi" w:hAnsiTheme="majorHAnsi" w:cstheme="majorHAnsi"/>
          <w:sz w:val="27"/>
          <w:szCs w:val="27"/>
        </w:rPr>
        <w:t xml:space="preserve"> was redundancy. Mr. Zeere argued that </w:t>
      </w:r>
      <w:r w:rsidR="00DB3B32" w:rsidRPr="001B3196">
        <w:rPr>
          <w:rFonts w:asciiTheme="majorHAnsi" w:hAnsiTheme="majorHAnsi" w:cstheme="majorHAnsi"/>
          <w:sz w:val="27"/>
          <w:szCs w:val="27"/>
        </w:rPr>
        <w:t xml:space="preserve">Section 66 </w:t>
      </w:r>
      <w:r w:rsidR="00FC6723" w:rsidRPr="001B3196">
        <w:rPr>
          <w:rFonts w:asciiTheme="majorHAnsi" w:hAnsiTheme="majorHAnsi" w:cstheme="majorHAnsi"/>
          <w:sz w:val="27"/>
          <w:szCs w:val="27"/>
        </w:rPr>
        <w:t>(1) and (2</w:t>
      </w:r>
      <w:r w:rsidR="00270553" w:rsidRPr="001B3196">
        <w:rPr>
          <w:rFonts w:asciiTheme="majorHAnsi" w:hAnsiTheme="majorHAnsi" w:cstheme="majorHAnsi"/>
          <w:sz w:val="27"/>
          <w:szCs w:val="27"/>
        </w:rPr>
        <w:t>) EA</w:t>
      </w:r>
      <w:r w:rsidR="00FC6723" w:rsidRPr="001B3196">
        <w:rPr>
          <w:rFonts w:asciiTheme="majorHAnsi" w:hAnsiTheme="majorHAnsi" w:cstheme="majorHAnsi"/>
          <w:sz w:val="27"/>
          <w:szCs w:val="27"/>
        </w:rPr>
        <w:t xml:space="preserve"> require an employer to give a hearing where the employer is considering dismissal </w:t>
      </w:r>
      <w:r w:rsidR="00DB3B32" w:rsidRPr="001B3196">
        <w:rPr>
          <w:rFonts w:asciiTheme="majorHAnsi" w:hAnsiTheme="majorHAnsi" w:cstheme="majorHAnsi"/>
          <w:sz w:val="27"/>
          <w:szCs w:val="27"/>
        </w:rPr>
        <w:t>for</w:t>
      </w:r>
      <w:r w:rsidR="00FC6723" w:rsidRPr="001B3196">
        <w:rPr>
          <w:rFonts w:asciiTheme="majorHAnsi" w:hAnsiTheme="majorHAnsi" w:cstheme="majorHAnsi"/>
          <w:sz w:val="27"/>
          <w:szCs w:val="27"/>
        </w:rPr>
        <w:t xml:space="preserve"> misconduct or poor performance. In Counsel’s view, the section was inapplicable to the present case. It was submitted that the Respondent followed due process</w:t>
      </w:r>
      <w:r w:rsidR="00DB3B32" w:rsidRPr="001B3196">
        <w:rPr>
          <w:rFonts w:asciiTheme="majorHAnsi" w:hAnsiTheme="majorHAnsi" w:cstheme="majorHAnsi"/>
          <w:sz w:val="27"/>
          <w:szCs w:val="27"/>
        </w:rPr>
        <w:t>,</w:t>
      </w:r>
      <w:r w:rsidR="00FC6723" w:rsidRPr="001B3196">
        <w:rPr>
          <w:rFonts w:asciiTheme="majorHAnsi" w:hAnsiTheme="majorHAnsi" w:cstheme="majorHAnsi"/>
          <w:sz w:val="27"/>
          <w:szCs w:val="27"/>
        </w:rPr>
        <w:t xml:space="preserve"> and termination by restructuring had been held to be </w:t>
      </w:r>
      <w:r w:rsidR="00096358" w:rsidRPr="001B3196">
        <w:rPr>
          <w:rFonts w:asciiTheme="majorHAnsi" w:hAnsiTheme="majorHAnsi" w:cstheme="majorHAnsi"/>
          <w:sz w:val="27"/>
          <w:szCs w:val="27"/>
        </w:rPr>
        <w:t>just and equitable where the employees affected were given prior notice. Counsel cited</w:t>
      </w:r>
      <w:r w:rsidR="00096358" w:rsidRPr="001B3196">
        <w:rPr>
          <w:rFonts w:asciiTheme="majorHAnsi" w:hAnsiTheme="majorHAnsi" w:cstheme="majorHAnsi"/>
          <w:b/>
          <w:sz w:val="27"/>
          <w:szCs w:val="27"/>
        </w:rPr>
        <w:t xml:space="preserve"> Kimuli v Sanyu FM 2000 Ltd (LDR 126 of 2015)</w:t>
      </w:r>
      <w:r w:rsidR="00096358" w:rsidRPr="001B3196">
        <w:rPr>
          <w:rFonts w:asciiTheme="majorHAnsi" w:hAnsiTheme="majorHAnsi" w:cstheme="majorHAnsi"/>
          <w:sz w:val="27"/>
          <w:szCs w:val="27"/>
        </w:rPr>
        <w:t xml:space="preserve"> </w:t>
      </w:r>
      <w:r w:rsidR="00DB3B32" w:rsidRPr="001B3196">
        <w:rPr>
          <w:rFonts w:asciiTheme="majorHAnsi" w:hAnsiTheme="majorHAnsi" w:cstheme="majorHAnsi"/>
          <w:sz w:val="27"/>
          <w:szCs w:val="27"/>
        </w:rPr>
        <w:t>to support</w:t>
      </w:r>
      <w:r w:rsidR="00096358" w:rsidRPr="001B3196">
        <w:rPr>
          <w:rFonts w:asciiTheme="majorHAnsi" w:hAnsiTheme="majorHAnsi" w:cstheme="majorHAnsi"/>
          <w:sz w:val="27"/>
          <w:szCs w:val="27"/>
        </w:rPr>
        <w:t xml:space="preserve"> this proposition. The notice was exhibited in CEX2, was confirmed by RW1</w:t>
      </w:r>
      <w:r w:rsidR="00DB3B32" w:rsidRPr="001B3196">
        <w:rPr>
          <w:rFonts w:asciiTheme="majorHAnsi" w:hAnsiTheme="majorHAnsi" w:cstheme="majorHAnsi"/>
          <w:sz w:val="27"/>
          <w:szCs w:val="27"/>
        </w:rPr>
        <w:t>,</w:t>
      </w:r>
      <w:r w:rsidR="00096358" w:rsidRPr="001B3196">
        <w:rPr>
          <w:rFonts w:asciiTheme="majorHAnsi" w:hAnsiTheme="majorHAnsi" w:cstheme="majorHAnsi"/>
          <w:sz w:val="27"/>
          <w:szCs w:val="27"/>
        </w:rPr>
        <w:t xml:space="preserve"> and the </w:t>
      </w:r>
      <w:r w:rsidR="000A7968" w:rsidRPr="001B3196">
        <w:rPr>
          <w:rFonts w:asciiTheme="majorHAnsi" w:hAnsiTheme="majorHAnsi" w:cstheme="majorHAnsi"/>
          <w:sz w:val="27"/>
          <w:szCs w:val="27"/>
        </w:rPr>
        <w:t>Commissioner’s</w:t>
      </w:r>
      <w:r w:rsidR="00096358" w:rsidRPr="001B3196">
        <w:rPr>
          <w:rFonts w:asciiTheme="majorHAnsi" w:hAnsiTheme="majorHAnsi" w:cstheme="majorHAnsi"/>
          <w:sz w:val="27"/>
          <w:szCs w:val="27"/>
        </w:rPr>
        <w:t xml:space="preserve"> consent was obtained in REX2.  As such</w:t>
      </w:r>
      <w:r w:rsidR="00DB3B32" w:rsidRPr="001B3196">
        <w:rPr>
          <w:rFonts w:asciiTheme="majorHAnsi" w:hAnsiTheme="majorHAnsi" w:cstheme="majorHAnsi"/>
          <w:sz w:val="27"/>
          <w:szCs w:val="27"/>
        </w:rPr>
        <w:t>,</w:t>
      </w:r>
      <w:r w:rsidR="00096358" w:rsidRPr="001B3196">
        <w:rPr>
          <w:rFonts w:asciiTheme="majorHAnsi" w:hAnsiTheme="majorHAnsi" w:cstheme="majorHAnsi"/>
          <w:sz w:val="27"/>
          <w:szCs w:val="27"/>
        </w:rPr>
        <w:t xml:space="preserve"> the termination was just and equitable. </w:t>
      </w:r>
    </w:p>
    <w:p w14:paraId="0FEAA207" w14:textId="77777777" w:rsidR="00096358" w:rsidRPr="001B3196" w:rsidRDefault="00285C26" w:rsidP="00F0154D">
      <w:pPr>
        <w:spacing w:line="240" w:lineRule="auto"/>
        <w:ind w:left="720" w:hanging="720"/>
        <w:jc w:val="both"/>
        <w:rPr>
          <w:rFonts w:asciiTheme="majorHAnsi" w:hAnsiTheme="majorHAnsi" w:cstheme="majorHAnsi"/>
          <w:sz w:val="27"/>
          <w:szCs w:val="27"/>
        </w:rPr>
      </w:pPr>
      <w:r w:rsidRPr="001B3196">
        <w:rPr>
          <w:rFonts w:asciiTheme="majorHAnsi" w:hAnsiTheme="majorHAnsi" w:cstheme="majorHAnsi"/>
          <w:b/>
          <w:sz w:val="27"/>
          <w:szCs w:val="27"/>
        </w:rPr>
        <w:t>[9</w:t>
      </w:r>
      <w:r w:rsidR="00096358" w:rsidRPr="001B3196">
        <w:rPr>
          <w:rFonts w:asciiTheme="majorHAnsi" w:hAnsiTheme="majorHAnsi" w:cstheme="majorHAnsi"/>
          <w:b/>
          <w:sz w:val="27"/>
          <w:szCs w:val="27"/>
        </w:rPr>
        <w:t>]</w:t>
      </w:r>
      <w:r w:rsidR="00096358" w:rsidRPr="001B3196">
        <w:rPr>
          <w:rFonts w:asciiTheme="majorHAnsi" w:hAnsiTheme="majorHAnsi" w:cstheme="majorHAnsi"/>
          <w:b/>
          <w:sz w:val="27"/>
          <w:szCs w:val="27"/>
        </w:rPr>
        <w:tab/>
      </w:r>
      <w:r w:rsidR="00096358" w:rsidRPr="001B3196">
        <w:rPr>
          <w:rFonts w:asciiTheme="majorHAnsi" w:hAnsiTheme="majorHAnsi" w:cstheme="majorHAnsi"/>
          <w:sz w:val="27"/>
          <w:szCs w:val="27"/>
        </w:rPr>
        <w:t xml:space="preserve">It was </w:t>
      </w:r>
      <w:r w:rsidR="000A7968" w:rsidRPr="001B3196">
        <w:rPr>
          <w:rFonts w:asciiTheme="majorHAnsi" w:hAnsiTheme="majorHAnsi" w:cstheme="majorHAnsi"/>
          <w:sz w:val="27"/>
          <w:szCs w:val="27"/>
        </w:rPr>
        <w:t xml:space="preserve">also </w:t>
      </w:r>
      <w:r w:rsidR="00096358" w:rsidRPr="001B3196">
        <w:rPr>
          <w:rFonts w:asciiTheme="majorHAnsi" w:hAnsiTheme="majorHAnsi" w:cstheme="majorHAnsi"/>
          <w:sz w:val="27"/>
          <w:szCs w:val="27"/>
        </w:rPr>
        <w:t xml:space="preserve">submitted for the Respondent that this Court had confirmed that a job becomes redundant when the employer no longer </w:t>
      </w:r>
      <w:r w:rsidR="00173D35" w:rsidRPr="001B3196">
        <w:rPr>
          <w:rFonts w:asciiTheme="majorHAnsi" w:hAnsiTheme="majorHAnsi" w:cstheme="majorHAnsi"/>
          <w:sz w:val="27"/>
          <w:szCs w:val="27"/>
        </w:rPr>
        <w:t xml:space="preserve">desires to have it performed by the employee and that redundancy did not amount to a dismissal. Counsel cited the case of </w:t>
      </w:r>
      <w:r w:rsidR="00173D35" w:rsidRPr="001B3196">
        <w:rPr>
          <w:rFonts w:asciiTheme="majorHAnsi" w:hAnsiTheme="majorHAnsi" w:cstheme="majorHAnsi"/>
          <w:b/>
          <w:sz w:val="27"/>
          <w:szCs w:val="27"/>
        </w:rPr>
        <w:t>Adam Kafumbe Mukasa v Uganda Breweries Ltd LDR No. 191 of 2015</w:t>
      </w:r>
      <w:r w:rsidR="00173D35" w:rsidRPr="001B3196">
        <w:rPr>
          <w:rFonts w:asciiTheme="majorHAnsi" w:hAnsiTheme="majorHAnsi" w:cstheme="majorHAnsi"/>
          <w:sz w:val="27"/>
          <w:szCs w:val="27"/>
        </w:rPr>
        <w:t>. The Claimants were duly informed</w:t>
      </w:r>
      <w:r w:rsidR="00DB3B32" w:rsidRPr="001B3196">
        <w:rPr>
          <w:rFonts w:asciiTheme="majorHAnsi" w:hAnsiTheme="majorHAnsi" w:cstheme="majorHAnsi"/>
          <w:sz w:val="27"/>
          <w:szCs w:val="27"/>
        </w:rPr>
        <w:t>,</w:t>
      </w:r>
      <w:r w:rsidR="00173D35" w:rsidRPr="001B3196">
        <w:rPr>
          <w:rFonts w:asciiTheme="majorHAnsi" w:hAnsiTheme="majorHAnsi" w:cstheme="majorHAnsi"/>
          <w:sz w:val="27"/>
          <w:szCs w:val="27"/>
        </w:rPr>
        <w:t xml:space="preserve"> and the role of BOSM was merged with that of Portfolio Manager</w:t>
      </w:r>
      <w:r w:rsidR="00DB3B32" w:rsidRPr="001B3196">
        <w:rPr>
          <w:rFonts w:asciiTheme="majorHAnsi" w:hAnsiTheme="majorHAnsi" w:cstheme="majorHAnsi"/>
          <w:sz w:val="27"/>
          <w:szCs w:val="27"/>
        </w:rPr>
        <w:t>,</w:t>
      </w:r>
      <w:r w:rsidR="00A50155" w:rsidRPr="001B3196">
        <w:rPr>
          <w:rFonts w:asciiTheme="majorHAnsi" w:hAnsiTheme="majorHAnsi" w:cstheme="majorHAnsi"/>
          <w:sz w:val="27"/>
          <w:szCs w:val="27"/>
        </w:rPr>
        <w:t xml:space="preserve"> and Oliver Karungi was appointed to the merged role. Counsel submitted that the termination </w:t>
      </w:r>
      <w:r w:rsidR="00DB3B32" w:rsidRPr="001B3196">
        <w:rPr>
          <w:rFonts w:asciiTheme="majorHAnsi" w:hAnsiTheme="majorHAnsi" w:cstheme="majorHAnsi"/>
          <w:sz w:val="27"/>
          <w:szCs w:val="27"/>
        </w:rPr>
        <w:t>on the grounds of</w:t>
      </w:r>
      <w:r w:rsidR="00A50155" w:rsidRPr="001B3196">
        <w:rPr>
          <w:rFonts w:asciiTheme="majorHAnsi" w:hAnsiTheme="majorHAnsi" w:cstheme="majorHAnsi"/>
          <w:sz w:val="27"/>
          <w:szCs w:val="27"/>
        </w:rPr>
        <w:t xml:space="preserve"> restructuring and redundancy was justified. </w:t>
      </w:r>
      <w:r w:rsidR="00173D35" w:rsidRPr="001B3196">
        <w:rPr>
          <w:rFonts w:asciiTheme="majorHAnsi" w:hAnsiTheme="majorHAnsi" w:cstheme="majorHAnsi"/>
          <w:sz w:val="27"/>
          <w:szCs w:val="27"/>
        </w:rPr>
        <w:t xml:space="preserve"> </w:t>
      </w:r>
    </w:p>
    <w:p w14:paraId="0FEAA208" w14:textId="77777777" w:rsidR="00FC6723" w:rsidRPr="001B3196" w:rsidRDefault="00FC6723" w:rsidP="00F0154D">
      <w:pPr>
        <w:spacing w:line="240" w:lineRule="auto"/>
        <w:ind w:firstLine="720"/>
        <w:jc w:val="both"/>
        <w:rPr>
          <w:rFonts w:asciiTheme="majorHAnsi" w:hAnsiTheme="majorHAnsi" w:cstheme="majorHAnsi"/>
          <w:b/>
          <w:sz w:val="27"/>
          <w:szCs w:val="27"/>
        </w:rPr>
      </w:pPr>
      <w:r w:rsidRPr="001B3196">
        <w:rPr>
          <w:rFonts w:asciiTheme="majorHAnsi" w:hAnsiTheme="majorHAnsi" w:cstheme="majorHAnsi"/>
          <w:b/>
          <w:sz w:val="27"/>
          <w:szCs w:val="27"/>
        </w:rPr>
        <w:t>Analysis</w:t>
      </w:r>
      <w:r w:rsidR="001B3196">
        <w:rPr>
          <w:rFonts w:asciiTheme="majorHAnsi" w:hAnsiTheme="majorHAnsi" w:cstheme="majorHAnsi"/>
          <w:b/>
          <w:sz w:val="27"/>
          <w:szCs w:val="27"/>
        </w:rPr>
        <w:t xml:space="preserve"> and Decision of the Court</w:t>
      </w:r>
    </w:p>
    <w:p w14:paraId="0FEAA209" w14:textId="69143068" w:rsidR="00180BA5" w:rsidRPr="001B3196" w:rsidRDefault="00285C26" w:rsidP="00F0154D">
      <w:pPr>
        <w:spacing w:line="240" w:lineRule="auto"/>
        <w:ind w:left="720" w:hanging="720"/>
        <w:jc w:val="both"/>
        <w:rPr>
          <w:rFonts w:asciiTheme="majorHAnsi" w:hAnsiTheme="majorHAnsi" w:cstheme="majorHAnsi"/>
          <w:sz w:val="27"/>
          <w:szCs w:val="27"/>
        </w:rPr>
      </w:pPr>
      <w:r w:rsidRPr="001B3196">
        <w:rPr>
          <w:rFonts w:asciiTheme="majorHAnsi" w:hAnsiTheme="majorHAnsi" w:cstheme="majorHAnsi"/>
          <w:b/>
          <w:sz w:val="27"/>
          <w:szCs w:val="27"/>
        </w:rPr>
        <w:t>[10</w:t>
      </w:r>
      <w:r w:rsidR="00A50155" w:rsidRPr="001B3196">
        <w:rPr>
          <w:rFonts w:asciiTheme="majorHAnsi" w:hAnsiTheme="majorHAnsi" w:cstheme="majorHAnsi"/>
          <w:b/>
          <w:sz w:val="27"/>
          <w:szCs w:val="27"/>
        </w:rPr>
        <w:t>]</w:t>
      </w:r>
      <w:r w:rsidR="006E1EE7" w:rsidRPr="001B3196">
        <w:rPr>
          <w:rFonts w:asciiTheme="majorHAnsi" w:hAnsiTheme="majorHAnsi" w:cstheme="majorHAnsi"/>
          <w:b/>
          <w:sz w:val="27"/>
          <w:szCs w:val="27"/>
        </w:rPr>
        <w:tab/>
      </w:r>
      <w:r w:rsidR="00DB3B32" w:rsidRPr="001B3196">
        <w:rPr>
          <w:rFonts w:asciiTheme="majorHAnsi" w:hAnsiTheme="majorHAnsi" w:cstheme="majorHAnsi"/>
          <w:sz w:val="27"/>
          <w:szCs w:val="27"/>
        </w:rPr>
        <w:t xml:space="preserve">There was </w:t>
      </w:r>
      <w:r w:rsidR="006E1EE7" w:rsidRPr="001B3196">
        <w:rPr>
          <w:rFonts w:asciiTheme="majorHAnsi" w:hAnsiTheme="majorHAnsi" w:cstheme="majorHAnsi"/>
          <w:sz w:val="27"/>
          <w:szCs w:val="27"/>
        </w:rPr>
        <w:t xml:space="preserve">common cause that the Respondent terminated the Claimant </w:t>
      </w:r>
      <w:r w:rsidR="00667249" w:rsidRPr="001B3196">
        <w:rPr>
          <w:rFonts w:asciiTheme="majorHAnsi" w:hAnsiTheme="majorHAnsi" w:cstheme="majorHAnsi"/>
          <w:sz w:val="27"/>
          <w:szCs w:val="27"/>
        </w:rPr>
        <w:t>because of</w:t>
      </w:r>
      <w:r w:rsidR="006E1EE7" w:rsidRPr="001B3196">
        <w:rPr>
          <w:rFonts w:asciiTheme="majorHAnsi" w:hAnsiTheme="majorHAnsi" w:cstheme="majorHAnsi"/>
          <w:sz w:val="27"/>
          <w:szCs w:val="27"/>
        </w:rPr>
        <w:t xml:space="preserve"> redundancy. The Claimant did not initially protest the termination. The law relating to termination </w:t>
      </w:r>
      <w:r w:rsidR="00DB3B32" w:rsidRPr="001B3196">
        <w:rPr>
          <w:rFonts w:asciiTheme="majorHAnsi" w:hAnsiTheme="majorHAnsi" w:cstheme="majorHAnsi"/>
          <w:sz w:val="27"/>
          <w:szCs w:val="27"/>
        </w:rPr>
        <w:t>on the grounds of</w:t>
      </w:r>
      <w:r w:rsidR="006E1EE7" w:rsidRPr="001B3196">
        <w:rPr>
          <w:rFonts w:asciiTheme="majorHAnsi" w:hAnsiTheme="majorHAnsi" w:cstheme="majorHAnsi"/>
          <w:sz w:val="27"/>
          <w:szCs w:val="27"/>
        </w:rPr>
        <w:t xml:space="preserve"> redundancy is well </w:t>
      </w:r>
      <w:r w:rsidR="00DB3B32" w:rsidRPr="001B3196">
        <w:rPr>
          <w:rFonts w:asciiTheme="majorHAnsi" w:hAnsiTheme="majorHAnsi" w:cstheme="majorHAnsi"/>
          <w:sz w:val="27"/>
          <w:szCs w:val="27"/>
        </w:rPr>
        <w:t>spelled</w:t>
      </w:r>
      <w:r w:rsidR="006E1EE7" w:rsidRPr="001B3196">
        <w:rPr>
          <w:rFonts w:asciiTheme="majorHAnsi" w:hAnsiTheme="majorHAnsi" w:cstheme="majorHAnsi"/>
          <w:sz w:val="27"/>
          <w:szCs w:val="27"/>
        </w:rPr>
        <w:t xml:space="preserve"> out under Section 81EA. </w:t>
      </w:r>
      <w:r w:rsidR="005C4FB0" w:rsidRPr="001B3196">
        <w:rPr>
          <w:rFonts w:asciiTheme="majorHAnsi" w:hAnsiTheme="majorHAnsi" w:cstheme="majorHAnsi"/>
          <w:sz w:val="27"/>
          <w:szCs w:val="27"/>
        </w:rPr>
        <w:t>It is provided that w</w:t>
      </w:r>
      <w:r w:rsidR="006E1EE7" w:rsidRPr="001B3196">
        <w:rPr>
          <w:rFonts w:asciiTheme="majorHAnsi" w:hAnsiTheme="majorHAnsi" w:cstheme="majorHAnsi"/>
          <w:sz w:val="27"/>
          <w:szCs w:val="27"/>
        </w:rPr>
        <w:t xml:space="preserve">here an employer contemplates </w:t>
      </w:r>
      <w:r w:rsidR="006E1EE7" w:rsidRPr="001B3196">
        <w:rPr>
          <w:rFonts w:asciiTheme="majorHAnsi" w:hAnsiTheme="majorHAnsi" w:cstheme="majorHAnsi"/>
          <w:sz w:val="27"/>
          <w:szCs w:val="27"/>
        </w:rPr>
        <w:lastRenderedPageBreak/>
        <w:t>termination of not less than ten employees over a period of three months for reasons of an economic, technological, structural</w:t>
      </w:r>
      <w:r w:rsidR="00DB3B32" w:rsidRPr="001B3196">
        <w:rPr>
          <w:rFonts w:asciiTheme="majorHAnsi" w:hAnsiTheme="majorHAnsi" w:cstheme="majorHAnsi"/>
          <w:sz w:val="27"/>
          <w:szCs w:val="27"/>
        </w:rPr>
        <w:t>,</w:t>
      </w:r>
      <w:r w:rsidR="006E1EE7" w:rsidRPr="001B3196">
        <w:rPr>
          <w:rFonts w:asciiTheme="majorHAnsi" w:hAnsiTheme="majorHAnsi" w:cstheme="majorHAnsi"/>
          <w:sz w:val="27"/>
          <w:szCs w:val="27"/>
        </w:rPr>
        <w:t xml:space="preserve"> or similar nature, </w:t>
      </w:r>
      <w:r w:rsidR="00DB3B32" w:rsidRPr="001B3196">
        <w:rPr>
          <w:rFonts w:asciiTheme="majorHAnsi" w:hAnsiTheme="majorHAnsi" w:cstheme="majorHAnsi"/>
          <w:sz w:val="27"/>
          <w:szCs w:val="27"/>
        </w:rPr>
        <w:t>they</w:t>
      </w:r>
      <w:r w:rsidR="006E1EE7" w:rsidRPr="001B3196">
        <w:rPr>
          <w:rFonts w:asciiTheme="majorHAnsi" w:hAnsiTheme="majorHAnsi" w:cstheme="majorHAnsi"/>
          <w:sz w:val="27"/>
          <w:szCs w:val="27"/>
        </w:rPr>
        <w:t xml:space="preserve"> shall inform representatives of the labour union where the employees are represented of the contemplated terminations at least four weeks before the first of such terminations </w:t>
      </w:r>
      <w:r w:rsidR="00C5388E" w:rsidRPr="001B3196">
        <w:rPr>
          <w:rFonts w:asciiTheme="majorHAnsi" w:hAnsiTheme="majorHAnsi" w:cstheme="majorHAnsi"/>
          <w:sz w:val="27"/>
          <w:szCs w:val="27"/>
        </w:rPr>
        <w:t>begin</w:t>
      </w:r>
      <w:r w:rsidR="006E1EE7" w:rsidRPr="001B3196">
        <w:rPr>
          <w:rFonts w:asciiTheme="majorHAnsi" w:hAnsiTheme="majorHAnsi" w:cstheme="majorHAnsi"/>
          <w:sz w:val="27"/>
          <w:szCs w:val="27"/>
        </w:rPr>
        <w:t xml:space="preserve">. The employer </w:t>
      </w:r>
      <w:r w:rsidR="00DB3B32" w:rsidRPr="001B3196">
        <w:rPr>
          <w:rFonts w:asciiTheme="majorHAnsi" w:hAnsiTheme="majorHAnsi" w:cstheme="majorHAnsi"/>
          <w:sz w:val="27"/>
          <w:szCs w:val="27"/>
        </w:rPr>
        <w:t>must also</w:t>
      </w:r>
      <w:r w:rsidR="006E1EE7" w:rsidRPr="001B3196">
        <w:rPr>
          <w:rFonts w:asciiTheme="majorHAnsi" w:hAnsiTheme="majorHAnsi" w:cstheme="majorHAnsi"/>
          <w:sz w:val="27"/>
          <w:szCs w:val="27"/>
        </w:rPr>
        <w:t xml:space="preserve"> notify the Commissioner in writing of the reasons for the terminations, the number of workers affected</w:t>
      </w:r>
      <w:r w:rsidR="00C5388E" w:rsidRPr="001B3196">
        <w:rPr>
          <w:rFonts w:asciiTheme="majorHAnsi" w:hAnsiTheme="majorHAnsi" w:cstheme="majorHAnsi"/>
          <w:sz w:val="27"/>
          <w:szCs w:val="27"/>
        </w:rPr>
        <w:t>,</w:t>
      </w:r>
      <w:r w:rsidR="006E1EE7" w:rsidRPr="001B3196">
        <w:rPr>
          <w:rFonts w:asciiTheme="majorHAnsi" w:hAnsiTheme="majorHAnsi" w:cstheme="majorHAnsi"/>
          <w:sz w:val="27"/>
          <w:szCs w:val="27"/>
        </w:rPr>
        <w:t xml:space="preserve"> and the period within which the terminations are likely to </w:t>
      </w:r>
      <w:r w:rsidR="00DB3B32" w:rsidRPr="001B3196">
        <w:rPr>
          <w:rFonts w:asciiTheme="majorHAnsi" w:hAnsiTheme="majorHAnsi" w:cstheme="majorHAnsi"/>
          <w:sz w:val="27"/>
          <w:szCs w:val="27"/>
        </w:rPr>
        <w:t>occur</w:t>
      </w:r>
      <w:r w:rsidR="006E1EE7" w:rsidRPr="001B3196">
        <w:rPr>
          <w:rFonts w:asciiTheme="majorHAnsi" w:hAnsiTheme="majorHAnsi" w:cstheme="majorHAnsi"/>
          <w:sz w:val="27"/>
          <w:szCs w:val="27"/>
        </w:rPr>
        <w:t xml:space="preserve">.  </w:t>
      </w:r>
      <w:r w:rsidR="005C4FB0" w:rsidRPr="001B3196">
        <w:rPr>
          <w:rFonts w:asciiTheme="majorHAnsi" w:hAnsiTheme="majorHAnsi" w:cstheme="majorHAnsi"/>
          <w:sz w:val="27"/>
          <w:szCs w:val="27"/>
        </w:rPr>
        <w:t>The starting point is</w:t>
      </w:r>
      <w:r w:rsidR="00667249" w:rsidRPr="001B3196">
        <w:rPr>
          <w:rFonts w:asciiTheme="majorHAnsi" w:hAnsiTheme="majorHAnsi" w:cstheme="majorHAnsi"/>
          <w:sz w:val="27"/>
          <w:szCs w:val="27"/>
        </w:rPr>
        <w:t>,</w:t>
      </w:r>
      <w:r w:rsidR="005C4FB0" w:rsidRPr="001B3196">
        <w:rPr>
          <w:rFonts w:asciiTheme="majorHAnsi" w:hAnsiTheme="majorHAnsi" w:cstheme="majorHAnsi"/>
          <w:sz w:val="27"/>
          <w:szCs w:val="27"/>
        </w:rPr>
        <w:t xml:space="preserve"> therefore</w:t>
      </w:r>
      <w:r w:rsidR="00667249" w:rsidRPr="001B3196">
        <w:rPr>
          <w:rFonts w:asciiTheme="majorHAnsi" w:hAnsiTheme="majorHAnsi" w:cstheme="majorHAnsi"/>
          <w:sz w:val="27"/>
          <w:szCs w:val="27"/>
        </w:rPr>
        <w:t>,</w:t>
      </w:r>
      <w:r w:rsidR="005C4FB0" w:rsidRPr="001B3196">
        <w:rPr>
          <w:rFonts w:asciiTheme="majorHAnsi" w:hAnsiTheme="majorHAnsi" w:cstheme="majorHAnsi"/>
          <w:sz w:val="27"/>
          <w:szCs w:val="27"/>
        </w:rPr>
        <w:t xml:space="preserve"> </w:t>
      </w:r>
      <w:r w:rsidR="005C4FB0" w:rsidRPr="001B3196">
        <w:rPr>
          <w:rFonts w:asciiTheme="majorHAnsi" w:hAnsiTheme="majorHAnsi" w:cstheme="majorHAnsi"/>
          <w:b/>
          <w:sz w:val="27"/>
          <w:szCs w:val="27"/>
        </w:rPr>
        <w:t xml:space="preserve">notification </w:t>
      </w:r>
      <w:r w:rsidR="005C4FB0" w:rsidRPr="001B3196">
        <w:rPr>
          <w:rFonts w:asciiTheme="majorHAnsi" w:hAnsiTheme="majorHAnsi" w:cstheme="majorHAnsi"/>
          <w:sz w:val="27"/>
          <w:szCs w:val="27"/>
        </w:rPr>
        <w:t>of the affected employees</w:t>
      </w:r>
      <w:r w:rsidR="00DF19A9">
        <w:rPr>
          <w:rFonts w:asciiTheme="majorHAnsi" w:hAnsiTheme="majorHAnsi" w:cstheme="majorHAnsi"/>
          <w:sz w:val="27"/>
          <w:szCs w:val="27"/>
        </w:rPr>
        <w:t>, the labour union</w:t>
      </w:r>
      <w:r w:rsidR="00D66ED1">
        <w:rPr>
          <w:rFonts w:asciiTheme="majorHAnsi" w:hAnsiTheme="majorHAnsi" w:cstheme="majorHAnsi"/>
          <w:sz w:val="27"/>
          <w:szCs w:val="27"/>
        </w:rPr>
        <w:t>,</w:t>
      </w:r>
      <w:r w:rsidR="00DF19A9">
        <w:rPr>
          <w:rFonts w:asciiTheme="majorHAnsi" w:hAnsiTheme="majorHAnsi" w:cstheme="majorHAnsi"/>
          <w:sz w:val="27"/>
          <w:szCs w:val="27"/>
        </w:rPr>
        <w:t xml:space="preserve"> </w:t>
      </w:r>
      <w:r w:rsidR="005C4FB0" w:rsidRPr="001B3196">
        <w:rPr>
          <w:rFonts w:asciiTheme="majorHAnsi" w:hAnsiTheme="majorHAnsi" w:cstheme="majorHAnsi"/>
          <w:sz w:val="27"/>
          <w:szCs w:val="27"/>
        </w:rPr>
        <w:t>and the Commissioner.</w:t>
      </w:r>
    </w:p>
    <w:p w14:paraId="0FEAA20A" w14:textId="24D647A2" w:rsidR="00271D8A" w:rsidRPr="001B3196" w:rsidRDefault="00285C26" w:rsidP="00F0154D">
      <w:pPr>
        <w:pStyle w:val="Default"/>
        <w:ind w:left="720" w:hanging="720"/>
        <w:jc w:val="both"/>
        <w:rPr>
          <w:rFonts w:asciiTheme="majorHAnsi" w:hAnsiTheme="majorHAnsi" w:cstheme="majorHAnsi"/>
          <w:color w:val="212529"/>
          <w:sz w:val="27"/>
          <w:szCs w:val="27"/>
          <w:shd w:val="clear" w:color="auto" w:fill="FFFFFF"/>
        </w:rPr>
      </w:pPr>
      <w:r w:rsidRPr="001B3196">
        <w:rPr>
          <w:rFonts w:asciiTheme="majorHAnsi" w:hAnsiTheme="majorHAnsi" w:cstheme="majorHAnsi"/>
          <w:sz w:val="27"/>
          <w:szCs w:val="27"/>
        </w:rPr>
        <w:t>[11</w:t>
      </w:r>
      <w:r w:rsidR="00180BA5" w:rsidRPr="001B3196">
        <w:rPr>
          <w:rFonts w:asciiTheme="majorHAnsi" w:hAnsiTheme="majorHAnsi" w:cstheme="majorHAnsi"/>
          <w:sz w:val="27"/>
          <w:szCs w:val="27"/>
        </w:rPr>
        <w:t>]</w:t>
      </w:r>
      <w:r w:rsidR="00180BA5" w:rsidRPr="001B3196">
        <w:rPr>
          <w:rFonts w:asciiTheme="majorHAnsi" w:hAnsiTheme="majorHAnsi" w:cstheme="majorHAnsi"/>
          <w:b/>
          <w:sz w:val="27"/>
          <w:szCs w:val="27"/>
        </w:rPr>
        <w:tab/>
      </w:r>
      <w:r w:rsidR="006E1EE7" w:rsidRPr="001B3196">
        <w:rPr>
          <w:rFonts w:asciiTheme="majorHAnsi" w:hAnsiTheme="majorHAnsi" w:cstheme="majorHAnsi"/>
          <w:sz w:val="27"/>
          <w:szCs w:val="27"/>
        </w:rPr>
        <w:t xml:space="preserve">In the case of </w:t>
      </w:r>
      <w:r w:rsidR="004B6B0F" w:rsidRPr="001B3196">
        <w:rPr>
          <w:rFonts w:asciiTheme="majorHAnsi" w:hAnsiTheme="majorHAnsi" w:cstheme="majorHAnsi"/>
          <w:b/>
          <w:sz w:val="27"/>
          <w:szCs w:val="27"/>
        </w:rPr>
        <w:t>Ben Kimuli v San</w:t>
      </w:r>
      <w:r w:rsidR="006E1EE7" w:rsidRPr="001B3196">
        <w:rPr>
          <w:rFonts w:asciiTheme="majorHAnsi" w:hAnsiTheme="majorHAnsi" w:cstheme="majorHAnsi"/>
          <w:b/>
          <w:sz w:val="27"/>
          <w:szCs w:val="27"/>
        </w:rPr>
        <w:t>yu FM 2000 Ltd LDR 126 of 2015</w:t>
      </w:r>
      <w:r w:rsidR="006E1EE7" w:rsidRPr="001B3196">
        <w:rPr>
          <w:rFonts w:asciiTheme="majorHAnsi" w:hAnsiTheme="majorHAnsi" w:cstheme="majorHAnsi"/>
          <w:sz w:val="27"/>
          <w:szCs w:val="27"/>
        </w:rPr>
        <w:t>, the Industrial Court</w:t>
      </w:r>
      <w:r w:rsidR="006E1EE7" w:rsidRPr="001B3196">
        <w:rPr>
          <w:rStyle w:val="FootnoteReference"/>
          <w:rFonts w:asciiTheme="majorHAnsi" w:hAnsiTheme="majorHAnsi" w:cstheme="majorHAnsi"/>
          <w:sz w:val="27"/>
          <w:szCs w:val="27"/>
        </w:rPr>
        <w:footnoteReference w:id="2"/>
      </w:r>
      <w:r w:rsidR="006E1EE7" w:rsidRPr="001B3196">
        <w:rPr>
          <w:rFonts w:asciiTheme="majorHAnsi" w:hAnsiTheme="majorHAnsi" w:cstheme="majorHAnsi"/>
          <w:sz w:val="27"/>
          <w:szCs w:val="27"/>
        </w:rPr>
        <w:t xml:space="preserve"> held that t</w:t>
      </w:r>
      <w:r w:rsidR="006E1EE7" w:rsidRPr="001B3196">
        <w:rPr>
          <w:rFonts w:asciiTheme="majorHAnsi" w:hAnsiTheme="majorHAnsi" w:cstheme="majorHAnsi"/>
          <w:color w:val="212529"/>
          <w:sz w:val="27"/>
          <w:szCs w:val="27"/>
          <w:shd w:val="clear" w:color="auto" w:fill="FFFFFF"/>
        </w:rPr>
        <w:t xml:space="preserve">ermination </w:t>
      </w:r>
      <w:proofErr w:type="gramStart"/>
      <w:r w:rsidR="006E1EE7" w:rsidRPr="001B3196">
        <w:rPr>
          <w:rFonts w:asciiTheme="majorHAnsi" w:hAnsiTheme="majorHAnsi" w:cstheme="majorHAnsi"/>
          <w:color w:val="212529"/>
          <w:sz w:val="27"/>
          <w:szCs w:val="27"/>
          <w:shd w:val="clear" w:color="auto" w:fill="FFFFFF"/>
        </w:rPr>
        <w:t>as a result of</w:t>
      </w:r>
      <w:proofErr w:type="gramEnd"/>
      <w:r w:rsidR="006E1EE7" w:rsidRPr="001B3196">
        <w:rPr>
          <w:rFonts w:asciiTheme="majorHAnsi" w:hAnsiTheme="majorHAnsi" w:cstheme="majorHAnsi"/>
          <w:color w:val="212529"/>
          <w:sz w:val="27"/>
          <w:szCs w:val="27"/>
          <w:shd w:val="clear" w:color="auto" w:fill="FFFFFF"/>
        </w:rPr>
        <w:t xml:space="preserve"> a restructuring process is acceptable and is in conformity with not only the Termination of Employment Convention above mentioned but also with the Employment Act and is covered under </w:t>
      </w:r>
      <w:r w:rsidR="006E1EE7" w:rsidRPr="001B3196">
        <w:rPr>
          <w:rFonts w:asciiTheme="majorHAnsi" w:hAnsiTheme="majorHAnsi" w:cstheme="majorHAnsi"/>
          <w:bCs/>
          <w:color w:val="212529"/>
          <w:sz w:val="27"/>
          <w:szCs w:val="27"/>
          <w:shd w:val="clear" w:color="auto" w:fill="FFFFFF"/>
        </w:rPr>
        <w:t>Section 81E</w:t>
      </w:r>
      <w:r w:rsidR="004B6B0F" w:rsidRPr="001B3196">
        <w:rPr>
          <w:rFonts w:asciiTheme="majorHAnsi" w:hAnsiTheme="majorHAnsi" w:cstheme="majorHAnsi"/>
          <w:bCs/>
          <w:color w:val="212529"/>
          <w:sz w:val="27"/>
          <w:szCs w:val="27"/>
          <w:shd w:val="clear" w:color="auto" w:fill="FFFFFF"/>
        </w:rPr>
        <w:t>A</w:t>
      </w:r>
      <w:r w:rsidR="006E1EE7" w:rsidRPr="001B3196">
        <w:rPr>
          <w:rFonts w:asciiTheme="majorHAnsi" w:hAnsiTheme="majorHAnsi" w:cstheme="majorHAnsi"/>
          <w:bCs/>
          <w:color w:val="212529"/>
          <w:sz w:val="27"/>
          <w:szCs w:val="27"/>
          <w:shd w:val="clear" w:color="auto" w:fill="FFFFFF"/>
        </w:rPr>
        <w:t>.</w:t>
      </w:r>
      <w:r w:rsidR="006E1EE7" w:rsidRPr="001B3196">
        <w:rPr>
          <w:rFonts w:asciiTheme="majorHAnsi" w:hAnsiTheme="majorHAnsi" w:cstheme="majorHAnsi"/>
          <w:color w:val="212529"/>
          <w:sz w:val="27"/>
          <w:szCs w:val="27"/>
          <w:shd w:val="clear" w:color="auto" w:fill="FFFFFF"/>
        </w:rPr>
        <w:t> </w:t>
      </w:r>
      <w:r w:rsidR="00271D8A" w:rsidRPr="001B3196">
        <w:rPr>
          <w:rFonts w:asciiTheme="majorHAnsi" w:hAnsiTheme="majorHAnsi" w:cstheme="majorHAnsi"/>
          <w:color w:val="212529"/>
          <w:sz w:val="27"/>
          <w:szCs w:val="27"/>
          <w:shd w:val="clear" w:color="auto" w:fill="FFFFFF"/>
        </w:rPr>
        <w:t xml:space="preserve">An employer </w:t>
      </w:r>
      <w:r w:rsidR="00D66ED1">
        <w:rPr>
          <w:rFonts w:asciiTheme="majorHAnsi" w:hAnsiTheme="majorHAnsi" w:cstheme="majorHAnsi"/>
          <w:color w:val="212529"/>
          <w:sz w:val="27"/>
          <w:szCs w:val="27"/>
          <w:shd w:val="clear" w:color="auto" w:fill="FFFFFF"/>
        </w:rPr>
        <w:t>could</w:t>
      </w:r>
      <w:r w:rsidR="00271D8A" w:rsidRPr="001B3196">
        <w:rPr>
          <w:rFonts w:asciiTheme="majorHAnsi" w:hAnsiTheme="majorHAnsi" w:cstheme="majorHAnsi"/>
          <w:color w:val="212529"/>
          <w:sz w:val="27"/>
          <w:szCs w:val="27"/>
          <w:shd w:val="clear" w:color="auto" w:fill="FFFFFF"/>
        </w:rPr>
        <w:t xml:space="preserve"> restructure its business for commercial reasons</w:t>
      </w:r>
      <w:r w:rsidR="00987EF5">
        <w:rPr>
          <w:rFonts w:asciiTheme="majorHAnsi" w:hAnsiTheme="majorHAnsi" w:cstheme="majorHAnsi"/>
          <w:color w:val="212529"/>
          <w:sz w:val="27"/>
          <w:szCs w:val="27"/>
          <w:shd w:val="clear" w:color="auto" w:fill="FFFFFF"/>
        </w:rPr>
        <w:t xml:space="preserve"> by declaring positions redundant.</w:t>
      </w:r>
    </w:p>
    <w:p w14:paraId="0FEAA20B" w14:textId="77777777" w:rsidR="00271D8A" w:rsidRPr="001B3196" w:rsidRDefault="00271D8A" w:rsidP="00F0154D">
      <w:pPr>
        <w:pStyle w:val="Default"/>
        <w:ind w:left="720" w:hanging="720"/>
        <w:jc w:val="both"/>
        <w:rPr>
          <w:rFonts w:asciiTheme="majorHAnsi" w:hAnsiTheme="majorHAnsi" w:cstheme="majorHAnsi"/>
          <w:sz w:val="27"/>
          <w:szCs w:val="27"/>
        </w:rPr>
      </w:pPr>
    </w:p>
    <w:p w14:paraId="0FEAA20C" w14:textId="47F04E3A" w:rsidR="00271D8A" w:rsidRPr="001B3196" w:rsidRDefault="00285C26" w:rsidP="00F0154D">
      <w:pPr>
        <w:pStyle w:val="Default"/>
        <w:ind w:left="720" w:hanging="720"/>
        <w:jc w:val="both"/>
        <w:rPr>
          <w:rFonts w:asciiTheme="majorHAnsi" w:hAnsiTheme="majorHAnsi" w:cstheme="majorHAnsi"/>
          <w:color w:val="212529"/>
          <w:sz w:val="27"/>
          <w:szCs w:val="27"/>
          <w:shd w:val="clear" w:color="auto" w:fill="FFFFFF"/>
        </w:rPr>
      </w:pPr>
      <w:r w:rsidRPr="001B3196">
        <w:rPr>
          <w:rFonts w:asciiTheme="majorHAnsi" w:hAnsiTheme="majorHAnsi" w:cstheme="majorHAnsi"/>
          <w:color w:val="212529"/>
          <w:sz w:val="27"/>
          <w:szCs w:val="27"/>
          <w:shd w:val="clear" w:color="auto" w:fill="FFFFFF"/>
        </w:rPr>
        <w:t>[12</w:t>
      </w:r>
      <w:r w:rsidR="00271D8A" w:rsidRPr="001B3196">
        <w:rPr>
          <w:rFonts w:asciiTheme="majorHAnsi" w:hAnsiTheme="majorHAnsi" w:cstheme="majorHAnsi"/>
          <w:color w:val="212529"/>
          <w:sz w:val="27"/>
          <w:szCs w:val="27"/>
          <w:shd w:val="clear" w:color="auto" w:fill="FFFFFF"/>
        </w:rPr>
        <w:t>]</w:t>
      </w:r>
      <w:r w:rsidR="00271D8A" w:rsidRPr="001B3196">
        <w:rPr>
          <w:rFonts w:asciiTheme="majorHAnsi" w:hAnsiTheme="majorHAnsi" w:cstheme="majorHAnsi"/>
          <w:color w:val="212529"/>
          <w:sz w:val="27"/>
          <w:szCs w:val="27"/>
          <w:shd w:val="clear" w:color="auto" w:fill="FFFFFF"/>
        </w:rPr>
        <w:tab/>
        <w:t xml:space="preserve">In the case of </w:t>
      </w:r>
      <w:r w:rsidR="00271D8A" w:rsidRPr="001B3196">
        <w:rPr>
          <w:rFonts w:asciiTheme="majorHAnsi" w:hAnsiTheme="majorHAnsi" w:cstheme="majorHAnsi"/>
          <w:b/>
          <w:color w:val="212529"/>
          <w:sz w:val="27"/>
          <w:szCs w:val="27"/>
          <w:shd w:val="clear" w:color="auto" w:fill="FFFFFF"/>
        </w:rPr>
        <w:t>Adam Kafumbe Mukasa &amp; 2 Others</w:t>
      </w:r>
      <w:r w:rsidR="00271D8A" w:rsidRPr="001B3196">
        <w:rPr>
          <w:rFonts w:asciiTheme="majorHAnsi" w:hAnsiTheme="majorHAnsi" w:cstheme="majorHAnsi"/>
          <w:color w:val="212529"/>
          <w:sz w:val="27"/>
          <w:szCs w:val="27"/>
          <w:shd w:val="clear" w:color="auto" w:fill="FFFFFF"/>
        </w:rPr>
        <w:t xml:space="preserve">(supra), the Industrial Court citing </w:t>
      </w:r>
      <w:r w:rsidR="00271D8A" w:rsidRPr="00270553">
        <w:rPr>
          <w:rFonts w:asciiTheme="majorHAnsi" w:hAnsiTheme="majorHAnsi" w:cstheme="majorHAnsi"/>
          <w:b/>
          <w:color w:val="212529"/>
          <w:sz w:val="27"/>
          <w:szCs w:val="27"/>
          <w:shd w:val="clear" w:color="auto" w:fill="FFFFFF"/>
        </w:rPr>
        <w:t xml:space="preserve">R v Industrial Commissioner of South Australia Exparte Adelaide Milk Supply Co. </w:t>
      </w:r>
      <w:proofErr w:type="gramStart"/>
      <w:r w:rsidR="00271D8A" w:rsidRPr="00270553">
        <w:rPr>
          <w:rFonts w:asciiTheme="majorHAnsi" w:hAnsiTheme="majorHAnsi" w:cstheme="majorHAnsi"/>
          <w:b/>
          <w:color w:val="212529"/>
          <w:sz w:val="27"/>
          <w:szCs w:val="27"/>
          <w:shd w:val="clear" w:color="auto" w:fill="FFFFFF"/>
        </w:rPr>
        <w:t>Ltd(</w:t>
      </w:r>
      <w:proofErr w:type="gramEnd"/>
      <w:r w:rsidR="00271D8A" w:rsidRPr="00270553">
        <w:rPr>
          <w:rFonts w:asciiTheme="majorHAnsi" w:hAnsiTheme="majorHAnsi" w:cstheme="majorHAnsi"/>
          <w:b/>
          <w:color w:val="212529"/>
          <w:sz w:val="27"/>
          <w:szCs w:val="27"/>
          <w:shd w:val="clear" w:color="auto" w:fill="FFFFFF"/>
        </w:rPr>
        <w:t>1977) 16 SASR</w:t>
      </w:r>
      <w:r w:rsidR="00271D8A" w:rsidRPr="001B3196">
        <w:rPr>
          <w:rFonts w:asciiTheme="majorHAnsi" w:hAnsiTheme="majorHAnsi" w:cstheme="majorHAnsi"/>
          <w:color w:val="212529"/>
          <w:sz w:val="27"/>
          <w:szCs w:val="27"/>
          <w:shd w:val="clear" w:color="auto" w:fill="FFFFFF"/>
        </w:rPr>
        <w:t xml:space="preserve"> where redundancy was defined as;</w:t>
      </w:r>
    </w:p>
    <w:p w14:paraId="0FEAA20D" w14:textId="77777777" w:rsidR="00271D8A" w:rsidRPr="001B3196" w:rsidRDefault="00271D8A" w:rsidP="00F0154D">
      <w:pPr>
        <w:pStyle w:val="Default"/>
        <w:ind w:left="720" w:hanging="720"/>
        <w:jc w:val="both"/>
        <w:rPr>
          <w:rFonts w:asciiTheme="majorHAnsi" w:hAnsiTheme="majorHAnsi" w:cstheme="majorHAnsi"/>
          <w:color w:val="212529"/>
          <w:sz w:val="27"/>
          <w:szCs w:val="27"/>
          <w:shd w:val="clear" w:color="auto" w:fill="FFFFFF"/>
        </w:rPr>
      </w:pPr>
    </w:p>
    <w:p w14:paraId="0FEAA20E" w14:textId="77777777" w:rsidR="00271D8A" w:rsidRPr="001B3196" w:rsidRDefault="00271D8A" w:rsidP="00F0154D">
      <w:pPr>
        <w:pStyle w:val="Default"/>
        <w:ind w:left="1440" w:right="720"/>
        <w:jc w:val="both"/>
        <w:rPr>
          <w:rFonts w:asciiTheme="majorHAnsi" w:hAnsiTheme="majorHAnsi" w:cstheme="majorHAnsi"/>
          <w:i/>
          <w:color w:val="212529"/>
          <w:sz w:val="27"/>
          <w:szCs w:val="27"/>
          <w:shd w:val="clear" w:color="auto" w:fill="FFFFFF"/>
        </w:rPr>
      </w:pPr>
      <w:r w:rsidRPr="001B3196">
        <w:rPr>
          <w:rFonts w:asciiTheme="majorHAnsi" w:hAnsiTheme="majorHAnsi" w:cstheme="majorHAnsi"/>
          <w:i/>
          <w:color w:val="212529"/>
          <w:sz w:val="27"/>
          <w:szCs w:val="27"/>
          <w:shd w:val="clear" w:color="auto" w:fill="FFFFFF"/>
        </w:rPr>
        <w:t>“</w:t>
      </w:r>
      <w:proofErr w:type="gramStart"/>
      <w:r w:rsidRPr="001B3196">
        <w:rPr>
          <w:rFonts w:asciiTheme="majorHAnsi" w:hAnsiTheme="majorHAnsi" w:cstheme="majorHAnsi"/>
          <w:i/>
          <w:color w:val="212529"/>
          <w:sz w:val="27"/>
          <w:szCs w:val="27"/>
          <w:shd w:val="clear" w:color="auto" w:fill="FFFFFF"/>
        </w:rPr>
        <w:t>simply</w:t>
      </w:r>
      <w:proofErr w:type="gramEnd"/>
      <w:r w:rsidRPr="001B3196">
        <w:rPr>
          <w:rFonts w:asciiTheme="majorHAnsi" w:hAnsiTheme="majorHAnsi" w:cstheme="majorHAnsi"/>
          <w:i/>
          <w:color w:val="212529"/>
          <w:sz w:val="27"/>
          <w:szCs w:val="27"/>
          <w:shd w:val="clear" w:color="auto" w:fill="FFFFFF"/>
        </w:rPr>
        <w:t xml:space="preserve"> this, that a job becomes redundant when the employer no longer desires to have it performed by the employee. A dismissal for redundancy seems to be a dismissal, not on account of any personal act or default of the employee dismissed or any consideration peculiar to him but because the employer no longer wishes the job the employee has been doing to be done </w:t>
      </w:r>
      <w:proofErr w:type="gramStart"/>
      <w:r w:rsidRPr="001B3196">
        <w:rPr>
          <w:rFonts w:asciiTheme="majorHAnsi" w:hAnsiTheme="majorHAnsi" w:cstheme="majorHAnsi"/>
          <w:i/>
          <w:color w:val="212529"/>
          <w:sz w:val="27"/>
          <w:szCs w:val="27"/>
          <w:shd w:val="clear" w:color="auto" w:fill="FFFFFF"/>
        </w:rPr>
        <w:t>anymore</w:t>
      </w:r>
      <w:proofErr w:type="gramEnd"/>
      <w:r w:rsidRPr="001B3196">
        <w:rPr>
          <w:rFonts w:asciiTheme="majorHAnsi" w:hAnsiTheme="majorHAnsi" w:cstheme="majorHAnsi"/>
          <w:i/>
          <w:color w:val="212529"/>
          <w:sz w:val="27"/>
          <w:szCs w:val="27"/>
          <w:shd w:val="clear" w:color="auto" w:fill="FFFFFF"/>
        </w:rPr>
        <w:t>”</w:t>
      </w:r>
    </w:p>
    <w:p w14:paraId="0FEAA20F" w14:textId="77777777" w:rsidR="00271D8A" w:rsidRPr="001B3196" w:rsidRDefault="00271D8A" w:rsidP="00F0154D">
      <w:pPr>
        <w:pStyle w:val="Default"/>
        <w:ind w:right="720"/>
        <w:jc w:val="both"/>
        <w:rPr>
          <w:rFonts w:asciiTheme="majorHAnsi" w:hAnsiTheme="majorHAnsi" w:cstheme="majorHAnsi"/>
          <w:color w:val="212529"/>
          <w:sz w:val="27"/>
          <w:szCs w:val="27"/>
          <w:shd w:val="clear" w:color="auto" w:fill="FFFFFF"/>
        </w:rPr>
      </w:pPr>
      <w:r w:rsidRPr="001B3196">
        <w:rPr>
          <w:rFonts w:asciiTheme="majorHAnsi" w:hAnsiTheme="majorHAnsi" w:cstheme="majorHAnsi"/>
          <w:color w:val="212529"/>
          <w:sz w:val="27"/>
          <w:szCs w:val="27"/>
          <w:shd w:val="clear" w:color="auto" w:fill="FFFFFF"/>
        </w:rPr>
        <w:tab/>
      </w:r>
    </w:p>
    <w:p w14:paraId="0FEAA210" w14:textId="031D98ED" w:rsidR="00271D8A" w:rsidRPr="001B3196" w:rsidRDefault="005C4FB0" w:rsidP="00F0154D">
      <w:pPr>
        <w:pStyle w:val="Default"/>
        <w:ind w:left="720"/>
        <w:jc w:val="both"/>
        <w:rPr>
          <w:rFonts w:asciiTheme="majorHAnsi" w:hAnsiTheme="majorHAnsi" w:cstheme="majorHAnsi"/>
          <w:sz w:val="27"/>
          <w:szCs w:val="27"/>
        </w:rPr>
      </w:pPr>
      <w:r w:rsidRPr="001B3196">
        <w:rPr>
          <w:rFonts w:asciiTheme="majorHAnsi" w:hAnsiTheme="majorHAnsi" w:cstheme="majorHAnsi"/>
          <w:sz w:val="27"/>
          <w:szCs w:val="27"/>
        </w:rPr>
        <w:t>Simply put, an Employer is entitled to declare a redundancy</w:t>
      </w:r>
      <w:r w:rsidR="002F0031">
        <w:rPr>
          <w:rFonts w:asciiTheme="majorHAnsi" w:hAnsiTheme="majorHAnsi" w:cstheme="majorHAnsi"/>
          <w:sz w:val="27"/>
          <w:szCs w:val="27"/>
        </w:rPr>
        <w:t xml:space="preserve"> for business or commercial reasons</w:t>
      </w:r>
      <w:r w:rsidRPr="001B3196">
        <w:rPr>
          <w:rFonts w:asciiTheme="majorHAnsi" w:hAnsiTheme="majorHAnsi" w:cstheme="majorHAnsi"/>
          <w:sz w:val="27"/>
          <w:szCs w:val="27"/>
        </w:rPr>
        <w:t xml:space="preserve"> when they do not wish the employee to perform a job.</w:t>
      </w:r>
    </w:p>
    <w:p w14:paraId="0FEAA211" w14:textId="77777777" w:rsidR="00C5388E" w:rsidRPr="001B3196" w:rsidRDefault="00C5388E" w:rsidP="00F0154D">
      <w:pPr>
        <w:pStyle w:val="Default"/>
        <w:ind w:left="720" w:hanging="720"/>
        <w:jc w:val="both"/>
        <w:rPr>
          <w:rFonts w:asciiTheme="majorHAnsi" w:hAnsiTheme="majorHAnsi" w:cstheme="majorHAnsi"/>
          <w:color w:val="212529"/>
          <w:sz w:val="27"/>
          <w:szCs w:val="27"/>
          <w:shd w:val="clear" w:color="auto" w:fill="FFFFFF"/>
        </w:rPr>
      </w:pPr>
    </w:p>
    <w:p w14:paraId="0FEAA212" w14:textId="56E185DC" w:rsidR="005C4FB0" w:rsidRPr="001B3196" w:rsidRDefault="00CC68B4" w:rsidP="00F0154D">
      <w:pPr>
        <w:pStyle w:val="Default"/>
        <w:ind w:left="720" w:hanging="720"/>
        <w:jc w:val="both"/>
        <w:rPr>
          <w:rFonts w:asciiTheme="majorHAnsi" w:hAnsiTheme="majorHAnsi" w:cstheme="majorHAnsi"/>
          <w:color w:val="212529"/>
          <w:sz w:val="27"/>
          <w:szCs w:val="27"/>
          <w:shd w:val="clear" w:color="auto" w:fill="FFFFFF"/>
        </w:rPr>
      </w:pPr>
      <w:r w:rsidRPr="001B3196">
        <w:rPr>
          <w:rFonts w:asciiTheme="majorHAnsi" w:hAnsiTheme="majorHAnsi" w:cstheme="majorHAnsi"/>
          <w:color w:val="212529"/>
          <w:sz w:val="27"/>
          <w:szCs w:val="27"/>
          <w:shd w:val="clear" w:color="auto" w:fill="FFFFFF"/>
        </w:rPr>
        <w:t>[13]</w:t>
      </w:r>
      <w:r w:rsidRPr="001B3196">
        <w:rPr>
          <w:rFonts w:asciiTheme="majorHAnsi" w:hAnsiTheme="majorHAnsi" w:cstheme="majorHAnsi"/>
          <w:color w:val="212529"/>
          <w:sz w:val="27"/>
          <w:szCs w:val="27"/>
          <w:shd w:val="clear" w:color="auto" w:fill="FFFFFF"/>
        </w:rPr>
        <w:tab/>
      </w:r>
      <w:r w:rsidR="00255067" w:rsidRPr="001B3196">
        <w:rPr>
          <w:rFonts w:asciiTheme="majorHAnsi" w:hAnsiTheme="majorHAnsi" w:cstheme="majorHAnsi"/>
          <w:color w:val="212529"/>
          <w:sz w:val="27"/>
          <w:szCs w:val="27"/>
          <w:shd w:val="clear" w:color="auto" w:fill="FFFFFF"/>
        </w:rPr>
        <w:t xml:space="preserve">As demonstrated in the </w:t>
      </w:r>
      <w:proofErr w:type="spellStart"/>
      <w:r w:rsidR="00255067" w:rsidRPr="001B3196">
        <w:rPr>
          <w:rFonts w:asciiTheme="majorHAnsi" w:hAnsiTheme="majorHAnsi" w:cstheme="majorHAnsi"/>
          <w:color w:val="212529"/>
          <w:sz w:val="27"/>
          <w:szCs w:val="27"/>
          <w:shd w:val="clear" w:color="auto" w:fill="FFFFFF"/>
        </w:rPr>
        <w:t>Kimuli</w:t>
      </w:r>
      <w:proofErr w:type="spellEnd"/>
      <w:r w:rsidR="00255067" w:rsidRPr="001B3196">
        <w:rPr>
          <w:rFonts w:asciiTheme="majorHAnsi" w:hAnsiTheme="majorHAnsi" w:cstheme="majorHAnsi"/>
          <w:color w:val="212529"/>
          <w:sz w:val="27"/>
          <w:szCs w:val="27"/>
          <w:shd w:val="clear" w:color="auto" w:fill="FFFFFF"/>
        </w:rPr>
        <w:t xml:space="preserve"> </w:t>
      </w:r>
      <w:r w:rsidR="00270553" w:rsidRPr="001B3196">
        <w:rPr>
          <w:rFonts w:asciiTheme="majorHAnsi" w:hAnsiTheme="majorHAnsi" w:cstheme="majorHAnsi"/>
          <w:color w:val="212529"/>
          <w:sz w:val="27"/>
          <w:szCs w:val="27"/>
          <w:shd w:val="clear" w:color="auto" w:fill="FFFFFF"/>
        </w:rPr>
        <w:t>case (</w:t>
      </w:r>
      <w:r w:rsidR="00255067" w:rsidRPr="001B3196">
        <w:rPr>
          <w:rFonts w:asciiTheme="majorHAnsi" w:hAnsiTheme="majorHAnsi" w:cstheme="majorHAnsi"/>
          <w:color w:val="212529"/>
          <w:sz w:val="27"/>
          <w:szCs w:val="27"/>
          <w:shd w:val="clear" w:color="auto" w:fill="FFFFFF"/>
        </w:rPr>
        <w:t xml:space="preserve">supra), termination for redundancy </w:t>
      </w:r>
      <w:r w:rsidR="00F33362" w:rsidRPr="001B3196">
        <w:rPr>
          <w:rFonts w:asciiTheme="majorHAnsi" w:hAnsiTheme="majorHAnsi" w:cstheme="majorHAnsi"/>
          <w:color w:val="212529"/>
          <w:sz w:val="27"/>
          <w:szCs w:val="27"/>
          <w:shd w:val="clear" w:color="auto" w:fill="FFFFFF"/>
        </w:rPr>
        <w:t xml:space="preserve">is a legitimate means of ending employment. </w:t>
      </w:r>
      <w:r w:rsidR="00773FED" w:rsidRPr="001B3196">
        <w:rPr>
          <w:rFonts w:asciiTheme="majorHAnsi" w:hAnsiTheme="majorHAnsi" w:cstheme="majorHAnsi"/>
          <w:color w:val="212529"/>
          <w:sz w:val="27"/>
          <w:szCs w:val="27"/>
          <w:shd w:val="clear" w:color="auto" w:fill="FFFFFF"/>
        </w:rPr>
        <w:t>However, n</w:t>
      </w:r>
      <w:r w:rsidR="00DB3B32" w:rsidRPr="001B3196">
        <w:rPr>
          <w:rFonts w:asciiTheme="majorHAnsi" w:hAnsiTheme="majorHAnsi" w:cstheme="majorHAnsi"/>
          <w:color w:val="212529"/>
          <w:sz w:val="27"/>
          <w:szCs w:val="27"/>
          <w:shd w:val="clear" w:color="auto" w:fill="FFFFFF"/>
        </w:rPr>
        <w:t>ot</w:t>
      </w:r>
      <w:r w:rsidR="004B6B0F" w:rsidRPr="001B3196">
        <w:rPr>
          <w:rFonts w:asciiTheme="majorHAnsi" w:hAnsiTheme="majorHAnsi" w:cstheme="majorHAnsi"/>
          <w:color w:val="212529"/>
          <w:sz w:val="27"/>
          <w:szCs w:val="27"/>
          <w:shd w:val="clear" w:color="auto" w:fill="FFFFFF"/>
        </w:rPr>
        <w:t xml:space="preserve"> all </w:t>
      </w:r>
      <w:r w:rsidR="00DB3B32" w:rsidRPr="001B3196">
        <w:rPr>
          <w:rFonts w:asciiTheme="majorHAnsi" w:hAnsiTheme="majorHAnsi" w:cstheme="majorHAnsi"/>
          <w:color w:val="212529"/>
          <w:sz w:val="27"/>
          <w:szCs w:val="27"/>
          <w:shd w:val="clear" w:color="auto" w:fill="FFFFFF"/>
        </w:rPr>
        <w:t>termination cases</w:t>
      </w:r>
      <w:r w:rsidR="004B6B0F" w:rsidRPr="001B3196">
        <w:rPr>
          <w:rFonts w:asciiTheme="majorHAnsi" w:hAnsiTheme="majorHAnsi" w:cstheme="majorHAnsi"/>
          <w:color w:val="212529"/>
          <w:sz w:val="27"/>
          <w:szCs w:val="27"/>
          <w:shd w:val="clear" w:color="auto" w:fill="FFFFFF"/>
        </w:rPr>
        <w:t xml:space="preserve"> require the approach engendered by Counsel for the Claimant. </w:t>
      </w:r>
      <w:r w:rsidR="00C5388E" w:rsidRPr="001B3196">
        <w:rPr>
          <w:rFonts w:asciiTheme="majorHAnsi" w:hAnsiTheme="majorHAnsi" w:cstheme="majorHAnsi"/>
          <w:color w:val="212529"/>
          <w:sz w:val="27"/>
          <w:szCs w:val="27"/>
          <w:shd w:val="clear" w:color="auto" w:fill="FFFFFF"/>
        </w:rPr>
        <w:t xml:space="preserve">Mr. Arinaitwe contested the reason for termination. He argued that there was no appraisal and no communication of the outcome of the appraisal </w:t>
      </w:r>
      <w:r w:rsidR="00DB3B32" w:rsidRPr="001B3196">
        <w:rPr>
          <w:rFonts w:asciiTheme="majorHAnsi" w:hAnsiTheme="majorHAnsi" w:cstheme="majorHAnsi"/>
          <w:color w:val="212529"/>
          <w:sz w:val="27"/>
          <w:szCs w:val="27"/>
          <w:shd w:val="clear" w:color="auto" w:fill="FFFFFF"/>
        </w:rPr>
        <w:t>to</w:t>
      </w:r>
      <w:r w:rsidR="00C5388E" w:rsidRPr="001B3196">
        <w:rPr>
          <w:rFonts w:asciiTheme="majorHAnsi" w:hAnsiTheme="majorHAnsi" w:cstheme="majorHAnsi"/>
          <w:color w:val="212529"/>
          <w:sz w:val="27"/>
          <w:szCs w:val="27"/>
          <w:shd w:val="clear" w:color="auto" w:fill="FFFFFF"/>
        </w:rPr>
        <w:t xml:space="preserve"> justify the Claimant’s termination. </w:t>
      </w:r>
      <w:r w:rsidR="004B6B0F" w:rsidRPr="001B3196">
        <w:rPr>
          <w:rFonts w:asciiTheme="majorHAnsi" w:hAnsiTheme="majorHAnsi" w:cstheme="majorHAnsi"/>
          <w:color w:val="212529"/>
          <w:sz w:val="27"/>
          <w:szCs w:val="27"/>
          <w:shd w:val="clear" w:color="auto" w:fill="FFFFFF"/>
        </w:rPr>
        <w:t xml:space="preserve">While it is true that termination or dismissal </w:t>
      </w:r>
      <w:r w:rsidR="00DB3B32" w:rsidRPr="001B3196">
        <w:rPr>
          <w:rFonts w:asciiTheme="majorHAnsi" w:hAnsiTheme="majorHAnsi" w:cstheme="majorHAnsi"/>
          <w:color w:val="212529"/>
          <w:sz w:val="27"/>
          <w:szCs w:val="27"/>
          <w:shd w:val="clear" w:color="auto" w:fill="FFFFFF"/>
        </w:rPr>
        <w:t>on the grounds of</w:t>
      </w:r>
      <w:r w:rsidR="004B6B0F" w:rsidRPr="001B3196">
        <w:rPr>
          <w:rFonts w:asciiTheme="majorHAnsi" w:hAnsiTheme="majorHAnsi" w:cstheme="majorHAnsi"/>
          <w:color w:val="212529"/>
          <w:sz w:val="27"/>
          <w:szCs w:val="27"/>
          <w:shd w:val="clear" w:color="auto" w:fill="FFFFFF"/>
        </w:rPr>
        <w:t xml:space="preserve"> misconduct or poor performance </w:t>
      </w:r>
      <w:r w:rsidR="00DB3B32" w:rsidRPr="001B3196">
        <w:rPr>
          <w:rFonts w:asciiTheme="majorHAnsi" w:hAnsiTheme="majorHAnsi" w:cstheme="majorHAnsi"/>
          <w:color w:val="212529"/>
          <w:sz w:val="27"/>
          <w:szCs w:val="27"/>
          <w:shd w:val="clear" w:color="auto" w:fill="FFFFFF"/>
        </w:rPr>
        <w:t>requires</w:t>
      </w:r>
      <w:r w:rsidR="004B6B0F" w:rsidRPr="001B3196">
        <w:rPr>
          <w:rFonts w:asciiTheme="majorHAnsi" w:hAnsiTheme="majorHAnsi" w:cstheme="majorHAnsi"/>
          <w:color w:val="212529"/>
          <w:sz w:val="27"/>
          <w:szCs w:val="27"/>
          <w:shd w:val="clear" w:color="auto" w:fill="FFFFFF"/>
        </w:rPr>
        <w:t xml:space="preserve"> the employer to give the employee a </w:t>
      </w:r>
      <w:r w:rsidR="004B6B0F" w:rsidRPr="001B3196">
        <w:rPr>
          <w:rFonts w:asciiTheme="majorHAnsi" w:hAnsiTheme="majorHAnsi" w:cstheme="majorHAnsi"/>
          <w:color w:val="212529"/>
          <w:sz w:val="27"/>
          <w:szCs w:val="27"/>
          <w:shd w:val="clear" w:color="auto" w:fill="FFFFFF"/>
        </w:rPr>
        <w:lastRenderedPageBreak/>
        <w:t>fair hearing and must pass the procedural and substantive fairness tests</w:t>
      </w:r>
      <w:r w:rsidR="003D7B15">
        <w:rPr>
          <w:rFonts w:asciiTheme="majorHAnsi" w:hAnsiTheme="majorHAnsi" w:cstheme="majorHAnsi"/>
          <w:color w:val="212529"/>
          <w:sz w:val="27"/>
          <w:szCs w:val="27"/>
          <w:shd w:val="clear" w:color="auto" w:fill="FFFFFF"/>
        </w:rPr>
        <w:t>,</w:t>
      </w:r>
      <w:r w:rsidR="004B6B0F" w:rsidRPr="001B3196">
        <w:rPr>
          <w:rStyle w:val="FootnoteReference"/>
          <w:rFonts w:asciiTheme="majorHAnsi" w:hAnsiTheme="majorHAnsi" w:cstheme="majorHAnsi"/>
          <w:color w:val="212529"/>
          <w:sz w:val="27"/>
          <w:szCs w:val="27"/>
          <w:shd w:val="clear" w:color="auto" w:fill="FFFFFF"/>
        </w:rPr>
        <w:footnoteReference w:id="3"/>
      </w:r>
      <w:r w:rsidR="004B6B0F" w:rsidRPr="001B3196">
        <w:rPr>
          <w:rFonts w:asciiTheme="majorHAnsi" w:hAnsiTheme="majorHAnsi" w:cstheme="majorHAnsi"/>
          <w:color w:val="212529"/>
          <w:sz w:val="27"/>
          <w:szCs w:val="27"/>
          <w:shd w:val="clear" w:color="auto" w:fill="FFFFFF"/>
        </w:rPr>
        <w:t xml:space="preserve"> </w:t>
      </w:r>
      <w:r w:rsidR="004035C4" w:rsidRPr="001B3196">
        <w:rPr>
          <w:rFonts w:asciiTheme="majorHAnsi" w:hAnsiTheme="majorHAnsi" w:cstheme="majorHAnsi"/>
          <w:color w:val="212529"/>
          <w:sz w:val="27"/>
          <w:szCs w:val="27"/>
          <w:shd w:val="clear" w:color="auto" w:fill="FFFFFF"/>
        </w:rPr>
        <w:t>the test</w:t>
      </w:r>
      <w:r w:rsidR="00530093" w:rsidRPr="001B3196">
        <w:rPr>
          <w:rFonts w:asciiTheme="majorHAnsi" w:hAnsiTheme="majorHAnsi" w:cstheme="majorHAnsi"/>
          <w:color w:val="212529"/>
          <w:sz w:val="27"/>
          <w:szCs w:val="27"/>
          <w:shd w:val="clear" w:color="auto" w:fill="FFFFFF"/>
        </w:rPr>
        <w:t>s</w:t>
      </w:r>
      <w:r w:rsidR="004035C4" w:rsidRPr="001B3196">
        <w:rPr>
          <w:rFonts w:asciiTheme="majorHAnsi" w:hAnsiTheme="majorHAnsi" w:cstheme="majorHAnsi"/>
          <w:color w:val="212529"/>
          <w:sz w:val="27"/>
          <w:szCs w:val="27"/>
          <w:shd w:val="clear" w:color="auto" w:fill="FFFFFF"/>
        </w:rPr>
        <w:t xml:space="preserve"> for termination by redundancy </w:t>
      </w:r>
      <w:r w:rsidR="00530093" w:rsidRPr="001B3196">
        <w:rPr>
          <w:rFonts w:asciiTheme="majorHAnsi" w:hAnsiTheme="majorHAnsi" w:cstheme="majorHAnsi"/>
          <w:color w:val="212529"/>
          <w:sz w:val="27"/>
          <w:szCs w:val="27"/>
          <w:shd w:val="clear" w:color="auto" w:fill="FFFFFF"/>
        </w:rPr>
        <w:t xml:space="preserve">are at variance with the position taken by </w:t>
      </w:r>
      <w:r w:rsidR="003D7B15">
        <w:rPr>
          <w:rFonts w:asciiTheme="majorHAnsi" w:hAnsiTheme="majorHAnsi" w:cstheme="majorHAnsi"/>
          <w:color w:val="212529"/>
          <w:sz w:val="27"/>
          <w:szCs w:val="27"/>
          <w:shd w:val="clear" w:color="auto" w:fill="FFFFFF"/>
        </w:rPr>
        <w:t xml:space="preserve">the </w:t>
      </w:r>
      <w:r w:rsidR="005C4FB0" w:rsidRPr="001B3196">
        <w:rPr>
          <w:rFonts w:asciiTheme="majorHAnsi" w:hAnsiTheme="majorHAnsi" w:cstheme="majorHAnsi"/>
          <w:color w:val="212529"/>
          <w:sz w:val="27"/>
          <w:szCs w:val="27"/>
          <w:shd w:val="clear" w:color="auto" w:fill="FFFFFF"/>
        </w:rPr>
        <w:t>Learned Counsel for the Claimant.</w:t>
      </w:r>
      <w:r w:rsidR="004035C4" w:rsidRPr="001B3196">
        <w:rPr>
          <w:rFonts w:asciiTheme="majorHAnsi" w:hAnsiTheme="majorHAnsi" w:cstheme="majorHAnsi"/>
          <w:color w:val="212529"/>
          <w:sz w:val="27"/>
          <w:szCs w:val="27"/>
          <w:shd w:val="clear" w:color="auto" w:fill="FFFFFF"/>
        </w:rPr>
        <w:t xml:space="preserve"> </w:t>
      </w:r>
      <w:r w:rsidR="00C5388E" w:rsidRPr="001B3196">
        <w:rPr>
          <w:rFonts w:asciiTheme="majorHAnsi" w:hAnsiTheme="majorHAnsi" w:cstheme="majorHAnsi"/>
          <w:color w:val="212529"/>
          <w:sz w:val="27"/>
          <w:szCs w:val="27"/>
          <w:shd w:val="clear" w:color="auto" w:fill="FFFFFF"/>
        </w:rPr>
        <w:t>T</w:t>
      </w:r>
      <w:r w:rsidR="004B6B0F" w:rsidRPr="001B3196">
        <w:rPr>
          <w:rFonts w:asciiTheme="majorHAnsi" w:hAnsiTheme="majorHAnsi" w:cstheme="majorHAnsi"/>
          <w:color w:val="212529"/>
          <w:sz w:val="27"/>
          <w:szCs w:val="27"/>
          <w:shd w:val="clear" w:color="auto" w:fill="FFFFFF"/>
        </w:rPr>
        <w:t>he</w:t>
      </w:r>
      <w:r w:rsidR="00C5388E" w:rsidRPr="001B3196">
        <w:rPr>
          <w:rFonts w:asciiTheme="majorHAnsi" w:hAnsiTheme="majorHAnsi" w:cstheme="majorHAnsi"/>
          <w:color w:val="212529"/>
          <w:sz w:val="27"/>
          <w:szCs w:val="27"/>
          <w:shd w:val="clear" w:color="auto" w:fill="FFFFFF"/>
        </w:rPr>
        <w:t xml:space="preserve"> statutory </w:t>
      </w:r>
      <w:r w:rsidR="004B6B0F" w:rsidRPr="001B3196">
        <w:rPr>
          <w:rFonts w:asciiTheme="majorHAnsi" w:hAnsiTheme="majorHAnsi" w:cstheme="majorHAnsi"/>
          <w:color w:val="212529"/>
          <w:sz w:val="27"/>
          <w:szCs w:val="27"/>
          <w:shd w:val="clear" w:color="auto" w:fill="FFFFFF"/>
        </w:rPr>
        <w:t>provision</w:t>
      </w:r>
      <w:r w:rsidR="00C5388E" w:rsidRPr="001B3196">
        <w:rPr>
          <w:rFonts w:asciiTheme="majorHAnsi" w:hAnsiTheme="majorHAnsi" w:cstheme="majorHAnsi"/>
          <w:color w:val="212529"/>
          <w:sz w:val="27"/>
          <w:szCs w:val="27"/>
          <w:shd w:val="clear" w:color="auto" w:fill="FFFFFF"/>
        </w:rPr>
        <w:t xml:space="preserve">s contained in </w:t>
      </w:r>
      <w:r w:rsidR="004B6B0F" w:rsidRPr="001B3196">
        <w:rPr>
          <w:rFonts w:asciiTheme="majorHAnsi" w:hAnsiTheme="majorHAnsi" w:cstheme="majorHAnsi"/>
          <w:color w:val="212529"/>
          <w:sz w:val="27"/>
          <w:szCs w:val="27"/>
          <w:shd w:val="clear" w:color="auto" w:fill="FFFFFF"/>
        </w:rPr>
        <w:t xml:space="preserve">Section 81EA </w:t>
      </w:r>
      <w:r w:rsidR="00C5388E" w:rsidRPr="001B3196">
        <w:rPr>
          <w:rFonts w:asciiTheme="majorHAnsi" w:hAnsiTheme="majorHAnsi" w:cstheme="majorHAnsi"/>
          <w:color w:val="212529"/>
          <w:sz w:val="27"/>
          <w:szCs w:val="27"/>
          <w:shd w:val="clear" w:color="auto" w:fill="FFFFFF"/>
        </w:rPr>
        <w:t xml:space="preserve">are </w:t>
      </w:r>
      <w:r w:rsidR="00530093" w:rsidRPr="001B3196">
        <w:rPr>
          <w:rFonts w:asciiTheme="majorHAnsi" w:hAnsiTheme="majorHAnsi" w:cstheme="majorHAnsi"/>
          <w:color w:val="212529"/>
          <w:sz w:val="27"/>
          <w:szCs w:val="27"/>
          <w:shd w:val="clear" w:color="auto" w:fill="FFFFFF"/>
        </w:rPr>
        <w:t>precautionary</w:t>
      </w:r>
      <w:r w:rsidR="004035C4" w:rsidRPr="001B3196">
        <w:rPr>
          <w:rFonts w:asciiTheme="majorHAnsi" w:hAnsiTheme="majorHAnsi" w:cstheme="majorHAnsi"/>
          <w:color w:val="212529"/>
          <w:sz w:val="27"/>
          <w:szCs w:val="27"/>
          <w:shd w:val="clear" w:color="auto" w:fill="FFFFFF"/>
        </w:rPr>
        <w:t xml:space="preserve"> in nature</w:t>
      </w:r>
      <w:r w:rsidR="004B6B0F" w:rsidRPr="001B3196">
        <w:rPr>
          <w:rFonts w:asciiTheme="majorHAnsi" w:hAnsiTheme="majorHAnsi" w:cstheme="majorHAnsi"/>
          <w:color w:val="212529"/>
          <w:sz w:val="27"/>
          <w:szCs w:val="27"/>
          <w:shd w:val="clear" w:color="auto" w:fill="FFFFFF"/>
        </w:rPr>
        <w:t>.</w:t>
      </w:r>
      <w:r w:rsidR="00530093" w:rsidRPr="001B3196">
        <w:rPr>
          <w:rFonts w:asciiTheme="majorHAnsi" w:hAnsiTheme="majorHAnsi" w:cstheme="majorHAnsi"/>
          <w:color w:val="212529"/>
          <w:sz w:val="27"/>
          <w:szCs w:val="27"/>
          <w:shd w:val="clear" w:color="auto" w:fill="FFFFFF"/>
        </w:rPr>
        <w:t xml:space="preserve"> </w:t>
      </w:r>
      <w:r w:rsidR="004B6B0F" w:rsidRPr="001B3196">
        <w:rPr>
          <w:rFonts w:asciiTheme="majorHAnsi" w:hAnsiTheme="majorHAnsi" w:cstheme="majorHAnsi"/>
          <w:color w:val="212529"/>
          <w:sz w:val="27"/>
          <w:szCs w:val="27"/>
          <w:shd w:val="clear" w:color="auto" w:fill="FFFFFF"/>
        </w:rPr>
        <w:t xml:space="preserve">The section </w:t>
      </w:r>
      <w:r w:rsidR="0080272B" w:rsidRPr="001B3196">
        <w:rPr>
          <w:rFonts w:asciiTheme="majorHAnsi" w:hAnsiTheme="majorHAnsi" w:cstheme="majorHAnsi"/>
          <w:color w:val="212529"/>
          <w:sz w:val="27"/>
          <w:szCs w:val="27"/>
          <w:shd w:val="clear" w:color="auto" w:fill="FFFFFF"/>
        </w:rPr>
        <w:t>is clear</w:t>
      </w:r>
      <w:r w:rsidR="00C5388E" w:rsidRPr="001B3196">
        <w:rPr>
          <w:rFonts w:asciiTheme="majorHAnsi" w:hAnsiTheme="majorHAnsi" w:cstheme="majorHAnsi"/>
          <w:color w:val="212529"/>
          <w:sz w:val="27"/>
          <w:szCs w:val="27"/>
          <w:shd w:val="clear" w:color="auto" w:fill="FFFFFF"/>
        </w:rPr>
        <w:t xml:space="preserve"> in that t</w:t>
      </w:r>
      <w:r w:rsidR="004B6B0F" w:rsidRPr="001B3196">
        <w:rPr>
          <w:rFonts w:asciiTheme="majorHAnsi" w:hAnsiTheme="majorHAnsi" w:cstheme="majorHAnsi"/>
          <w:color w:val="212529"/>
          <w:sz w:val="27"/>
          <w:szCs w:val="27"/>
          <w:shd w:val="clear" w:color="auto" w:fill="FFFFFF"/>
        </w:rPr>
        <w:t xml:space="preserve">he </w:t>
      </w:r>
      <w:r w:rsidR="0080272B" w:rsidRPr="001B3196">
        <w:rPr>
          <w:rFonts w:asciiTheme="majorHAnsi" w:hAnsiTheme="majorHAnsi" w:cstheme="majorHAnsi"/>
          <w:color w:val="212529"/>
          <w:sz w:val="27"/>
          <w:szCs w:val="27"/>
          <w:shd w:val="clear" w:color="auto" w:fill="FFFFFF"/>
        </w:rPr>
        <w:t xml:space="preserve">reasons for termination </w:t>
      </w:r>
      <w:r w:rsidR="004035C4" w:rsidRPr="001B3196">
        <w:rPr>
          <w:rFonts w:asciiTheme="majorHAnsi" w:hAnsiTheme="majorHAnsi" w:cstheme="majorHAnsi"/>
          <w:color w:val="212529"/>
          <w:sz w:val="27"/>
          <w:szCs w:val="27"/>
          <w:shd w:val="clear" w:color="auto" w:fill="FFFFFF"/>
        </w:rPr>
        <w:t xml:space="preserve">on redundancy </w:t>
      </w:r>
      <w:r w:rsidR="0080272B" w:rsidRPr="001B3196">
        <w:rPr>
          <w:rFonts w:asciiTheme="majorHAnsi" w:hAnsiTheme="majorHAnsi" w:cstheme="majorHAnsi"/>
          <w:color w:val="212529"/>
          <w:sz w:val="27"/>
          <w:szCs w:val="27"/>
          <w:shd w:val="clear" w:color="auto" w:fill="FFFFFF"/>
        </w:rPr>
        <w:t>are economic, technological, structural</w:t>
      </w:r>
      <w:r w:rsidR="00DB3B32" w:rsidRPr="001B3196">
        <w:rPr>
          <w:rFonts w:asciiTheme="majorHAnsi" w:hAnsiTheme="majorHAnsi" w:cstheme="majorHAnsi"/>
          <w:color w:val="212529"/>
          <w:sz w:val="27"/>
          <w:szCs w:val="27"/>
          <w:shd w:val="clear" w:color="auto" w:fill="FFFFFF"/>
        </w:rPr>
        <w:t>,</w:t>
      </w:r>
      <w:r w:rsidR="0080272B" w:rsidRPr="001B3196">
        <w:rPr>
          <w:rFonts w:asciiTheme="majorHAnsi" w:hAnsiTheme="majorHAnsi" w:cstheme="majorHAnsi"/>
          <w:color w:val="212529"/>
          <w:sz w:val="27"/>
          <w:szCs w:val="27"/>
          <w:shd w:val="clear" w:color="auto" w:fill="FFFFFF"/>
        </w:rPr>
        <w:t xml:space="preserve"> or similar</w:t>
      </w:r>
      <w:r w:rsidR="00DB3B32" w:rsidRPr="001B3196">
        <w:rPr>
          <w:rFonts w:asciiTheme="majorHAnsi" w:hAnsiTheme="majorHAnsi" w:cstheme="majorHAnsi"/>
          <w:color w:val="212529"/>
          <w:sz w:val="27"/>
          <w:szCs w:val="27"/>
          <w:shd w:val="clear" w:color="auto" w:fill="FFFFFF"/>
        </w:rPr>
        <w:t xml:space="preserve"> nature</w:t>
      </w:r>
      <w:r w:rsidR="0080272B" w:rsidRPr="001B3196">
        <w:rPr>
          <w:rFonts w:asciiTheme="majorHAnsi" w:hAnsiTheme="majorHAnsi" w:cstheme="majorHAnsi"/>
          <w:color w:val="212529"/>
          <w:sz w:val="27"/>
          <w:szCs w:val="27"/>
          <w:shd w:val="clear" w:color="auto" w:fill="FFFFFF"/>
        </w:rPr>
        <w:t>. The</w:t>
      </w:r>
      <w:r w:rsidR="00530093" w:rsidRPr="001B3196">
        <w:rPr>
          <w:rFonts w:asciiTheme="majorHAnsi" w:hAnsiTheme="majorHAnsi" w:cstheme="majorHAnsi"/>
          <w:color w:val="212529"/>
          <w:sz w:val="27"/>
          <w:szCs w:val="27"/>
          <w:shd w:val="clear" w:color="auto" w:fill="FFFFFF"/>
        </w:rPr>
        <w:t xml:space="preserve">re is nothing </w:t>
      </w:r>
      <w:r w:rsidR="0080272B" w:rsidRPr="001B3196">
        <w:rPr>
          <w:rFonts w:asciiTheme="majorHAnsi" w:hAnsiTheme="majorHAnsi" w:cstheme="majorHAnsi"/>
          <w:color w:val="212529"/>
          <w:sz w:val="27"/>
          <w:szCs w:val="27"/>
          <w:shd w:val="clear" w:color="auto" w:fill="FFFFFF"/>
        </w:rPr>
        <w:t>to do with the conduct or misconduct of the employee.</w:t>
      </w:r>
      <w:r w:rsidR="00C5388E" w:rsidRPr="001B3196">
        <w:rPr>
          <w:rFonts w:asciiTheme="majorHAnsi" w:hAnsiTheme="majorHAnsi" w:cstheme="majorHAnsi"/>
          <w:color w:val="212529"/>
          <w:sz w:val="27"/>
          <w:szCs w:val="27"/>
          <w:shd w:val="clear" w:color="auto" w:fill="FFFFFF"/>
        </w:rPr>
        <w:t xml:space="preserve"> </w:t>
      </w:r>
      <w:r w:rsidR="005C4FB0" w:rsidRPr="001B3196">
        <w:rPr>
          <w:rFonts w:asciiTheme="majorHAnsi" w:hAnsiTheme="majorHAnsi" w:cstheme="majorHAnsi"/>
          <w:color w:val="212529"/>
          <w:sz w:val="27"/>
          <w:szCs w:val="27"/>
          <w:shd w:val="clear" w:color="auto" w:fill="FFFFFF"/>
        </w:rPr>
        <w:t xml:space="preserve">It is not to do with the </w:t>
      </w:r>
      <w:r w:rsidR="00D66ED1" w:rsidRPr="00D66ED1">
        <w:rPr>
          <w:rFonts w:asciiTheme="majorHAnsi" w:hAnsiTheme="majorHAnsi" w:cstheme="majorHAnsi"/>
          <w:color w:val="212529"/>
          <w:sz w:val="27"/>
          <w:szCs w:val="27"/>
          <w:shd w:val="clear" w:color="auto" w:fill="FFFFFF"/>
        </w:rPr>
        <w:t>employee's performance or under-performance, which</w:t>
      </w:r>
      <w:r w:rsidR="00AB78DF">
        <w:rPr>
          <w:rFonts w:asciiTheme="majorHAnsi" w:hAnsiTheme="majorHAnsi" w:cstheme="majorHAnsi"/>
          <w:color w:val="212529"/>
          <w:sz w:val="27"/>
          <w:szCs w:val="27"/>
          <w:shd w:val="clear" w:color="auto" w:fill="FFFFFF"/>
        </w:rPr>
        <w:t xml:space="preserve"> would</w:t>
      </w:r>
      <w:r w:rsidR="00D66ED1">
        <w:rPr>
          <w:rFonts w:asciiTheme="majorHAnsi" w:hAnsiTheme="majorHAnsi" w:cstheme="majorHAnsi"/>
          <w:color w:val="212529"/>
          <w:sz w:val="27"/>
          <w:szCs w:val="27"/>
          <w:shd w:val="clear" w:color="auto" w:fill="FFFFFF"/>
        </w:rPr>
        <w:t>,</w:t>
      </w:r>
      <w:r w:rsidR="00AB78DF">
        <w:rPr>
          <w:rFonts w:asciiTheme="majorHAnsi" w:hAnsiTheme="majorHAnsi" w:cstheme="majorHAnsi"/>
          <w:color w:val="212529"/>
          <w:sz w:val="27"/>
          <w:szCs w:val="27"/>
          <w:shd w:val="clear" w:color="auto" w:fill="FFFFFF"/>
        </w:rPr>
        <w:t xml:space="preserve"> in a termination under S68EA</w:t>
      </w:r>
      <w:r w:rsidR="00D66ED1">
        <w:rPr>
          <w:rFonts w:asciiTheme="majorHAnsi" w:hAnsiTheme="majorHAnsi" w:cstheme="majorHAnsi"/>
          <w:color w:val="212529"/>
          <w:sz w:val="27"/>
          <w:szCs w:val="27"/>
          <w:shd w:val="clear" w:color="auto" w:fill="FFFFFF"/>
        </w:rPr>
        <w:t>,</w:t>
      </w:r>
      <w:r w:rsidR="00AB78DF">
        <w:rPr>
          <w:rFonts w:asciiTheme="majorHAnsi" w:hAnsiTheme="majorHAnsi" w:cstheme="majorHAnsi"/>
          <w:color w:val="212529"/>
          <w:sz w:val="27"/>
          <w:szCs w:val="27"/>
          <w:shd w:val="clear" w:color="auto" w:fill="FFFFFF"/>
        </w:rPr>
        <w:t xml:space="preserve"> </w:t>
      </w:r>
      <w:r w:rsidR="003A3B32">
        <w:rPr>
          <w:rFonts w:asciiTheme="majorHAnsi" w:hAnsiTheme="majorHAnsi" w:cstheme="majorHAnsi"/>
          <w:color w:val="212529"/>
          <w:sz w:val="27"/>
          <w:szCs w:val="27"/>
          <w:shd w:val="clear" w:color="auto" w:fill="FFFFFF"/>
        </w:rPr>
        <w:t>require a hearing under S66EA.</w:t>
      </w:r>
      <w:r w:rsidR="005C4FB0" w:rsidRPr="001B3196">
        <w:rPr>
          <w:rFonts w:asciiTheme="majorHAnsi" w:hAnsiTheme="majorHAnsi" w:cstheme="majorHAnsi"/>
          <w:color w:val="212529"/>
          <w:sz w:val="27"/>
          <w:szCs w:val="27"/>
          <w:shd w:val="clear" w:color="auto" w:fill="FFFFFF"/>
        </w:rPr>
        <w:t xml:space="preserve"> </w:t>
      </w:r>
      <w:r w:rsidR="00C5388E" w:rsidRPr="001B3196">
        <w:rPr>
          <w:rFonts w:asciiTheme="majorHAnsi" w:hAnsiTheme="majorHAnsi" w:cstheme="majorHAnsi"/>
          <w:color w:val="212529"/>
          <w:sz w:val="27"/>
          <w:szCs w:val="27"/>
          <w:shd w:val="clear" w:color="auto" w:fill="FFFFFF"/>
        </w:rPr>
        <w:t>The substantive test</w:t>
      </w:r>
      <w:r w:rsidR="004035C4" w:rsidRPr="001B3196">
        <w:rPr>
          <w:rFonts w:asciiTheme="majorHAnsi" w:hAnsiTheme="majorHAnsi" w:cstheme="majorHAnsi"/>
          <w:color w:val="212529"/>
          <w:sz w:val="27"/>
          <w:szCs w:val="27"/>
          <w:shd w:val="clear" w:color="auto" w:fill="FFFFFF"/>
        </w:rPr>
        <w:t>s</w:t>
      </w:r>
      <w:r w:rsidR="004035C4" w:rsidRPr="001B3196">
        <w:rPr>
          <w:rStyle w:val="FootnoteReference"/>
          <w:rFonts w:asciiTheme="majorHAnsi" w:hAnsiTheme="majorHAnsi" w:cstheme="majorHAnsi"/>
          <w:color w:val="212529"/>
          <w:sz w:val="27"/>
          <w:szCs w:val="27"/>
          <w:shd w:val="clear" w:color="auto" w:fill="FFFFFF"/>
        </w:rPr>
        <w:footnoteReference w:id="4"/>
      </w:r>
      <w:r w:rsidR="00C5388E" w:rsidRPr="001B3196">
        <w:rPr>
          <w:rFonts w:asciiTheme="majorHAnsi" w:hAnsiTheme="majorHAnsi" w:cstheme="majorHAnsi"/>
          <w:color w:val="212529"/>
          <w:sz w:val="27"/>
          <w:szCs w:val="27"/>
          <w:shd w:val="clear" w:color="auto" w:fill="FFFFFF"/>
        </w:rPr>
        <w:t xml:space="preserve"> for collective termination are economic, technological, structural</w:t>
      </w:r>
      <w:r w:rsidR="00DB3B32" w:rsidRPr="001B3196">
        <w:rPr>
          <w:rFonts w:asciiTheme="majorHAnsi" w:hAnsiTheme="majorHAnsi" w:cstheme="majorHAnsi"/>
          <w:color w:val="212529"/>
          <w:sz w:val="27"/>
          <w:szCs w:val="27"/>
          <w:shd w:val="clear" w:color="auto" w:fill="FFFFFF"/>
        </w:rPr>
        <w:t>,</w:t>
      </w:r>
      <w:r w:rsidR="00C5388E" w:rsidRPr="001B3196">
        <w:rPr>
          <w:rFonts w:asciiTheme="majorHAnsi" w:hAnsiTheme="majorHAnsi" w:cstheme="majorHAnsi"/>
          <w:color w:val="212529"/>
          <w:sz w:val="27"/>
          <w:szCs w:val="27"/>
          <w:shd w:val="clear" w:color="auto" w:fill="FFFFFF"/>
        </w:rPr>
        <w:t xml:space="preserve"> or </w:t>
      </w:r>
      <w:r w:rsidR="005C4FB0" w:rsidRPr="001B3196">
        <w:rPr>
          <w:rFonts w:asciiTheme="majorHAnsi" w:hAnsiTheme="majorHAnsi" w:cstheme="majorHAnsi"/>
          <w:color w:val="212529"/>
          <w:sz w:val="27"/>
          <w:szCs w:val="27"/>
          <w:shd w:val="clear" w:color="auto" w:fill="FFFFFF"/>
        </w:rPr>
        <w:t xml:space="preserve">reasons of a </w:t>
      </w:r>
      <w:r w:rsidR="00C5388E" w:rsidRPr="001B3196">
        <w:rPr>
          <w:rFonts w:asciiTheme="majorHAnsi" w:hAnsiTheme="majorHAnsi" w:cstheme="majorHAnsi"/>
          <w:color w:val="212529"/>
          <w:sz w:val="27"/>
          <w:szCs w:val="27"/>
          <w:shd w:val="clear" w:color="auto" w:fill="FFFFFF"/>
        </w:rPr>
        <w:t>similar nature</w:t>
      </w:r>
      <w:r w:rsidR="00DB3B32" w:rsidRPr="001B3196">
        <w:rPr>
          <w:rFonts w:asciiTheme="majorHAnsi" w:hAnsiTheme="majorHAnsi" w:cstheme="majorHAnsi"/>
          <w:color w:val="212529"/>
          <w:sz w:val="27"/>
          <w:szCs w:val="27"/>
          <w:shd w:val="clear" w:color="auto" w:fill="FFFFFF"/>
        </w:rPr>
        <w:t>.</w:t>
      </w:r>
      <w:r w:rsidR="005C4FB0" w:rsidRPr="001B3196">
        <w:rPr>
          <w:rFonts w:asciiTheme="majorHAnsi" w:hAnsiTheme="majorHAnsi" w:cstheme="majorHAnsi"/>
          <w:color w:val="212529"/>
          <w:sz w:val="27"/>
          <w:szCs w:val="27"/>
          <w:shd w:val="clear" w:color="auto" w:fill="FFFFFF"/>
        </w:rPr>
        <w:t xml:space="preserve"> There are</w:t>
      </w:r>
      <w:r w:rsidR="00667249" w:rsidRPr="001B3196">
        <w:rPr>
          <w:rFonts w:asciiTheme="majorHAnsi" w:hAnsiTheme="majorHAnsi" w:cstheme="majorHAnsi"/>
          <w:color w:val="212529"/>
          <w:sz w:val="27"/>
          <w:szCs w:val="27"/>
          <w:shd w:val="clear" w:color="auto" w:fill="FFFFFF"/>
        </w:rPr>
        <w:t>,</w:t>
      </w:r>
      <w:r w:rsidR="005C4FB0" w:rsidRPr="001B3196">
        <w:rPr>
          <w:rFonts w:asciiTheme="majorHAnsi" w:hAnsiTheme="majorHAnsi" w:cstheme="majorHAnsi"/>
          <w:color w:val="212529"/>
          <w:sz w:val="27"/>
          <w:szCs w:val="27"/>
          <w:shd w:val="clear" w:color="auto" w:fill="FFFFFF"/>
        </w:rPr>
        <w:t xml:space="preserve"> to put it otherwise, business decisions. By </w:t>
      </w:r>
      <w:r w:rsidR="00667249" w:rsidRPr="001B3196">
        <w:rPr>
          <w:rFonts w:asciiTheme="majorHAnsi" w:hAnsiTheme="majorHAnsi" w:cstheme="majorHAnsi"/>
          <w:color w:val="212529"/>
          <w:sz w:val="27"/>
          <w:szCs w:val="27"/>
          <w:shd w:val="clear" w:color="auto" w:fill="FFFFFF"/>
        </w:rPr>
        <w:t>analogy, the impact of COVID-19 has caused many businesses</w:t>
      </w:r>
      <w:r w:rsidR="005C4FB0" w:rsidRPr="001B3196">
        <w:rPr>
          <w:rFonts w:asciiTheme="majorHAnsi" w:hAnsiTheme="majorHAnsi" w:cstheme="majorHAnsi"/>
          <w:color w:val="212529"/>
          <w:sz w:val="27"/>
          <w:szCs w:val="27"/>
          <w:shd w:val="clear" w:color="auto" w:fill="FFFFFF"/>
        </w:rPr>
        <w:t xml:space="preserve"> to rethink and reorganize their procedures. Such reorganization would render </w:t>
      </w:r>
      <w:r w:rsidR="00667249" w:rsidRPr="001B3196">
        <w:rPr>
          <w:rFonts w:asciiTheme="majorHAnsi" w:hAnsiTheme="majorHAnsi" w:cstheme="majorHAnsi"/>
          <w:color w:val="212529"/>
          <w:sz w:val="27"/>
          <w:szCs w:val="27"/>
          <w:shd w:val="clear" w:color="auto" w:fill="FFFFFF"/>
        </w:rPr>
        <w:t>some jobs redundant</w:t>
      </w:r>
      <w:r w:rsidR="005C4FB0" w:rsidRPr="001B3196">
        <w:rPr>
          <w:rFonts w:asciiTheme="majorHAnsi" w:hAnsiTheme="majorHAnsi" w:cstheme="majorHAnsi"/>
          <w:color w:val="212529"/>
          <w:sz w:val="27"/>
          <w:szCs w:val="27"/>
          <w:shd w:val="clear" w:color="auto" w:fill="FFFFFF"/>
        </w:rPr>
        <w:t xml:space="preserve"> </w:t>
      </w:r>
      <w:r w:rsidR="00667249" w:rsidRPr="001B3196">
        <w:rPr>
          <w:rFonts w:asciiTheme="majorHAnsi" w:hAnsiTheme="majorHAnsi" w:cstheme="majorHAnsi"/>
          <w:color w:val="212529"/>
          <w:sz w:val="27"/>
          <w:szCs w:val="27"/>
          <w:shd w:val="clear" w:color="auto" w:fill="FFFFFF"/>
        </w:rPr>
        <w:t>for</w:t>
      </w:r>
      <w:r w:rsidR="005C4FB0" w:rsidRPr="001B3196">
        <w:rPr>
          <w:rFonts w:asciiTheme="majorHAnsi" w:hAnsiTheme="majorHAnsi" w:cstheme="majorHAnsi"/>
          <w:color w:val="212529"/>
          <w:sz w:val="27"/>
          <w:szCs w:val="27"/>
          <w:shd w:val="clear" w:color="auto" w:fill="FFFFFF"/>
        </w:rPr>
        <w:t xml:space="preserve"> economic reasons or the advent of technology to perform given tasks. In this way, the reason for termination would be lawful.</w:t>
      </w:r>
    </w:p>
    <w:p w14:paraId="0FEAA213" w14:textId="77777777" w:rsidR="005C4FB0" w:rsidRPr="001B3196" w:rsidRDefault="005C4FB0" w:rsidP="00F0154D">
      <w:pPr>
        <w:pStyle w:val="Default"/>
        <w:ind w:left="720" w:hanging="720"/>
        <w:jc w:val="both"/>
        <w:rPr>
          <w:rFonts w:asciiTheme="majorHAnsi" w:hAnsiTheme="majorHAnsi" w:cstheme="majorHAnsi"/>
          <w:color w:val="212529"/>
          <w:sz w:val="27"/>
          <w:szCs w:val="27"/>
          <w:shd w:val="clear" w:color="auto" w:fill="FFFFFF"/>
        </w:rPr>
      </w:pPr>
    </w:p>
    <w:p w14:paraId="0FEAA214" w14:textId="4DA9080C" w:rsidR="0080272B" w:rsidRPr="001B3196" w:rsidRDefault="005C4FB0" w:rsidP="00F0154D">
      <w:pPr>
        <w:pStyle w:val="Default"/>
        <w:ind w:left="720" w:hanging="720"/>
        <w:jc w:val="both"/>
        <w:rPr>
          <w:rFonts w:asciiTheme="majorHAnsi" w:hAnsiTheme="majorHAnsi" w:cstheme="majorHAnsi"/>
          <w:color w:val="212529"/>
          <w:sz w:val="27"/>
          <w:szCs w:val="27"/>
          <w:shd w:val="clear" w:color="auto" w:fill="FFFFFF"/>
        </w:rPr>
      </w:pPr>
      <w:r w:rsidRPr="001B3196">
        <w:rPr>
          <w:rFonts w:asciiTheme="majorHAnsi" w:hAnsiTheme="majorHAnsi" w:cstheme="majorHAnsi"/>
          <w:color w:val="212529"/>
          <w:sz w:val="27"/>
          <w:szCs w:val="27"/>
          <w:shd w:val="clear" w:color="auto" w:fill="FFFFFF"/>
        </w:rPr>
        <w:t>[14]</w:t>
      </w:r>
      <w:r w:rsidRPr="001B3196">
        <w:rPr>
          <w:rFonts w:asciiTheme="majorHAnsi" w:hAnsiTheme="majorHAnsi" w:cstheme="majorHAnsi"/>
          <w:color w:val="212529"/>
          <w:sz w:val="27"/>
          <w:szCs w:val="27"/>
          <w:shd w:val="clear" w:color="auto" w:fill="FFFFFF"/>
        </w:rPr>
        <w:tab/>
      </w:r>
      <w:r w:rsidR="004035C4" w:rsidRPr="001B3196">
        <w:rPr>
          <w:rFonts w:asciiTheme="majorHAnsi" w:hAnsiTheme="majorHAnsi" w:cstheme="majorHAnsi"/>
          <w:color w:val="212529"/>
          <w:sz w:val="27"/>
          <w:szCs w:val="27"/>
          <w:shd w:val="clear" w:color="auto" w:fill="FFFFFF"/>
        </w:rPr>
        <w:t>T</w:t>
      </w:r>
      <w:r w:rsidR="00C5388E" w:rsidRPr="001B3196">
        <w:rPr>
          <w:rFonts w:asciiTheme="majorHAnsi" w:hAnsiTheme="majorHAnsi" w:cstheme="majorHAnsi"/>
          <w:color w:val="212529"/>
          <w:sz w:val="27"/>
          <w:szCs w:val="27"/>
          <w:shd w:val="clear" w:color="auto" w:fill="FFFFFF"/>
        </w:rPr>
        <w:t xml:space="preserve">he procedural fairness </w:t>
      </w:r>
      <w:r w:rsidR="00285C26" w:rsidRPr="001B3196">
        <w:rPr>
          <w:rFonts w:asciiTheme="majorHAnsi" w:hAnsiTheme="majorHAnsi" w:cstheme="majorHAnsi"/>
          <w:color w:val="212529"/>
          <w:sz w:val="27"/>
          <w:szCs w:val="27"/>
          <w:shd w:val="clear" w:color="auto" w:fill="FFFFFF"/>
        </w:rPr>
        <w:t>tests</w:t>
      </w:r>
      <w:r w:rsidR="004D156F" w:rsidRPr="001B3196">
        <w:rPr>
          <w:rFonts w:asciiTheme="majorHAnsi" w:hAnsiTheme="majorHAnsi" w:cstheme="majorHAnsi"/>
          <w:color w:val="212529"/>
          <w:sz w:val="27"/>
          <w:szCs w:val="27"/>
          <w:shd w:val="clear" w:color="auto" w:fill="FFFFFF"/>
        </w:rPr>
        <w:t xml:space="preserve"> in termination for reasons of redundancy</w:t>
      </w:r>
      <w:r w:rsidR="00C5388E" w:rsidRPr="001B3196">
        <w:rPr>
          <w:rFonts w:asciiTheme="majorHAnsi" w:hAnsiTheme="majorHAnsi" w:cstheme="majorHAnsi"/>
          <w:color w:val="212529"/>
          <w:sz w:val="27"/>
          <w:szCs w:val="27"/>
          <w:shd w:val="clear" w:color="auto" w:fill="FFFFFF"/>
        </w:rPr>
        <w:t xml:space="preserve"> </w:t>
      </w:r>
      <w:r w:rsidR="00D66ED1">
        <w:rPr>
          <w:rFonts w:asciiTheme="majorHAnsi" w:hAnsiTheme="majorHAnsi" w:cstheme="majorHAnsi"/>
          <w:color w:val="212529"/>
          <w:sz w:val="27"/>
          <w:szCs w:val="27"/>
          <w:shd w:val="clear" w:color="auto" w:fill="FFFFFF"/>
        </w:rPr>
        <w:t>require</w:t>
      </w:r>
      <w:r w:rsidR="0080272B" w:rsidRPr="001B3196">
        <w:rPr>
          <w:rFonts w:asciiTheme="majorHAnsi" w:hAnsiTheme="majorHAnsi" w:cstheme="majorHAnsi"/>
          <w:color w:val="212529"/>
          <w:sz w:val="27"/>
          <w:szCs w:val="27"/>
          <w:shd w:val="clear" w:color="auto" w:fill="FFFFFF"/>
        </w:rPr>
        <w:t xml:space="preserve"> the employer to inform the labour union representatives (where applicable) four weeks before the first </w:t>
      </w:r>
      <w:r w:rsidR="002A64B7">
        <w:rPr>
          <w:rFonts w:asciiTheme="majorHAnsi" w:hAnsiTheme="majorHAnsi" w:cstheme="majorHAnsi"/>
          <w:color w:val="212529"/>
          <w:sz w:val="27"/>
          <w:szCs w:val="27"/>
          <w:shd w:val="clear" w:color="auto" w:fill="FFFFFF"/>
        </w:rPr>
        <w:t xml:space="preserve">of </w:t>
      </w:r>
      <w:r w:rsidR="0080272B" w:rsidRPr="001B3196">
        <w:rPr>
          <w:rFonts w:asciiTheme="majorHAnsi" w:hAnsiTheme="majorHAnsi" w:cstheme="majorHAnsi"/>
          <w:color w:val="212529"/>
          <w:sz w:val="27"/>
          <w:szCs w:val="27"/>
          <w:shd w:val="clear" w:color="auto" w:fill="FFFFFF"/>
        </w:rPr>
        <w:t xml:space="preserve">such terminations </w:t>
      </w:r>
      <w:r w:rsidR="00DB3B32" w:rsidRPr="001B3196">
        <w:rPr>
          <w:rFonts w:asciiTheme="majorHAnsi" w:hAnsiTheme="majorHAnsi" w:cstheme="majorHAnsi"/>
          <w:color w:val="212529"/>
          <w:sz w:val="27"/>
          <w:szCs w:val="27"/>
          <w:shd w:val="clear" w:color="auto" w:fill="FFFFFF"/>
        </w:rPr>
        <w:t>are</w:t>
      </w:r>
      <w:r w:rsidR="004D156F" w:rsidRPr="001B3196">
        <w:rPr>
          <w:rFonts w:asciiTheme="majorHAnsi" w:hAnsiTheme="majorHAnsi" w:cstheme="majorHAnsi"/>
          <w:color w:val="212529"/>
          <w:sz w:val="27"/>
          <w:szCs w:val="27"/>
          <w:shd w:val="clear" w:color="auto" w:fill="FFFFFF"/>
        </w:rPr>
        <w:t xml:space="preserve"> expected to begin, the employees</w:t>
      </w:r>
      <w:r w:rsidR="00D66ED1">
        <w:rPr>
          <w:rFonts w:asciiTheme="majorHAnsi" w:hAnsiTheme="majorHAnsi" w:cstheme="majorHAnsi"/>
          <w:color w:val="212529"/>
          <w:sz w:val="27"/>
          <w:szCs w:val="27"/>
          <w:shd w:val="clear" w:color="auto" w:fill="FFFFFF"/>
        </w:rPr>
        <w:t>,</w:t>
      </w:r>
      <w:r w:rsidR="004D156F" w:rsidRPr="001B3196">
        <w:rPr>
          <w:rFonts w:asciiTheme="majorHAnsi" w:hAnsiTheme="majorHAnsi" w:cstheme="majorHAnsi"/>
          <w:color w:val="212529"/>
          <w:sz w:val="27"/>
          <w:szCs w:val="27"/>
          <w:shd w:val="clear" w:color="auto" w:fill="FFFFFF"/>
        </w:rPr>
        <w:t xml:space="preserve"> and </w:t>
      </w:r>
      <w:r w:rsidR="00D66ED1">
        <w:rPr>
          <w:rFonts w:asciiTheme="majorHAnsi" w:hAnsiTheme="majorHAnsi" w:cstheme="majorHAnsi"/>
          <w:color w:val="212529"/>
          <w:sz w:val="27"/>
          <w:szCs w:val="27"/>
          <w:shd w:val="clear" w:color="auto" w:fill="FFFFFF"/>
        </w:rPr>
        <w:t>seek</w:t>
      </w:r>
      <w:r w:rsidR="004D156F" w:rsidRPr="001B3196">
        <w:rPr>
          <w:rFonts w:asciiTheme="majorHAnsi" w:hAnsiTheme="majorHAnsi" w:cstheme="majorHAnsi"/>
          <w:color w:val="212529"/>
          <w:sz w:val="27"/>
          <w:szCs w:val="27"/>
          <w:shd w:val="clear" w:color="auto" w:fill="FFFFFF"/>
        </w:rPr>
        <w:t xml:space="preserve"> the consent of the Commissioner for </w:t>
      </w:r>
      <w:r w:rsidR="002A64B7">
        <w:rPr>
          <w:rFonts w:asciiTheme="majorHAnsi" w:hAnsiTheme="majorHAnsi" w:cstheme="majorHAnsi"/>
          <w:color w:val="212529"/>
          <w:sz w:val="27"/>
          <w:szCs w:val="27"/>
          <w:shd w:val="clear" w:color="auto" w:fill="FFFFFF"/>
        </w:rPr>
        <w:t>L</w:t>
      </w:r>
      <w:r w:rsidR="004D156F" w:rsidRPr="001B3196">
        <w:rPr>
          <w:rFonts w:asciiTheme="majorHAnsi" w:hAnsiTheme="majorHAnsi" w:cstheme="majorHAnsi"/>
          <w:color w:val="212529"/>
          <w:sz w:val="27"/>
          <w:szCs w:val="27"/>
          <w:shd w:val="clear" w:color="auto" w:fill="FFFFFF"/>
        </w:rPr>
        <w:t>abour.</w:t>
      </w:r>
      <w:r w:rsidR="00773FED" w:rsidRPr="001B3196">
        <w:rPr>
          <w:rFonts w:asciiTheme="majorHAnsi" w:hAnsiTheme="majorHAnsi" w:cstheme="majorHAnsi"/>
          <w:color w:val="212529"/>
          <w:sz w:val="27"/>
          <w:szCs w:val="27"/>
          <w:shd w:val="clear" w:color="auto" w:fill="FFFFFF"/>
        </w:rPr>
        <w:t xml:space="preserve"> To </w:t>
      </w:r>
      <w:r w:rsidR="00255067" w:rsidRPr="001B3196">
        <w:rPr>
          <w:rFonts w:asciiTheme="majorHAnsi" w:hAnsiTheme="majorHAnsi" w:cstheme="majorHAnsi"/>
          <w:color w:val="212529"/>
          <w:sz w:val="27"/>
          <w:szCs w:val="27"/>
          <w:shd w:val="clear" w:color="auto" w:fill="FFFFFF"/>
        </w:rPr>
        <w:t>re-</w:t>
      </w:r>
      <w:r w:rsidR="00773FED" w:rsidRPr="001B3196">
        <w:rPr>
          <w:rFonts w:asciiTheme="majorHAnsi" w:hAnsiTheme="majorHAnsi" w:cstheme="majorHAnsi"/>
          <w:color w:val="212529"/>
          <w:sz w:val="27"/>
          <w:szCs w:val="27"/>
          <w:shd w:val="clear" w:color="auto" w:fill="FFFFFF"/>
        </w:rPr>
        <w:t xml:space="preserve">emphasize the dictum in the Kimuli case, </w:t>
      </w:r>
      <w:r w:rsidR="00255067" w:rsidRPr="001B3196">
        <w:rPr>
          <w:rFonts w:asciiTheme="majorHAnsi" w:hAnsiTheme="majorHAnsi" w:cstheme="majorHAnsi"/>
          <w:color w:val="212529"/>
          <w:sz w:val="27"/>
          <w:szCs w:val="27"/>
          <w:shd w:val="clear" w:color="auto" w:fill="FFFFFF"/>
        </w:rPr>
        <w:t>the employer must</w:t>
      </w:r>
      <w:r w:rsidR="00773FED" w:rsidRPr="001B3196">
        <w:rPr>
          <w:rFonts w:asciiTheme="majorHAnsi" w:hAnsiTheme="majorHAnsi" w:cstheme="majorHAnsi"/>
          <w:color w:val="212529"/>
          <w:sz w:val="27"/>
          <w:szCs w:val="27"/>
          <w:shd w:val="clear" w:color="auto" w:fill="FFFFFF"/>
        </w:rPr>
        <w:t xml:space="preserve"> notify either the labour union, the employee(s)</w:t>
      </w:r>
      <w:r w:rsidR="00255067" w:rsidRPr="001B3196">
        <w:rPr>
          <w:rFonts w:asciiTheme="majorHAnsi" w:hAnsiTheme="majorHAnsi" w:cstheme="majorHAnsi"/>
          <w:color w:val="212529"/>
          <w:sz w:val="27"/>
          <w:szCs w:val="27"/>
          <w:shd w:val="clear" w:color="auto" w:fill="FFFFFF"/>
        </w:rPr>
        <w:t>,</w:t>
      </w:r>
      <w:r w:rsidR="00773FED" w:rsidRPr="001B3196">
        <w:rPr>
          <w:rFonts w:asciiTheme="majorHAnsi" w:hAnsiTheme="majorHAnsi" w:cstheme="majorHAnsi"/>
          <w:color w:val="212529"/>
          <w:sz w:val="27"/>
          <w:szCs w:val="27"/>
          <w:shd w:val="clear" w:color="auto" w:fill="FFFFFF"/>
        </w:rPr>
        <w:t xml:space="preserve"> or the Commissioner for labour. </w:t>
      </w:r>
      <w:r w:rsidR="0080272B" w:rsidRPr="001B3196">
        <w:rPr>
          <w:rFonts w:asciiTheme="majorHAnsi" w:hAnsiTheme="majorHAnsi" w:cstheme="majorHAnsi"/>
          <w:color w:val="212529"/>
          <w:sz w:val="27"/>
          <w:szCs w:val="27"/>
          <w:shd w:val="clear" w:color="auto" w:fill="FFFFFF"/>
        </w:rPr>
        <w:t xml:space="preserve">In our view, the </w:t>
      </w:r>
      <w:r w:rsidR="00773FED" w:rsidRPr="001B3196">
        <w:rPr>
          <w:rFonts w:asciiTheme="majorHAnsi" w:hAnsiTheme="majorHAnsi" w:cstheme="majorHAnsi"/>
          <w:color w:val="212529"/>
          <w:sz w:val="27"/>
          <w:szCs w:val="27"/>
          <w:shd w:val="clear" w:color="auto" w:fill="FFFFFF"/>
        </w:rPr>
        <w:t xml:space="preserve">rationale for the </w:t>
      </w:r>
      <w:r w:rsidR="0080272B" w:rsidRPr="001B3196">
        <w:rPr>
          <w:rFonts w:asciiTheme="majorHAnsi" w:hAnsiTheme="majorHAnsi" w:cstheme="majorHAnsi"/>
          <w:color w:val="212529"/>
          <w:sz w:val="27"/>
          <w:szCs w:val="27"/>
          <w:shd w:val="clear" w:color="auto" w:fill="FFFFFF"/>
        </w:rPr>
        <w:t xml:space="preserve">provision </w:t>
      </w:r>
      <w:r w:rsidR="00DB3B32" w:rsidRPr="001B3196">
        <w:rPr>
          <w:rFonts w:asciiTheme="majorHAnsi" w:hAnsiTheme="majorHAnsi" w:cstheme="majorHAnsi"/>
          <w:color w:val="212529"/>
          <w:sz w:val="27"/>
          <w:szCs w:val="27"/>
          <w:shd w:val="clear" w:color="auto" w:fill="FFFFFF"/>
        </w:rPr>
        <w:t>considers</w:t>
      </w:r>
      <w:r w:rsidR="0080272B" w:rsidRPr="001B3196">
        <w:rPr>
          <w:rFonts w:asciiTheme="majorHAnsi" w:hAnsiTheme="majorHAnsi" w:cstheme="majorHAnsi"/>
          <w:color w:val="212529"/>
          <w:sz w:val="27"/>
          <w:szCs w:val="27"/>
          <w:shd w:val="clear" w:color="auto" w:fill="FFFFFF"/>
        </w:rPr>
        <w:t xml:space="preserve"> the need for preparedness on the part of the employ</w:t>
      </w:r>
      <w:r w:rsidR="00530093" w:rsidRPr="001B3196">
        <w:rPr>
          <w:rFonts w:asciiTheme="majorHAnsi" w:hAnsiTheme="majorHAnsi" w:cstheme="majorHAnsi"/>
          <w:color w:val="212529"/>
          <w:sz w:val="27"/>
          <w:szCs w:val="27"/>
          <w:shd w:val="clear" w:color="auto" w:fill="FFFFFF"/>
        </w:rPr>
        <w:t xml:space="preserve">ee for the eventual termination. This is to mitigate </w:t>
      </w:r>
      <w:r w:rsidR="0080272B" w:rsidRPr="001B3196">
        <w:rPr>
          <w:rFonts w:asciiTheme="majorHAnsi" w:hAnsiTheme="majorHAnsi" w:cstheme="majorHAnsi"/>
          <w:color w:val="212529"/>
          <w:sz w:val="27"/>
          <w:szCs w:val="27"/>
          <w:shd w:val="clear" w:color="auto" w:fill="FFFFFF"/>
        </w:rPr>
        <w:t xml:space="preserve">the negative impact associated with </w:t>
      </w:r>
      <w:r w:rsidR="00CC68B4" w:rsidRPr="001B3196">
        <w:rPr>
          <w:rFonts w:asciiTheme="majorHAnsi" w:hAnsiTheme="majorHAnsi" w:cstheme="majorHAnsi"/>
          <w:color w:val="212529"/>
          <w:sz w:val="27"/>
          <w:szCs w:val="27"/>
          <w:shd w:val="clear" w:color="auto" w:fill="FFFFFF"/>
        </w:rPr>
        <w:t>the</w:t>
      </w:r>
      <w:r w:rsidR="0080272B" w:rsidRPr="001B3196">
        <w:rPr>
          <w:rFonts w:asciiTheme="majorHAnsi" w:hAnsiTheme="majorHAnsi" w:cstheme="majorHAnsi"/>
          <w:color w:val="212529"/>
          <w:sz w:val="27"/>
          <w:szCs w:val="27"/>
          <w:shd w:val="clear" w:color="auto" w:fill="FFFFFF"/>
        </w:rPr>
        <w:t xml:space="preserve"> </w:t>
      </w:r>
      <w:r w:rsidR="00530093" w:rsidRPr="001B3196">
        <w:rPr>
          <w:rFonts w:asciiTheme="majorHAnsi" w:hAnsiTheme="majorHAnsi" w:cstheme="majorHAnsi"/>
          <w:color w:val="212529"/>
          <w:sz w:val="27"/>
          <w:szCs w:val="27"/>
          <w:shd w:val="clear" w:color="auto" w:fill="FFFFFF"/>
        </w:rPr>
        <w:t xml:space="preserve">job </w:t>
      </w:r>
      <w:r w:rsidR="0080272B" w:rsidRPr="001B3196">
        <w:rPr>
          <w:rFonts w:asciiTheme="majorHAnsi" w:hAnsiTheme="majorHAnsi" w:cstheme="majorHAnsi"/>
          <w:color w:val="212529"/>
          <w:sz w:val="27"/>
          <w:szCs w:val="27"/>
          <w:shd w:val="clear" w:color="auto" w:fill="FFFFFF"/>
        </w:rPr>
        <w:t xml:space="preserve">loss. </w:t>
      </w:r>
      <w:r w:rsidR="00530093" w:rsidRPr="001B3196">
        <w:rPr>
          <w:rFonts w:asciiTheme="majorHAnsi" w:hAnsiTheme="majorHAnsi" w:cstheme="majorHAnsi"/>
          <w:color w:val="212529"/>
          <w:sz w:val="27"/>
          <w:szCs w:val="27"/>
          <w:shd w:val="clear" w:color="auto" w:fill="FFFFFF"/>
        </w:rPr>
        <w:t>In other words, t</w:t>
      </w:r>
      <w:r w:rsidR="0080272B" w:rsidRPr="001B3196">
        <w:rPr>
          <w:rFonts w:asciiTheme="majorHAnsi" w:hAnsiTheme="majorHAnsi" w:cstheme="majorHAnsi"/>
          <w:color w:val="212529"/>
          <w:sz w:val="27"/>
          <w:szCs w:val="27"/>
          <w:shd w:val="clear" w:color="auto" w:fill="FFFFFF"/>
        </w:rPr>
        <w:t>he law</w:t>
      </w:r>
      <w:r w:rsidR="004035C4" w:rsidRPr="001B3196">
        <w:rPr>
          <w:rFonts w:asciiTheme="majorHAnsi" w:hAnsiTheme="majorHAnsi" w:cstheme="majorHAnsi"/>
          <w:color w:val="212529"/>
          <w:sz w:val="27"/>
          <w:szCs w:val="27"/>
          <w:shd w:val="clear" w:color="auto" w:fill="FFFFFF"/>
        </w:rPr>
        <w:t xml:space="preserve"> makes provision for notice of an impending termination. T</w:t>
      </w:r>
      <w:r w:rsidR="0080272B" w:rsidRPr="001B3196">
        <w:rPr>
          <w:rFonts w:asciiTheme="majorHAnsi" w:hAnsiTheme="majorHAnsi" w:cstheme="majorHAnsi"/>
          <w:color w:val="212529"/>
          <w:sz w:val="27"/>
          <w:szCs w:val="27"/>
          <w:shd w:val="clear" w:color="auto" w:fill="FFFFFF"/>
        </w:rPr>
        <w:t xml:space="preserve">ermination for redundancy cannot be </w:t>
      </w:r>
      <w:r w:rsidR="004035C4" w:rsidRPr="001B3196">
        <w:rPr>
          <w:rFonts w:asciiTheme="majorHAnsi" w:hAnsiTheme="majorHAnsi" w:cstheme="majorHAnsi"/>
          <w:color w:val="212529"/>
          <w:sz w:val="27"/>
          <w:szCs w:val="27"/>
          <w:shd w:val="clear" w:color="auto" w:fill="FFFFFF"/>
        </w:rPr>
        <w:t>instant, therefore.</w:t>
      </w:r>
    </w:p>
    <w:p w14:paraId="0FEAA215" w14:textId="77777777" w:rsidR="004B6B0F" w:rsidRPr="001B3196" w:rsidRDefault="004B6B0F" w:rsidP="00F0154D">
      <w:pPr>
        <w:pStyle w:val="Default"/>
        <w:ind w:left="720" w:hanging="720"/>
        <w:jc w:val="both"/>
        <w:rPr>
          <w:rFonts w:asciiTheme="majorHAnsi" w:hAnsiTheme="majorHAnsi" w:cstheme="majorHAnsi"/>
          <w:color w:val="212529"/>
          <w:sz w:val="27"/>
          <w:szCs w:val="27"/>
          <w:shd w:val="clear" w:color="auto" w:fill="FFFFFF"/>
        </w:rPr>
      </w:pPr>
      <w:r w:rsidRPr="001B3196">
        <w:rPr>
          <w:rFonts w:asciiTheme="majorHAnsi" w:hAnsiTheme="majorHAnsi" w:cstheme="majorHAnsi"/>
          <w:color w:val="212529"/>
          <w:sz w:val="27"/>
          <w:szCs w:val="27"/>
          <w:shd w:val="clear" w:color="auto" w:fill="FFFFFF"/>
        </w:rPr>
        <w:t xml:space="preserve"> </w:t>
      </w:r>
    </w:p>
    <w:p w14:paraId="0FEAA216" w14:textId="17A5017E" w:rsidR="005022E1" w:rsidRPr="001B3196" w:rsidRDefault="004D156F" w:rsidP="00F0154D">
      <w:pPr>
        <w:pStyle w:val="Default"/>
        <w:ind w:left="720" w:hanging="720"/>
        <w:jc w:val="both"/>
        <w:rPr>
          <w:rFonts w:asciiTheme="majorHAnsi" w:hAnsiTheme="majorHAnsi" w:cstheme="majorHAnsi"/>
          <w:color w:val="212529"/>
          <w:sz w:val="27"/>
          <w:szCs w:val="27"/>
          <w:shd w:val="clear" w:color="auto" w:fill="FFFFFF"/>
        </w:rPr>
      </w:pPr>
      <w:r w:rsidRPr="001B3196">
        <w:rPr>
          <w:rFonts w:asciiTheme="majorHAnsi" w:hAnsiTheme="majorHAnsi" w:cstheme="majorHAnsi"/>
          <w:color w:val="212529"/>
          <w:sz w:val="27"/>
          <w:szCs w:val="27"/>
          <w:shd w:val="clear" w:color="auto" w:fill="FFFFFF"/>
        </w:rPr>
        <w:t>[15</w:t>
      </w:r>
      <w:r w:rsidR="00CC68B4" w:rsidRPr="001B3196">
        <w:rPr>
          <w:rFonts w:asciiTheme="majorHAnsi" w:hAnsiTheme="majorHAnsi" w:cstheme="majorHAnsi"/>
          <w:color w:val="212529"/>
          <w:sz w:val="27"/>
          <w:szCs w:val="27"/>
          <w:shd w:val="clear" w:color="auto" w:fill="FFFFFF"/>
        </w:rPr>
        <w:t>]</w:t>
      </w:r>
      <w:r w:rsidR="00F33362" w:rsidRPr="001B3196">
        <w:rPr>
          <w:rFonts w:asciiTheme="majorHAnsi" w:hAnsiTheme="majorHAnsi" w:cstheme="majorHAnsi"/>
          <w:color w:val="212529"/>
          <w:sz w:val="27"/>
          <w:szCs w:val="27"/>
          <w:shd w:val="clear" w:color="auto" w:fill="FFFFFF"/>
        </w:rPr>
        <w:tab/>
      </w:r>
      <w:r w:rsidRPr="001B3196">
        <w:rPr>
          <w:rFonts w:asciiTheme="majorHAnsi" w:hAnsiTheme="majorHAnsi" w:cstheme="majorHAnsi"/>
          <w:color w:val="212529"/>
          <w:sz w:val="27"/>
          <w:szCs w:val="27"/>
          <w:shd w:val="clear" w:color="auto" w:fill="FFFFFF"/>
        </w:rPr>
        <w:t>In the case before us, a</w:t>
      </w:r>
      <w:r w:rsidR="00C032C2" w:rsidRPr="001B3196">
        <w:rPr>
          <w:rFonts w:asciiTheme="majorHAnsi" w:hAnsiTheme="majorHAnsi" w:cstheme="majorHAnsi"/>
          <w:color w:val="212529"/>
          <w:sz w:val="27"/>
          <w:szCs w:val="27"/>
          <w:shd w:val="clear" w:color="auto" w:fill="FFFFFF"/>
        </w:rPr>
        <w:t xml:space="preserve">ccording to the Circular admitted as CEXH </w:t>
      </w:r>
      <w:r w:rsidR="00CA5597">
        <w:rPr>
          <w:rFonts w:asciiTheme="majorHAnsi" w:hAnsiTheme="majorHAnsi" w:cstheme="majorHAnsi"/>
          <w:color w:val="212529"/>
          <w:sz w:val="27"/>
          <w:szCs w:val="27"/>
          <w:shd w:val="clear" w:color="auto" w:fill="FFFFFF"/>
        </w:rPr>
        <w:t>2</w:t>
      </w:r>
      <w:r w:rsidR="00C032C2" w:rsidRPr="001B3196">
        <w:rPr>
          <w:rFonts w:asciiTheme="majorHAnsi" w:hAnsiTheme="majorHAnsi" w:cstheme="majorHAnsi"/>
          <w:color w:val="212529"/>
          <w:sz w:val="27"/>
          <w:szCs w:val="27"/>
          <w:shd w:val="clear" w:color="auto" w:fill="FFFFFF"/>
        </w:rPr>
        <w:t>, the Respondent’s staff were informed of an ongoing standardization, digitization</w:t>
      </w:r>
      <w:r w:rsidR="00DB3B32" w:rsidRPr="001B3196">
        <w:rPr>
          <w:rFonts w:asciiTheme="majorHAnsi" w:hAnsiTheme="majorHAnsi" w:cstheme="majorHAnsi"/>
          <w:color w:val="212529"/>
          <w:sz w:val="27"/>
          <w:szCs w:val="27"/>
          <w:shd w:val="clear" w:color="auto" w:fill="FFFFFF"/>
        </w:rPr>
        <w:t>,</w:t>
      </w:r>
      <w:r w:rsidR="00C032C2" w:rsidRPr="001B3196">
        <w:rPr>
          <w:rFonts w:asciiTheme="majorHAnsi" w:hAnsiTheme="majorHAnsi" w:cstheme="majorHAnsi"/>
          <w:color w:val="212529"/>
          <w:sz w:val="27"/>
          <w:szCs w:val="27"/>
          <w:shd w:val="clear" w:color="auto" w:fill="FFFFFF"/>
        </w:rPr>
        <w:t xml:space="preserve"> and efficiency improvement exercise. The Respondent intended to declare staff redundant. There was to be a skills rationalization</w:t>
      </w:r>
      <w:r w:rsidR="00DB3B32" w:rsidRPr="001B3196">
        <w:rPr>
          <w:rFonts w:asciiTheme="majorHAnsi" w:hAnsiTheme="majorHAnsi" w:cstheme="majorHAnsi"/>
          <w:color w:val="212529"/>
          <w:sz w:val="27"/>
          <w:szCs w:val="27"/>
          <w:shd w:val="clear" w:color="auto" w:fill="FFFFFF"/>
        </w:rPr>
        <w:t>,</w:t>
      </w:r>
      <w:r w:rsidR="00C032C2" w:rsidRPr="001B3196">
        <w:rPr>
          <w:rFonts w:asciiTheme="majorHAnsi" w:hAnsiTheme="majorHAnsi" w:cstheme="majorHAnsi"/>
          <w:color w:val="212529"/>
          <w:sz w:val="27"/>
          <w:szCs w:val="27"/>
          <w:shd w:val="clear" w:color="auto" w:fill="FFFFFF"/>
        </w:rPr>
        <w:t xml:space="preserve"> and redundant staff were to be paid in accordance with the law and bank policy. In our view, this communication is part of the </w:t>
      </w:r>
      <w:r w:rsidR="00530093" w:rsidRPr="001B3196">
        <w:rPr>
          <w:rFonts w:asciiTheme="majorHAnsi" w:hAnsiTheme="majorHAnsi" w:cstheme="majorHAnsi"/>
          <w:color w:val="212529"/>
          <w:sz w:val="27"/>
          <w:szCs w:val="27"/>
          <w:shd w:val="clear" w:color="auto" w:fill="FFFFFF"/>
        </w:rPr>
        <w:t>precautionary</w:t>
      </w:r>
      <w:r w:rsidR="00C032C2" w:rsidRPr="001B3196">
        <w:rPr>
          <w:rFonts w:asciiTheme="majorHAnsi" w:hAnsiTheme="majorHAnsi" w:cstheme="majorHAnsi"/>
          <w:color w:val="212529"/>
          <w:sz w:val="27"/>
          <w:szCs w:val="27"/>
          <w:shd w:val="clear" w:color="auto" w:fill="FFFFFF"/>
        </w:rPr>
        <w:t xml:space="preserve"> procedures set out under S81EA. </w:t>
      </w:r>
      <w:r w:rsidR="00270553" w:rsidRPr="001B3196">
        <w:rPr>
          <w:rFonts w:asciiTheme="majorHAnsi" w:hAnsiTheme="majorHAnsi" w:cstheme="majorHAnsi"/>
          <w:color w:val="212529"/>
          <w:sz w:val="27"/>
          <w:szCs w:val="27"/>
          <w:shd w:val="clear" w:color="auto" w:fill="FFFFFF"/>
        </w:rPr>
        <w:t>S81 (</w:t>
      </w:r>
      <w:r w:rsidR="00530093" w:rsidRPr="001B3196">
        <w:rPr>
          <w:rFonts w:asciiTheme="majorHAnsi" w:hAnsiTheme="majorHAnsi" w:cstheme="majorHAnsi"/>
          <w:color w:val="212529"/>
          <w:sz w:val="27"/>
          <w:szCs w:val="27"/>
          <w:shd w:val="clear" w:color="auto" w:fill="FFFFFF"/>
        </w:rPr>
        <w:t>1</w:t>
      </w:r>
      <w:r w:rsidR="00270553" w:rsidRPr="001B3196">
        <w:rPr>
          <w:rFonts w:asciiTheme="majorHAnsi" w:hAnsiTheme="majorHAnsi" w:cstheme="majorHAnsi"/>
          <w:color w:val="212529"/>
          <w:sz w:val="27"/>
          <w:szCs w:val="27"/>
          <w:shd w:val="clear" w:color="auto" w:fill="FFFFFF"/>
        </w:rPr>
        <w:t>) (</w:t>
      </w:r>
      <w:r w:rsidR="00530093" w:rsidRPr="001B3196">
        <w:rPr>
          <w:rFonts w:asciiTheme="majorHAnsi" w:hAnsiTheme="majorHAnsi" w:cstheme="majorHAnsi"/>
          <w:color w:val="212529"/>
          <w:sz w:val="27"/>
          <w:szCs w:val="27"/>
          <w:shd w:val="clear" w:color="auto" w:fill="FFFFFF"/>
        </w:rPr>
        <w:t>b</w:t>
      </w:r>
      <w:r w:rsidR="00270553" w:rsidRPr="001B3196">
        <w:rPr>
          <w:rFonts w:asciiTheme="majorHAnsi" w:hAnsiTheme="majorHAnsi" w:cstheme="majorHAnsi"/>
          <w:color w:val="212529"/>
          <w:sz w:val="27"/>
          <w:szCs w:val="27"/>
          <w:shd w:val="clear" w:color="auto" w:fill="FFFFFF"/>
        </w:rPr>
        <w:t>) EA</w:t>
      </w:r>
      <w:r w:rsidR="00530093" w:rsidRPr="001B3196">
        <w:rPr>
          <w:rFonts w:asciiTheme="majorHAnsi" w:hAnsiTheme="majorHAnsi" w:cstheme="majorHAnsi"/>
          <w:color w:val="212529"/>
          <w:sz w:val="27"/>
          <w:szCs w:val="27"/>
          <w:shd w:val="clear" w:color="auto" w:fill="FFFFFF"/>
        </w:rPr>
        <w:t xml:space="preserve"> requires an employer to notify the Commissioner of an intended collective termination. By its letter dated the 8</w:t>
      </w:r>
      <w:r w:rsidR="00530093" w:rsidRPr="001B3196">
        <w:rPr>
          <w:rFonts w:asciiTheme="majorHAnsi" w:hAnsiTheme="majorHAnsi" w:cstheme="majorHAnsi"/>
          <w:color w:val="212529"/>
          <w:sz w:val="27"/>
          <w:szCs w:val="27"/>
          <w:shd w:val="clear" w:color="auto" w:fill="FFFFFF"/>
          <w:vertAlign w:val="superscript"/>
        </w:rPr>
        <w:t>th</w:t>
      </w:r>
      <w:r w:rsidR="00530093" w:rsidRPr="001B3196">
        <w:rPr>
          <w:rFonts w:asciiTheme="majorHAnsi" w:hAnsiTheme="majorHAnsi" w:cstheme="majorHAnsi"/>
          <w:color w:val="212529"/>
          <w:sz w:val="27"/>
          <w:szCs w:val="27"/>
          <w:shd w:val="clear" w:color="auto" w:fill="FFFFFF"/>
        </w:rPr>
        <w:t xml:space="preserve"> of </w:t>
      </w:r>
      <w:proofErr w:type="gramStart"/>
      <w:r w:rsidR="00530093" w:rsidRPr="001B3196">
        <w:rPr>
          <w:rFonts w:asciiTheme="majorHAnsi" w:hAnsiTheme="majorHAnsi" w:cstheme="majorHAnsi"/>
          <w:color w:val="212529"/>
          <w:sz w:val="27"/>
          <w:szCs w:val="27"/>
          <w:shd w:val="clear" w:color="auto" w:fill="FFFFFF"/>
        </w:rPr>
        <w:t>January,</w:t>
      </w:r>
      <w:proofErr w:type="gramEnd"/>
      <w:r w:rsidR="00530093" w:rsidRPr="001B3196">
        <w:rPr>
          <w:rFonts w:asciiTheme="majorHAnsi" w:hAnsiTheme="majorHAnsi" w:cstheme="majorHAnsi"/>
          <w:color w:val="212529"/>
          <w:sz w:val="27"/>
          <w:szCs w:val="27"/>
          <w:shd w:val="clear" w:color="auto" w:fill="FFFFFF"/>
        </w:rPr>
        <w:t xml:space="preserve"> 2015</w:t>
      </w:r>
      <w:r w:rsidR="00285C26" w:rsidRPr="001B3196">
        <w:rPr>
          <w:rFonts w:asciiTheme="majorHAnsi" w:hAnsiTheme="majorHAnsi" w:cstheme="majorHAnsi"/>
          <w:color w:val="212529"/>
          <w:sz w:val="27"/>
          <w:szCs w:val="27"/>
          <w:shd w:val="clear" w:color="auto" w:fill="FFFFFF"/>
        </w:rPr>
        <w:t>; the</w:t>
      </w:r>
      <w:r w:rsidR="00530093" w:rsidRPr="001B3196">
        <w:rPr>
          <w:rFonts w:asciiTheme="majorHAnsi" w:hAnsiTheme="majorHAnsi" w:cstheme="majorHAnsi"/>
          <w:color w:val="212529"/>
          <w:sz w:val="27"/>
          <w:szCs w:val="27"/>
          <w:shd w:val="clear" w:color="auto" w:fill="FFFFFF"/>
        </w:rPr>
        <w:t xml:space="preserve"> Respondent complied with the requirements of the law. </w:t>
      </w:r>
      <w:r w:rsidR="00C032C2" w:rsidRPr="001B3196">
        <w:rPr>
          <w:rFonts w:asciiTheme="majorHAnsi" w:hAnsiTheme="majorHAnsi" w:cstheme="majorHAnsi"/>
          <w:color w:val="212529"/>
          <w:sz w:val="27"/>
          <w:szCs w:val="27"/>
          <w:shd w:val="clear" w:color="auto" w:fill="FFFFFF"/>
        </w:rPr>
        <w:t xml:space="preserve">By giving the Claimant and other employees notice of redundancy, the Respondent </w:t>
      </w:r>
      <w:r w:rsidR="00667249" w:rsidRPr="001B3196">
        <w:rPr>
          <w:rFonts w:asciiTheme="majorHAnsi" w:hAnsiTheme="majorHAnsi" w:cstheme="majorHAnsi"/>
          <w:color w:val="212529"/>
          <w:sz w:val="27"/>
          <w:szCs w:val="27"/>
          <w:shd w:val="clear" w:color="auto" w:fill="FFFFFF"/>
        </w:rPr>
        <w:t>adhered</w:t>
      </w:r>
      <w:r w:rsidR="00C032C2" w:rsidRPr="001B3196">
        <w:rPr>
          <w:rFonts w:asciiTheme="majorHAnsi" w:hAnsiTheme="majorHAnsi" w:cstheme="majorHAnsi"/>
          <w:color w:val="212529"/>
          <w:sz w:val="27"/>
          <w:szCs w:val="27"/>
          <w:shd w:val="clear" w:color="auto" w:fill="FFFFFF"/>
        </w:rPr>
        <w:t xml:space="preserve"> to </w:t>
      </w:r>
      <w:r w:rsidR="00C032C2" w:rsidRPr="001B3196">
        <w:rPr>
          <w:rFonts w:asciiTheme="majorHAnsi" w:hAnsiTheme="majorHAnsi" w:cstheme="majorHAnsi"/>
          <w:color w:val="212529"/>
          <w:sz w:val="27"/>
          <w:szCs w:val="27"/>
          <w:shd w:val="clear" w:color="auto" w:fill="FFFFFF"/>
        </w:rPr>
        <w:lastRenderedPageBreak/>
        <w:t>procedural</w:t>
      </w:r>
      <w:r w:rsidRPr="001B3196">
        <w:rPr>
          <w:rFonts w:asciiTheme="majorHAnsi" w:hAnsiTheme="majorHAnsi" w:cstheme="majorHAnsi"/>
          <w:color w:val="212529"/>
          <w:sz w:val="27"/>
          <w:szCs w:val="27"/>
          <w:shd w:val="clear" w:color="auto" w:fill="FFFFFF"/>
        </w:rPr>
        <w:t xml:space="preserve"> (by giving notice)</w:t>
      </w:r>
      <w:r w:rsidR="00C032C2" w:rsidRPr="001B3196">
        <w:rPr>
          <w:rFonts w:asciiTheme="majorHAnsi" w:hAnsiTheme="majorHAnsi" w:cstheme="majorHAnsi"/>
          <w:color w:val="212529"/>
          <w:sz w:val="27"/>
          <w:szCs w:val="27"/>
          <w:shd w:val="clear" w:color="auto" w:fill="FFFFFF"/>
        </w:rPr>
        <w:t xml:space="preserve"> </w:t>
      </w:r>
      <w:r w:rsidRPr="001B3196">
        <w:rPr>
          <w:rFonts w:asciiTheme="majorHAnsi" w:hAnsiTheme="majorHAnsi" w:cstheme="majorHAnsi"/>
          <w:color w:val="212529"/>
          <w:sz w:val="27"/>
          <w:szCs w:val="27"/>
          <w:shd w:val="clear" w:color="auto" w:fill="FFFFFF"/>
        </w:rPr>
        <w:t xml:space="preserve">and </w:t>
      </w:r>
      <w:r w:rsidR="00270553" w:rsidRPr="001B3196">
        <w:rPr>
          <w:rFonts w:asciiTheme="majorHAnsi" w:hAnsiTheme="majorHAnsi" w:cstheme="majorHAnsi"/>
          <w:color w:val="212529"/>
          <w:sz w:val="27"/>
          <w:szCs w:val="27"/>
          <w:shd w:val="clear" w:color="auto" w:fill="FFFFFF"/>
        </w:rPr>
        <w:t>substantive (</w:t>
      </w:r>
      <w:r w:rsidR="00667249" w:rsidRPr="001B3196">
        <w:rPr>
          <w:rFonts w:asciiTheme="majorHAnsi" w:hAnsiTheme="majorHAnsi" w:cstheme="majorHAnsi"/>
          <w:color w:val="212529"/>
          <w:sz w:val="27"/>
          <w:szCs w:val="27"/>
          <w:shd w:val="clear" w:color="auto" w:fill="FFFFFF"/>
        </w:rPr>
        <w:t>because of</w:t>
      </w:r>
      <w:r w:rsidRPr="001B3196">
        <w:rPr>
          <w:rFonts w:asciiTheme="majorHAnsi" w:hAnsiTheme="majorHAnsi" w:cstheme="majorHAnsi"/>
          <w:color w:val="212529"/>
          <w:sz w:val="27"/>
          <w:szCs w:val="27"/>
          <w:shd w:val="clear" w:color="auto" w:fill="FFFFFF"/>
        </w:rPr>
        <w:t xml:space="preserve"> redundancy) </w:t>
      </w:r>
      <w:r w:rsidR="00C032C2" w:rsidRPr="001B3196">
        <w:rPr>
          <w:rFonts w:asciiTheme="majorHAnsi" w:hAnsiTheme="majorHAnsi" w:cstheme="majorHAnsi"/>
          <w:color w:val="212529"/>
          <w:sz w:val="27"/>
          <w:szCs w:val="27"/>
          <w:shd w:val="clear" w:color="auto" w:fill="FFFFFF"/>
        </w:rPr>
        <w:t xml:space="preserve">fairness. The communication was </w:t>
      </w:r>
      <w:r w:rsidR="00255067" w:rsidRPr="001B3196">
        <w:rPr>
          <w:rFonts w:asciiTheme="majorHAnsi" w:hAnsiTheme="majorHAnsi" w:cstheme="majorHAnsi"/>
          <w:color w:val="212529"/>
          <w:sz w:val="27"/>
          <w:szCs w:val="27"/>
          <w:shd w:val="clear" w:color="auto" w:fill="FFFFFF"/>
        </w:rPr>
        <w:t>delivered</w:t>
      </w:r>
      <w:r w:rsidR="00C032C2" w:rsidRPr="001B3196">
        <w:rPr>
          <w:rFonts w:asciiTheme="majorHAnsi" w:hAnsiTheme="majorHAnsi" w:cstheme="majorHAnsi"/>
          <w:color w:val="212529"/>
          <w:sz w:val="27"/>
          <w:szCs w:val="27"/>
          <w:shd w:val="clear" w:color="auto" w:fill="FFFFFF"/>
        </w:rPr>
        <w:t xml:space="preserve"> in</w:t>
      </w:r>
      <w:r w:rsidR="005022E1" w:rsidRPr="001B3196">
        <w:rPr>
          <w:rFonts w:asciiTheme="majorHAnsi" w:hAnsiTheme="majorHAnsi" w:cstheme="majorHAnsi"/>
          <w:color w:val="212529"/>
          <w:sz w:val="27"/>
          <w:szCs w:val="27"/>
          <w:shd w:val="clear" w:color="auto" w:fill="FFFFFF"/>
        </w:rPr>
        <w:t xml:space="preserve"> </w:t>
      </w:r>
      <w:r w:rsidR="00DB3B32" w:rsidRPr="001B3196">
        <w:rPr>
          <w:rFonts w:asciiTheme="majorHAnsi" w:hAnsiTheme="majorHAnsi" w:cstheme="majorHAnsi"/>
          <w:color w:val="212529"/>
          <w:sz w:val="27"/>
          <w:szCs w:val="27"/>
          <w:shd w:val="clear" w:color="auto" w:fill="FFFFFF"/>
        </w:rPr>
        <w:t xml:space="preserve">a </w:t>
      </w:r>
      <w:r w:rsidR="005022E1" w:rsidRPr="001B3196">
        <w:rPr>
          <w:rFonts w:asciiTheme="majorHAnsi" w:hAnsiTheme="majorHAnsi" w:cstheme="majorHAnsi"/>
          <w:color w:val="212529"/>
          <w:sz w:val="27"/>
          <w:szCs w:val="27"/>
          <w:shd w:val="clear" w:color="auto" w:fill="FFFFFF"/>
        </w:rPr>
        <w:t xml:space="preserve">reasonable time. The principle enunciated in the Hilda </w:t>
      </w:r>
      <w:proofErr w:type="spellStart"/>
      <w:r w:rsidR="005022E1" w:rsidRPr="001B3196">
        <w:rPr>
          <w:rFonts w:asciiTheme="majorHAnsi" w:hAnsiTheme="majorHAnsi" w:cstheme="majorHAnsi"/>
          <w:color w:val="212529"/>
          <w:sz w:val="27"/>
          <w:szCs w:val="27"/>
          <w:shd w:val="clear" w:color="auto" w:fill="FFFFFF"/>
        </w:rPr>
        <w:t>Musinguzi</w:t>
      </w:r>
      <w:proofErr w:type="spellEnd"/>
      <w:r w:rsidR="005022E1" w:rsidRPr="001B3196">
        <w:rPr>
          <w:rFonts w:asciiTheme="majorHAnsi" w:hAnsiTheme="majorHAnsi" w:cstheme="majorHAnsi"/>
          <w:color w:val="212529"/>
          <w:sz w:val="27"/>
          <w:szCs w:val="27"/>
          <w:shd w:val="clear" w:color="auto" w:fill="FFFFFF"/>
        </w:rPr>
        <w:t xml:space="preserve"> </w:t>
      </w:r>
      <w:r w:rsidR="00270553" w:rsidRPr="001B3196">
        <w:rPr>
          <w:rFonts w:asciiTheme="majorHAnsi" w:hAnsiTheme="majorHAnsi" w:cstheme="majorHAnsi"/>
          <w:color w:val="212529"/>
          <w:sz w:val="27"/>
          <w:szCs w:val="27"/>
          <w:shd w:val="clear" w:color="auto" w:fill="FFFFFF"/>
        </w:rPr>
        <w:t>case (</w:t>
      </w:r>
      <w:r w:rsidR="005022E1" w:rsidRPr="001B3196">
        <w:rPr>
          <w:rFonts w:asciiTheme="majorHAnsi" w:hAnsiTheme="majorHAnsi" w:cstheme="majorHAnsi"/>
          <w:color w:val="212529"/>
          <w:sz w:val="27"/>
          <w:szCs w:val="27"/>
          <w:shd w:val="clear" w:color="auto" w:fill="FFFFFF"/>
        </w:rPr>
        <w:t>supra)</w:t>
      </w:r>
      <w:r w:rsidR="00DB3B32" w:rsidRPr="001B3196">
        <w:rPr>
          <w:rFonts w:asciiTheme="majorHAnsi" w:hAnsiTheme="majorHAnsi" w:cstheme="majorHAnsi"/>
          <w:color w:val="212529"/>
          <w:sz w:val="27"/>
          <w:szCs w:val="27"/>
          <w:shd w:val="clear" w:color="auto" w:fill="FFFFFF"/>
        </w:rPr>
        <w:t>,</w:t>
      </w:r>
      <w:r w:rsidR="005022E1" w:rsidRPr="001B3196">
        <w:rPr>
          <w:rFonts w:asciiTheme="majorHAnsi" w:hAnsiTheme="majorHAnsi" w:cstheme="majorHAnsi"/>
          <w:color w:val="212529"/>
          <w:sz w:val="27"/>
          <w:szCs w:val="27"/>
          <w:shd w:val="clear" w:color="auto" w:fill="FFFFFF"/>
        </w:rPr>
        <w:t xml:space="preserve"> which case was cited by the Claimant in his submissions</w:t>
      </w:r>
      <w:r w:rsidR="00DB3B32" w:rsidRPr="001B3196">
        <w:rPr>
          <w:rFonts w:asciiTheme="majorHAnsi" w:hAnsiTheme="majorHAnsi" w:cstheme="majorHAnsi"/>
          <w:color w:val="212529"/>
          <w:sz w:val="27"/>
          <w:szCs w:val="27"/>
          <w:shd w:val="clear" w:color="auto" w:fill="FFFFFF"/>
        </w:rPr>
        <w:t>,</w:t>
      </w:r>
      <w:r w:rsidR="005022E1" w:rsidRPr="001B3196">
        <w:rPr>
          <w:rFonts w:asciiTheme="majorHAnsi" w:hAnsiTheme="majorHAnsi" w:cstheme="majorHAnsi"/>
          <w:color w:val="212529"/>
          <w:sz w:val="27"/>
          <w:szCs w:val="27"/>
          <w:shd w:val="clear" w:color="auto" w:fill="FFFFFF"/>
        </w:rPr>
        <w:t xml:space="preserve"> is that the right of an employer to terminate a contract cannot be fettered by the Court so long as the procedure for termination is followed. </w:t>
      </w:r>
      <w:r w:rsidRPr="001B3196">
        <w:rPr>
          <w:rFonts w:asciiTheme="majorHAnsi" w:hAnsiTheme="majorHAnsi" w:cstheme="majorHAnsi"/>
          <w:color w:val="212529"/>
          <w:sz w:val="27"/>
          <w:szCs w:val="27"/>
          <w:shd w:val="clear" w:color="auto" w:fill="FFFFFF"/>
        </w:rPr>
        <w:t>T</w:t>
      </w:r>
      <w:r w:rsidR="005022E1" w:rsidRPr="001B3196">
        <w:rPr>
          <w:rFonts w:asciiTheme="majorHAnsi" w:hAnsiTheme="majorHAnsi" w:cstheme="majorHAnsi"/>
          <w:color w:val="212529"/>
          <w:sz w:val="27"/>
          <w:szCs w:val="27"/>
          <w:shd w:val="clear" w:color="auto" w:fill="FFFFFF"/>
        </w:rPr>
        <w:t xml:space="preserve">he Respondent followed the procedure under S81EA by giving notice to the Claimant and other employees. Further, the Respondent notified the Commissioner for Labour, who did not object to the contemplated collective termination. According to REXH2, the Commissioner for </w:t>
      </w:r>
      <w:r w:rsidR="008A15A7">
        <w:rPr>
          <w:rFonts w:asciiTheme="majorHAnsi" w:hAnsiTheme="majorHAnsi" w:cstheme="majorHAnsi"/>
          <w:color w:val="212529"/>
          <w:sz w:val="27"/>
          <w:szCs w:val="27"/>
          <w:shd w:val="clear" w:color="auto" w:fill="FFFFFF"/>
        </w:rPr>
        <w:t>L</w:t>
      </w:r>
      <w:r w:rsidR="005022E1" w:rsidRPr="001B3196">
        <w:rPr>
          <w:rFonts w:asciiTheme="majorHAnsi" w:hAnsiTheme="majorHAnsi" w:cstheme="majorHAnsi"/>
          <w:color w:val="212529"/>
          <w:sz w:val="27"/>
          <w:szCs w:val="27"/>
          <w:shd w:val="clear" w:color="auto" w:fill="FFFFFF"/>
        </w:rPr>
        <w:t>abour wrote</w:t>
      </w:r>
      <w:r w:rsidR="008A15A7">
        <w:rPr>
          <w:rFonts w:asciiTheme="majorHAnsi" w:hAnsiTheme="majorHAnsi" w:cstheme="majorHAnsi"/>
          <w:color w:val="212529"/>
          <w:sz w:val="27"/>
          <w:szCs w:val="27"/>
          <w:shd w:val="clear" w:color="auto" w:fill="FFFFFF"/>
        </w:rPr>
        <w:t>:</w:t>
      </w:r>
      <w:r w:rsidR="008B1A22">
        <w:rPr>
          <w:rFonts w:asciiTheme="majorHAnsi" w:hAnsiTheme="majorHAnsi" w:cstheme="majorHAnsi"/>
          <w:color w:val="212529"/>
          <w:sz w:val="27"/>
          <w:szCs w:val="27"/>
          <w:shd w:val="clear" w:color="auto" w:fill="FFFFFF"/>
        </w:rPr>
        <w:t xml:space="preserve"> </w:t>
      </w:r>
      <w:r w:rsidR="008B7EFB">
        <w:rPr>
          <w:rFonts w:asciiTheme="majorHAnsi" w:hAnsiTheme="majorHAnsi" w:cstheme="majorHAnsi"/>
          <w:color w:val="212529"/>
          <w:sz w:val="27"/>
          <w:szCs w:val="27"/>
          <w:shd w:val="clear" w:color="auto" w:fill="FFFFFF"/>
        </w:rPr>
        <w:t xml:space="preserve"> </w:t>
      </w:r>
    </w:p>
    <w:p w14:paraId="0FEAA217" w14:textId="77777777" w:rsidR="00C5388E" w:rsidRPr="001B3196" w:rsidRDefault="00C5388E" w:rsidP="00F0154D">
      <w:pPr>
        <w:pStyle w:val="Default"/>
        <w:ind w:left="720" w:hanging="720"/>
        <w:jc w:val="both"/>
        <w:rPr>
          <w:rFonts w:asciiTheme="majorHAnsi" w:hAnsiTheme="majorHAnsi" w:cstheme="majorHAnsi"/>
          <w:color w:val="212529"/>
          <w:sz w:val="27"/>
          <w:szCs w:val="27"/>
          <w:shd w:val="clear" w:color="auto" w:fill="FFFFFF"/>
        </w:rPr>
      </w:pPr>
    </w:p>
    <w:p w14:paraId="0FEAA218" w14:textId="77777777" w:rsidR="005022E1" w:rsidRPr="001B3196" w:rsidRDefault="005022E1" w:rsidP="00F0154D">
      <w:pPr>
        <w:pStyle w:val="Default"/>
        <w:ind w:left="1440" w:right="630"/>
        <w:jc w:val="both"/>
        <w:rPr>
          <w:rFonts w:asciiTheme="majorHAnsi" w:hAnsiTheme="majorHAnsi" w:cstheme="majorHAnsi"/>
          <w:color w:val="212529"/>
          <w:sz w:val="27"/>
          <w:szCs w:val="27"/>
          <w:shd w:val="clear" w:color="auto" w:fill="FFFFFF"/>
        </w:rPr>
      </w:pPr>
      <w:r w:rsidRPr="001B3196">
        <w:rPr>
          <w:rFonts w:asciiTheme="majorHAnsi" w:hAnsiTheme="majorHAnsi" w:cstheme="majorHAnsi"/>
          <w:color w:val="212529"/>
          <w:sz w:val="27"/>
          <w:szCs w:val="27"/>
          <w:shd w:val="clear" w:color="auto" w:fill="FFFFFF"/>
        </w:rPr>
        <w:t>“</w:t>
      </w:r>
      <w:r w:rsidRPr="001B3196">
        <w:rPr>
          <w:rFonts w:asciiTheme="majorHAnsi" w:hAnsiTheme="majorHAnsi" w:cstheme="majorHAnsi"/>
          <w:i/>
          <w:color w:val="212529"/>
          <w:sz w:val="27"/>
          <w:szCs w:val="27"/>
          <w:shd w:val="clear" w:color="auto" w:fill="FFFFFF"/>
        </w:rPr>
        <w:t>This is to inform you that this office has No Objection to the intended collective termination since you have complied with Section 81(1) of the Employment Act, 2006</w:t>
      </w:r>
      <w:r w:rsidR="00DB3B32" w:rsidRPr="001B3196">
        <w:rPr>
          <w:rFonts w:asciiTheme="majorHAnsi" w:hAnsiTheme="majorHAnsi" w:cstheme="majorHAnsi"/>
          <w:i/>
          <w:color w:val="212529"/>
          <w:sz w:val="27"/>
          <w:szCs w:val="27"/>
          <w:shd w:val="clear" w:color="auto" w:fill="FFFFFF"/>
        </w:rPr>
        <w:t>,</w:t>
      </w:r>
      <w:r w:rsidRPr="001B3196">
        <w:rPr>
          <w:rFonts w:asciiTheme="majorHAnsi" w:hAnsiTheme="majorHAnsi" w:cstheme="majorHAnsi"/>
          <w:i/>
          <w:color w:val="212529"/>
          <w:sz w:val="27"/>
          <w:szCs w:val="27"/>
          <w:shd w:val="clear" w:color="auto" w:fill="FFFFFF"/>
        </w:rPr>
        <w:t xml:space="preserve"> and Regulation 44 of the Employment Regulations. You may therefore proceed without any encumbrances</w:t>
      </w:r>
      <w:r w:rsidR="00DB3B32" w:rsidRPr="001B3196">
        <w:rPr>
          <w:rFonts w:asciiTheme="majorHAnsi" w:hAnsiTheme="majorHAnsi" w:cstheme="majorHAnsi"/>
          <w:i/>
          <w:color w:val="212529"/>
          <w:sz w:val="27"/>
          <w:szCs w:val="27"/>
          <w:shd w:val="clear" w:color="auto" w:fill="FFFFFF"/>
        </w:rPr>
        <w:t>.</w:t>
      </w:r>
      <w:r w:rsidRPr="001B3196">
        <w:rPr>
          <w:rFonts w:asciiTheme="majorHAnsi" w:hAnsiTheme="majorHAnsi" w:cstheme="majorHAnsi"/>
          <w:i/>
          <w:color w:val="212529"/>
          <w:sz w:val="27"/>
          <w:szCs w:val="27"/>
          <w:shd w:val="clear" w:color="auto" w:fill="FFFFFF"/>
        </w:rPr>
        <w:t>”</w:t>
      </w:r>
    </w:p>
    <w:p w14:paraId="0FEAA219" w14:textId="77777777" w:rsidR="005022E1" w:rsidRPr="001B3196" w:rsidRDefault="005022E1" w:rsidP="00F0154D">
      <w:pPr>
        <w:pStyle w:val="Default"/>
        <w:jc w:val="both"/>
        <w:rPr>
          <w:rFonts w:asciiTheme="majorHAnsi" w:hAnsiTheme="majorHAnsi" w:cstheme="majorHAnsi"/>
          <w:color w:val="212529"/>
          <w:sz w:val="27"/>
          <w:szCs w:val="27"/>
          <w:shd w:val="clear" w:color="auto" w:fill="FFFFFF"/>
        </w:rPr>
      </w:pPr>
    </w:p>
    <w:p w14:paraId="0FEAA21A" w14:textId="77777777" w:rsidR="004B6B0F" w:rsidRPr="001B3196" w:rsidRDefault="00C5388E" w:rsidP="00F0154D">
      <w:pPr>
        <w:pStyle w:val="Default"/>
        <w:ind w:left="720"/>
        <w:jc w:val="both"/>
        <w:rPr>
          <w:rFonts w:asciiTheme="majorHAnsi" w:hAnsiTheme="majorHAnsi" w:cstheme="majorHAnsi"/>
          <w:color w:val="212529"/>
          <w:sz w:val="27"/>
          <w:szCs w:val="27"/>
          <w:shd w:val="clear" w:color="auto" w:fill="FFFFFF"/>
        </w:rPr>
      </w:pPr>
      <w:r w:rsidRPr="001B3196">
        <w:rPr>
          <w:rFonts w:asciiTheme="majorHAnsi" w:hAnsiTheme="majorHAnsi" w:cstheme="majorHAnsi"/>
          <w:color w:val="212529"/>
          <w:sz w:val="27"/>
          <w:szCs w:val="27"/>
          <w:shd w:val="clear" w:color="auto" w:fill="FFFFFF"/>
        </w:rPr>
        <w:t>Mr. Arina</w:t>
      </w:r>
      <w:r w:rsidR="00F33362" w:rsidRPr="001B3196">
        <w:rPr>
          <w:rFonts w:asciiTheme="majorHAnsi" w:hAnsiTheme="majorHAnsi" w:cstheme="majorHAnsi"/>
          <w:color w:val="212529"/>
          <w:sz w:val="27"/>
          <w:szCs w:val="27"/>
          <w:shd w:val="clear" w:color="auto" w:fill="FFFFFF"/>
        </w:rPr>
        <w:t>itwe’s argument does not gain much purchase</w:t>
      </w:r>
      <w:r w:rsidR="00255067" w:rsidRPr="001B3196">
        <w:rPr>
          <w:rFonts w:asciiTheme="majorHAnsi" w:hAnsiTheme="majorHAnsi" w:cstheme="majorHAnsi"/>
          <w:color w:val="212529"/>
          <w:sz w:val="27"/>
          <w:szCs w:val="27"/>
          <w:shd w:val="clear" w:color="auto" w:fill="FFFFFF"/>
        </w:rPr>
        <w:t>,</w:t>
      </w:r>
      <w:r w:rsidR="00F33362" w:rsidRPr="001B3196">
        <w:rPr>
          <w:rFonts w:asciiTheme="majorHAnsi" w:hAnsiTheme="majorHAnsi" w:cstheme="majorHAnsi"/>
          <w:color w:val="212529"/>
          <w:sz w:val="27"/>
          <w:szCs w:val="27"/>
          <w:shd w:val="clear" w:color="auto" w:fill="FFFFFF"/>
        </w:rPr>
        <w:t xml:space="preserve"> </w:t>
      </w:r>
      <w:r w:rsidR="00DB3B32" w:rsidRPr="001B3196">
        <w:rPr>
          <w:rFonts w:asciiTheme="majorHAnsi" w:hAnsiTheme="majorHAnsi" w:cstheme="majorHAnsi"/>
          <w:color w:val="212529"/>
          <w:sz w:val="27"/>
          <w:szCs w:val="27"/>
          <w:shd w:val="clear" w:color="auto" w:fill="FFFFFF"/>
        </w:rPr>
        <w:t>given</w:t>
      </w:r>
      <w:r w:rsidR="00F33362" w:rsidRPr="001B3196">
        <w:rPr>
          <w:rFonts w:asciiTheme="majorHAnsi" w:hAnsiTheme="majorHAnsi" w:cstheme="majorHAnsi"/>
          <w:color w:val="212529"/>
          <w:sz w:val="27"/>
          <w:szCs w:val="27"/>
          <w:shd w:val="clear" w:color="auto" w:fill="FFFFFF"/>
        </w:rPr>
        <w:t xml:space="preserve"> jurisprudence </w:t>
      </w:r>
      <w:r w:rsidR="00285C26" w:rsidRPr="001B3196">
        <w:rPr>
          <w:rFonts w:asciiTheme="majorHAnsi" w:hAnsiTheme="majorHAnsi" w:cstheme="majorHAnsi"/>
          <w:color w:val="212529"/>
          <w:sz w:val="27"/>
          <w:szCs w:val="27"/>
          <w:shd w:val="clear" w:color="auto" w:fill="FFFFFF"/>
        </w:rPr>
        <w:t xml:space="preserve">and the legal provisions </w:t>
      </w:r>
      <w:r w:rsidR="005022E1" w:rsidRPr="001B3196">
        <w:rPr>
          <w:rFonts w:asciiTheme="majorHAnsi" w:hAnsiTheme="majorHAnsi" w:cstheme="majorHAnsi"/>
          <w:color w:val="212529"/>
          <w:sz w:val="27"/>
          <w:szCs w:val="27"/>
          <w:shd w:val="clear" w:color="auto" w:fill="FFFFFF"/>
        </w:rPr>
        <w:t>regarding collective terminations</w:t>
      </w:r>
      <w:r w:rsidR="00285C26" w:rsidRPr="001B3196">
        <w:rPr>
          <w:rFonts w:asciiTheme="majorHAnsi" w:hAnsiTheme="majorHAnsi" w:cstheme="majorHAnsi"/>
          <w:color w:val="212529"/>
          <w:sz w:val="27"/>
          <w:szCs w:val="27"/>
          <w:shd w:val="clear" w:color="auto" w:fill="FFFFFF"/>
        </w:rPr>
        <w:t xml:space="preserve"> that we have cited above</w:t>
      </w:r>
      <w:r w:rsidR="005022E1" w:rsidRPr="001B3196">
        <w:rPr>
          <w:rFonts w:asciiTheme="majorHAnsi" w:hAnsiTheme="majorHAnsi" w:cstheme="majorHAnsi"/>
          <w:color w:val="212529"/>
          <w:sz w:val="27"/>
          <w:szCs w:val="27"/>
          <w:shd w:val="clear" w:color="auto" w:fill="FFFFFF"/>
        </w:rPr>
        <w:t xml:space="preserve">. We </w:t>
      </w:r>
      <w:r w:rsidRPr="001B3196">
        <w:rPr>
          <w:rFonts w:asciiTheme="majorHAnsi" w:hAnsiTheme="majorHAnsi" w:cstheme="majorHAnsi"/>
          <w:color w:val="212529"/>
          <w:sz w:val="27"/>
          <w:szCs w:val="27"/>
          <w:shd w:val="clear" w:color="auto" w:fill="FFFFFF"/>
        </w:rPr>
        <w:t xml:space="preserve">agree with Mr. Zeere’s submission that the termination was lawful. </w:t>
      </w:r>
      <w:r w:rsidR="00DB3B32" w:rsidRPr="001B3196">
        <w:rPr>
          <w:rFonts w:asciiTheme="majorHAnsi" w:hAnsiTheme="majorHAnsi" w:cstheme="majorHAnsi"/>
          <w:color w:val="212529"/>
          <w:sz w:val="27"/>
          <w:szCs w:val="27"/>
          <w:shd w:val="clear" w:color="auto" w:fill="FFFFFF"/>
        </w:rPr>
        <w:t xml:space="preserve">Accordingly, </w:t>
      </w:r>
      <w:r w:rsidRPr="001B3196">
        <w:rPr>
          <w:rFonts w:asciiTheme="majorHAnsi" w:hAnsiTheme="majorHAnsi" w:cstheme="majorHAnsi"/>
          <w:color w:val="212529"/>
          <w:sz w:val="27"/>
          <w:szCs w:val="27"/>
          <w:shd w:val="clear" w:color="auto" w:fill="FFFFFF"/>
        </w:rPr>
        <w:t xml:space="preserve">the Claimant’s </w:t>
      </w:r>
      <w:r w:rsidR="005022E1" w:rsidRPr="001B3196">
        <w:rPr>
          <w:rFonts w:asciiTheme="majorHAnsi" w:hAnsiTheme="majorHAnsi" w:cstheme="majorHAnsi"/>
          <w:color w:val="212529"/>
          <w:sz w:val="27"/>
          <w:szCs w:val="27"/>
          <w:shd w:val="clear" w:color="auto" w:fill="FFFFFF"/>
        </w:rPr>
        <w:t>ter</w:t>
      </w:r>
      <w:r w:rsidRPr="001B3196">
        <w:rPr>
          <w:rFonts w:asciiTheme="majorHAnsi" w:hAnsiTheme="majorHAnsi" w:cstheme="majorHAnsi"/>
          <w:color w:val="212529"/>
          <w:sz w:val="27"/>
          <w:szCs w:val="27"/>
          <w:shd w:val="clear" w:color="auto" w:fill="FFFFFF"/>
        </w:rPr>
        <w:t xml:space="preserve">mination was procedurally </w:t>
      </w:r>
      <w:r w:rsidR="00285C26" w:rsidRPr="001B3196">
        <w:rPr>
          <w:rFonts w:asciiTheme="majorHAnsi" w:hAnsiTheme="majorHAnsi" w:cstheme="majorHAnsi"/>
          <w:color w:val="212529"/>
          <w:sz w:val="27"/>
          <w:szCs w:val="27"/>
          <w:shd w:val="clear" w:color="auto" w:fill="FFFFFF"/>
        </w:rPr>
        <w:t xml:space="preserve">correct and </w:t>
      </w:r>
      <w:r w:rsidRPr="001B3196">
        <w:rPr>
          <w:rFonts w:asciiTheme="majorHAnsi" w:hAnsiTheme="majorHAnsi" w:cstheme="majorHAnsi"/>
          <w:color w:val="212529"/>
          <w:sz w:val="27"/>
          <w:szCs w:val="27"/>
          <w:shd w:val="clear" w:color="auto" w:fill="FFFFFF"/>
        </w:rPr>
        <w:t>fair.</w:t>
      </w:r>
    </w:p>
    <w:p w14:paraId="0FEAA21B" w14:textId="77777777" w:rsidR="005022E1" w:rsidRPr="001B3196" w:rsidRDefault="005022E1" w:rsidP="00F0154D">
      <w:pPr>
        <w:pStyle w:val="Default"/>
        <w:ind w:left="720"/>
        <w:jc w:val="both"/>
        <w:rPr>
          <w:rFonts w:asciiTheme="majorHAnsi" w:hAnsiTheme="majorHAnsi" w:cstheme="majorHAnsi"/>
          <w:color w:val="212529"/>
          <w:sz w:val="27"/>
          <w:szCs w:val="27"/>
          <w:shd w:val="clear" w:color="auto" w:fill="FFFFFF"/>
        </w:rPr>
      </w:pPr>
    </w:p>
    <w:p w14:paraId="0FEAA21C" w14:textId="77777777" w:rsidR="00232556" w:rsidRPr="001B3196" w:rsidRDefault="00667249" w:rsidP="00F0154D">
      <w:pPr>
        <w:pStyle w:val="Default"/>
        <w:ind w:left="720" w:hanging="720"/>
        <w:jc w:val="both"/>
        <w:rPr>
          <w:rFonts w:asciiTheme="majorHAnsi" w:hAnsiTheme="majorHAnsi" w:cstheme="majorHAnsi"/>
          <w:sz w:val="27"/>
          <w:szCs w:val="27"/>
        </w:rPr>
      </w:pPr>
      <w:r w:rsidRPr="001B3196">
        <w:rPr>
          <w:rFonts w:asciiTheme="majorHAnsi" w:hAnsiTheme="majorHAnsi" w:cstheme="majorHAnsi"/>
          <w:color w:val="212529"/>
          <w:sz w:val="27"/>
          <w:szCs w:val="27"/>
          <w:shd w:val="clear" w:color="auto" w:fill="FFFFFF"/>
        </w:rPr>
        <w:t>[16</w:t>
      </w:r>
      <w:r w:rsidR="005022E1" w:rsidRPr="001B3196">
        <w:rPr>
          <w:rFonts w:asciiTheme="majorHAnsi" w:hAnsiTheme="majorHAnsi" w:cstheme="majorHAnsi"/>
          <w:color w:val="212529"/>
          <w:sz w:val="27"/>
          <w:szCs w:val="27"/>
          <w:shd w:val="clear" w:color="auto" w:fill="FFFFFF"/>
        </w:rPr>
        <w:t>]</w:t>
      </w:r>
      <w:r w:rsidR="005022E1" w:rsidRPr="001B3196">
        <w:rPr>
          <w:rFonts w:asciiTheme="majorHAnsi" w:hAnsiTheme="majorHAnsi" w:cstheme="majorHAnsi"/>
          <w:color w:val="212529"/>
          <w:sz w:val="27"/>
          <w:szCs w:val="27"/>
          <w:shd w:val="clear" w:color="auto" w:fill="FFFFFF"/>
        </w:rPr>
        <w:tab/>
        <w:t>Mr. Arinatiwe</w:t>
      </w:r>
      <w:r w:rsidR="00C5388E" w:rsidRPr="001B3196">
        <w:rPr>
          <w:rFonts w:asciiTheme="majorHAnsi" w:hAnsiTheme="majorHAnsi" w:cstheme="majorHAnsi"/>
          <w:color w:val="212529"/>
          <w:sz w:val="27"/>
          <w:szCs w:val="27"/>
          <w:shd w:val="clear" w:color="auto" w:fill="FFFFFF"/>
        </w:rPr>
        <w:t xml:space="preserve"> </w:t>
      </w:r>
      <w:r w:rsidRPr="001B3196">
        <w:rPr>
          <w:rFonts w:asciiTheme="majorHAnsi" w:hAnsiTheme="majorHAnsi" w:cstheme="majorHAnsi"/>
          <w:color w:val="212529"/>
          <w:sz w:val="27"/>
          <w:szCs w:val="27"/>
          <w:shd w:val="clear" w:color="auto" w:fill="FFFFFF"/>
        </w:rPr>
        <w:t xml:space="preserve">submitted </w:t>
      </w:r>
      <w:r w:rsidR="00DB3B32" w:rsidRPr="001B3196">
        <w:rPr>
          <w:rFonts w:asciiTheme="majorHAnsi" w:hAnsiTheme="majorHAnsi" w:cstheme="majorHAnsi"/>
          <w:color w:val="212529"/>
          <w:sz w:val="27"/>
          <w:szCs w:val="27"/>
          <w:shd w:val="clear" w:color="auto" w:fill="FFFFFF"/>
        </w:rPr>
        <w:t xml:space="preserve">that </w:t>
      </w:r>
      <w:r w:rsidR="00C5388E" w:rsidRPr="001B3196">
        <w:rPr>
          <w:rFonts w:asciiTheme="majorHAnsi" w:hAnsiTheme="majorHAnsi" w:cstheme="majorHAnsi"/>
          <w:color w:val="212529"/>
          <w:sz w:val="27"/>
          <w:szCs w:val="27"/>
          <w:shd w:val="clear" w:color="auto" w:fill="FFFFFF"/>
        </w:rPr>
        <w:t>there was no valid reason for termination. In effect</w:t>
      </w:r>
      <w:r w:rsidR="00DB3B32" w:rsidRPr="001B3196">
        <w:rPr>
          <w:rFonts w:asciiTheme="majorHAnsi" w:hAnsiTheme="majorHAnsi" w:cstheme="majorHAnsi"/>
          <w:color w:val="212529"/>
          <w:sz w:val="27"/>
          <w:szCs w:val="27"/>
          <w:shd w:val="clear" w:color="auto" w:fill="FFFFFF"/>
        </w:rPr>
        <w:t>,</w:t>
      </w:r>
      <w:r w:rsidR="00C5388E" w:rsidRPr="001B3196">
        <w:rPr>
          <w:rFonts w:asciiTheme="majorHAnsi" w:hAnsiTheme="majorHAnsi" w:cstheme="majorHAnsi"/>
          <w:color w:val="212529"/>
          <w:sz w:val="27"/>
          <w:szCs w:val="27"/>
          <w:shd w:val="clear" w:color="auto" w:fill="FFFFFF"/>
        </w:rPr>
        <w:t xml:space="preserve"> he suggests substantive unfairness. </w:t>
      </w:r>
      <w:r w:rsidR="00530093" w:rsidRPr="001B3196">
        <w:rPr>
          <w:rFonts w:asciiTheme="majorHAnsi" w:hAnsiTheme="majorHAnsi" w:cstheme="majorHAnsi"/>
          <w:color w:val="212529"/>
          <w:sz w:val="27"/>
          <w:szCs w:val="27"/>
          <w:shd w:val="clear" w:color="auto" w:fill="FFFFFF"/>
        </w:rPr>
        <w:t>It is trite that</w:t>
      </w:r>
      <w:r w:rsidR="00C5388E" w:rsidRPr="001B3196">
        <w:rPr>
          <w:rFonts w:asciiTheme="majorHAnsi" w:hAnsiTheme="majorHAnsi" w:cstheme="majorHAnsi"/>
          <w:color w:val="212529"/>
          <w:sz w:val="27"/>
          <w:szCs w:val="27"/>
          <w:shd w:val="clear" w:color="auto" w:fill="FFFFFF"/>
        </w:rPr>
        <w:t xml:space="preserve"> an employer contemplating collective termination may do so on economic, technological, structural</w:t>
      </w:r>
      <w:r w:rsidR="00DB3B32" w:rsidRPr="001B3196">
        <w:rPr>
          <w:rFonts w:asciiTheme="majorHAnsi" w:hAnsiTheme="majorHAnsi" w:cstheme="majorHAnsi"/>
          <w:color w:val="212529"/>
          <w:sz w:val="27"/>
          <w:szCs w:val="27"/>
          <w:shd w:val="clear" w:color="auto" w:fill="FFFFFF"/>
        </w:rPr>
        <w:t>,</w:t>
      </w:r>
      <w:r w:rsidR="00C5388E" w:rsidRPr="001B3196">
        <w:rPr>
          <w:rFonts w:asciiTheme="majorHAnsi" w:hAnsiTheme="majorHAnsi" w:cstheme="majorHAnsi"/>
          <w:color w:val="212529"/>
          <w:sz w:val="27"/>
          <w:szCs w:val="27"/>
          <w:shd w:val="clear" w:color="auto" w:fill="FFFFFF"/>
        </w:rPr>
        <w:t xml:space="preserve"> or grounds of similar nature. </w:t>
      </w:r>
      <w:r w:rsidR="00232556" w:rsidRPr="001B3196">
        <w:rPr>
          <w:rFonts w:asciiTheme="majorHAnsi" w:hAnsiTheme="majorHAnsi" w:cstheme="majorHAnsi"/>
          <w:sz w:val="27"/>
          <w:szCs w:val="27"/>
        </w:rPr>
        <w:t xml:space="preserve">In the case before us, the </w:t>
      </w:r>
      <w:r w:rsidR="00271D8A" w:rsidRPr="001B3196">
        <w:rPr>
          <w:rFonts w:asciiTheme="majorHAnsi" w:hAnsiTheme="majorHAnsi" w:cstheme="majorHAnsi"/>
          <w:sz w:val="27"/>
          <w:szCs w:val="27"/>
        </w:rPr>
        <w:t>Claimant</w:t>
      </w:r>
      <w:r w:rsidR="00232556" w:rsidRPr="001B3196">
        <w:rPr>
          <w:rFonts w:asciiTheme="majorHAnsi" w:hAnsiTheme="majorHAnsi" w:cstheme="majorHAnsi"/>
          <w:sz w:val="27"/>
          <w:szCs w:val="27"/>
        </w:rPr>
        <w:t xml:space="preserve"> makes the case that the position of BOSM was giv</w:t>
      </w:r>
      <w:r w:rsidR="00AD1368" w:rsidRPr="001B3196">
        <w:rPr>
          <w:rFonts w:asciiTheme="majorHAnsi" w:hAnsiTheme="majorHAnsi" w:cstheme="majorHAnsi"/>
          <w:sz w:val="27"/>
          <w:szCs w:val="27"/>
        </w:rPr>
        <w:t>en to Olive Karungi. He called C</w:t>
      </w:r>
      <w:r w:rsidR="00232556" w:rsidRPr="001B3196">
        <w:rPr>
          <w:rFonts w:asciiTheme="majorHAnsi" w:hAnsiTheme="majorHAnsi" w:cstheme="majorHAnsi"/>
          <w:sz w:val="27"/>
          <w:szCs w:val="27"/>
        </w:rPr>
        <w:t xml:space="preserve">W2 to confirm that the position of BOSM was not eliminated. </w:t>
      </w:r>
      <w:r w:rsidR="00271D8A" w:rsidRPr="001B3196">
        <w:rPr>
          <w:rFonts w:asciiTheme="majorHAnsi" w:hAnsiTheme="majorHAnsi" w:cstheme="majorHAnsi"/>
          <w:sz w:val="27"/>
          <w:szCs w:val="27"/>
        </w:rPr>
        <w:t>In his view, the position was not rendered redundant. O</w:t>
      </w:r>
      <w:r w:rsidR="00232556" w:rsidRPr="001B3196">
        <w:rPr>
          <w:rFonts w:asciiTheme="majorHAnsi" w:hAnsiTheme="majorHAnsi" w:cstheme="majorHAnsi"/>
          <w:sz w:val="27"/>
          <w:szCs w:val="27"/>
        </w:rPr>
        <w:t xml:space="preserve">n its part, the Respondent contends that the position of BOSM was merged with that of </w:t>
      </w:r>
      <w:r w:rsidR="00DB3B32" w:rsidRPr="001B3196">
        <w:rPr>
          <w:rFonts w:asciiTheme="majorHAnsi" w:hAnsiTheme="majorHAnsi" w:cstheme="majorHAnsi"/>
          <w:sz w:val="27"/>
          <w:szCs w:val="27"/>
        </w:rPr>
        <w:t xml:space="preserve">the </w:t>
      </w:r>
      <w:r w:rsidR="00232556" w:rsidRPr="001B3196">
        <w:rPr>
          <w:rFonts w:asciiTheme="majorHAnsi" w:hAnsiTheme="majorHAnsi" w:cstheme="majorHAnsi"/>
          <w:sz w:val="27"/>
          <w:szCs w:val="27"/>
        </w:rPr>
        <w:t>portfolio manager and offered to the employee with the least remuneration</w:t>
      </w:r>
      <w:r w:rsidR="004F61C3" w:rsidRPr="001B3196">
        <w:rPr>
          <w:rFonts w:asciiTheme="majorHAnsi" w:hAnsiTheme="majorHAnsi" w:cstheme="majorHAnsi"/>
          <w:sz w:val="27"/>
          <w:szCs w:val="27"/>
        </w:rPr>
        <w:t xml:space="preserve"> or the most affordable employee</w:t>
      </w:r>
      <w:r w:rsidR="00232556" w:rsidRPr="001B3196">
        <w:rPr>
          <w:rFonts w:asciiTheme="majorHAnsi" w:hAnsiTheme="majorHAnsi" w:cstheme="majorHAnsi"/>
          <w:sz w:val="27"/>
          <w:szCs w:val="27"/>
        </w:rPr>
        <w:t xml:space="preserve">. </w:t>
      </w:r>
      <w:r w:rsidR="004F61C3" w:rsidRPr="001B3196">
        <w:rPr>
          <w:rFonts w:asciiTheme="majorHAnsi" w:hAnsiTheme="majorHAnsi" w:cstheme="majorHAnsi"/>
          <w:sz w:val="27"/>
          <w:szCs w:val="27"/>
        </w:rPr>
        <w:t xml:space="preserve">According to RW1, the branch was eventually closed. </w:t>
      </w:r>
      <w:r w:rsidR="00044052" w:rsidRPr="001B3196">
        <w:rPr>
          <w:rFonts w:asciiTheme="majorHAnsi" w:hAnsiTheme="majorHAnsi" w:cstheme="majorHAnsi"/>
          <w:sz w:val="27"/>
          <w:szCs w:val="27"/>
        </w:rPr>
        <w:t>This</w:t>
      </w:r>
      <w:r w:rsidR="00271D8A" w:rsidRPr="001B3196">
        <w:rPr>
          <w:rFonts w:asciiTheme="majorHAnsi" w:hAnsiTheme="majorHAnsi" w:cstheme="majorHAnsi"/>
          <w:sz w:val="27"/>
          <w:szCs w:val="27"/>
        </w:rPr>
        <w:t xml:space="preserve"> evidence supports the conclusion that </w:t>
      </w:r>
      <w:r w:rsidR="00DB3B32" w:rsidRPr="001B3196">
        <w:rPr>
          <w:rFonts w:asciiTheme="majorHAnsi" w:hAnsiTheme="majorHAnsi" w:cstheme="majorHAnsi"/>
          <w:sz w:val="27"/>
          <w:szCs w:val="27"/>
        </w:rPr>
        <w:t>the Respondent needed to reorganize</w:t>
      </w:r>
      <w:r w:rsidR="00271D8A" w:rsidRPr="001B3196">
        <w:rPr>
          <w:rFonts w:asciiTheme="majorHAnsi" w:hAnsiTheme="majorHAnsi" w:cstheme="majorHAnsi"/>
          <w:sz w:val="27"/>
          <w:szCs w:val="27"/>
        </w:rPr>
        <w:t xml:space="preserve"> its business. The eventual closure of the Mbarara Branch would be consistent with an expectation of diminution of the role hitherto carried out by the Claimant</w:t>
      </w:r>
      <w:r w:rsidR="00DB3B32" w:rsidRPr="001B3196">
        <w:rPr>
          <w:rFonts w:asciiTheme="majorHAnsi" w:hAnsiTheme="majorHAnsi" w:cstheme="majorHAnsi"/>
          <w:sz w:val="27"/>
          <w:szCs w:val="27"/>
        </w:rPr>
        <w:t>. As such,</w:t>
      </w:r>
      <w:r w:rsidR="00271D8A" w:rsidRPr="001B3196">
        <w:rPr>
          <w:rFonts w:asciiTheme="majorHAnsi" w:hAnsiTheme="majorHAnsi" w:cstheme="majorHAnsi"/>
          <w:sz w:val="27"/>
          <w:szCs w:val="27"/>
        </w:rPr>
        <w:t xml:space="preserve"> the termination was justified.</w:t>
      </w:r>
    </w:p>
    <w:p w14:paraId="0FEAA21D" w14:textId="77777777" w:rsidR="00232556" w:rsidRPr="001B3196" w:rsidRDefault="00232556" w:rsidP="00F0154D">
      <w:pPr>
        <w:pStyle w:val="Default"/>
        <w:ind w:right="720"/>
        <w:jc w:val="both"/>
        <w:rPr>
          <w:rFonts w:asciiTheme="majorHAnsi" w:hAnsiTheme="majorHAnsi" w:cstheme="majorHAnsi"/>
          <w:color w:val="212529"/>
          <w:sz w:val="27"/>
          <w:szCs w:val="27"/>
          <w:shd w:val="clear" w:color="auto" w:fill="FFFFFF"/>
        </w:rPr>
      </w:pPr>
    </w:p>
    <w:p w14:paraId="0FEAA21E" w14:textId="77777777" w:rsidR="00271D8A" w:rsidRPr="001B3196" w:rsidRDefault="00667249" w:rsidP="00F0154D">
      <w:pPr>
        <w:pStyle w:val="Default"/>
        <w:ind w:left="720" w:hanging="720"/>
        <w:jc w:val="both"/>
        <w:rPr>
          <w:rFonts w:asciiTheme="majorHAnsi" w:hAnsiTheme="majorHAnsi" w:cstheme="majorHAnsi"/>
          <w:color w:val="212529"/>
          <w:sz w:val="27"/>
          <w:szCs w:val="27"/>
          <w:shd w:val="clear" w:color="auto" w:fill="FFFFFF"/>
        </w:rPr>
      </w:pPr>
      <w:r w:rsidRPr="001B3196">
        <w:rPr>
          <w:rFonts w:asciiTheme="majorHAnsi" w:hAnsiTheme="majorHAnsi" w:cstheme="majorHAnsi"/>
          <w:color w:val="212529"/>
          <w:sz w:val="27"/>
          <w:szCs w:val="27"/>
          <w:shd w:val="clear" w:color="auto" w:fill="FFFFFF"/>
        </w:rPr>
        <w:t>[17</w:t>
      </w:r>
      <w:r w:rsidR="00271D8A" w:rsidRPr="001B3196">
        <w:rPr>
          <w:rFonts w:asciiTheme="majorHAnsi" w:hAnsiTheme="majorHAnsi" w:cstheme="majorHAnsi"/>
          <w:color w:val="212529"/>
          <w:sz w:val="27"/>
          <w:szCs w:val="27"/>
          <w:shd w:val="clear" w:color="auto" w:fill="FFFFFF"/>
        </w:rPr>
        <w:t>]</w:t>
      </w:r>
      <w:r w:rsidR="00271D8A" w:rsidRPr="001B3196">
        <w:rPr>
          <w:rFonts w:asciiTheme="majorHAnsi" w:hAnsiTheme="majorHAnsi" w:cstheme="majorHAnsi"/>
          <w:color w:val="212529"/>
          <w:sz w:val="27"/>
          <w:szCs w:val="27"/>
          <w:shd w:val="clear" w:color="auto" w:fill="FFFFFF"/>
        </w:rPr>
        <w:tab/>
        <w:t xml:space="preserve">For the reasons above, </w:t>
      </w:r>
      <w:r w:rsidR="00255067" w:rsidRPr="001B3196">
        <w:rPr>
          <w:rFonts w:asciiTheme="majorHAnsi" w:hAnsiTheme="majorHAnsi" w:cstheme="majorHAnsi"/>
          <w:color w:val="212529"/>
          <w:sz w:val="27"/>
          <w:szCs w:val="27"/>
          <w:shd w:val="clear" w:color="auto" w:fill="FFFFFF"/>
        </w:rPr>
        <w:t>we determine</w:t>
      </w:r>
      <w:r w:rsidR="00271D8A" w:rsidRPr="001B3196">
        <w:rPr>
          <w:rFonts w:asciiTheme="majorHAnsi" w:hAnsiTheme="majorHAnsi" w:cstheme="majorHAnsi"/>
          <w:color w:val="212529"/>
          <w:sz w:val="27"/>
          <w:szCs w:val="27"/>
          <w:shd w:val="clear" w:color="auto" w:fill="FFFFFF"/>
        </w:rPr>
        <w:t xml:space="preserve"> that the Claimant’s termination was lawful. We are not persuaded and </w:t>
      </w:r>
      <w:r w:rsidR="00020B2C" w:rsidRPr="001B3196">
        <w:rPr>
          <w:rFonts w:asciiTheme="majorHAnsi" w:hAnsiTheme="majorHAnsi" w:cstheme="majorHAnsi"/>
          <w:color w:val="212529"/>
          <w:sz w:val="27"/>
          <w:szCs w:val="27"/>
          <w:shd w:val="clear" w:color="auto" w:fill="FFFFFF"/>
        </w:rPr>
        <w:t>cannot</w:t>
      </w:r>
      <w:r w:rsidR="00271D8A" w:rsidRPr="001B3196">
        <w:rPr>
          <w:rFonts w:asciiTheme="majorHAnsi" w:hAnsiTheme="majorHAnsi" w:cstheme="majorHAnsi"/>
          <w:color w:val="212529"/>
          <w:sz w:val="27"/>
          <w:szCs w:val="27"/>
          <w:shd w:val="clear" w:color="auto" w:fill="FFFFFF"/>
        </w:rPr>
        <w:t xml:space="preserve"> fetter the Respondent’s right to terminate the Claimant’s contract. </w:t>
      </w:r>
      <w:r w:rsidRPr="001B3196">
        <w:rPr>
          <w:rFonts w:asciiTheme="majorHAnsi" w:hAnsiTheme="majorHAnsi" w:cstheme="majorHAnsi"/>
          <w:color w:val="212529"/>
          <w:sz w:val="27"/>
          <w:szCs w:val="27"/>
          <w:shd w:val="clear" w:color="auto" w:fill="FFFFFF"/>
        </w:rPr>
        <w:t>We are satisfied that t</w:t>
      </w:r>
      <w:r w:rsidR="00271D8A" w:rsidRPr="001B3196">
        <w:rPr>
          <w:rFonts w:asciiTheme="majorHAnsi" w:hAnsiTheme="majorHAnsi" w:cstheme="majorHAnsi"/>
          <w:color w:val="212529"/>
          <w:sz w:val="27"/>
          <w:szCs w:val="27"/>
          <w:shd w:val="clear" w:color="auto" w:fill="FFFFFF"/>
        </w:rPr>
        <w:t xml:space="preserve">he process leading up </w:t>
      </w:r>
      <w:r w:rsidR="00271D8A" w:rsidRPr="001B3196">
        <w:rPr>
          <w:rFonts w:asciiTheme="majorHAnsi" w:hAnsiTheme="majorHAnsi" w:cstheme="majorHAnsi"/>
          <w:color w:val="212529"/>
          <w:sz w:val="27"/>
          <w:szCs w:val="27"/>
          <w:shd w:val="clear" w:color="auto" w:fill="FFFFFF"/>
        </w:rPr>
        <w:lastRenderedPageBreak/>
        <w:t xml:space="preserve">to termination was procedurally </w:t>
      </w:r>
      <w:r w:rsidRPr="001B3196">
        <w:rPr>
          <w:rFonts w:asciiTheme="majorHAnsi" w:hAnsiTheme="majorHAnsi" w:cstheme="majorHAnsi"/>
          <w:color w:val="212529"/>
          <w:sz w:val="27"/>
          <w:szCs w:val="27"/>
          <w:shd w:val="clear" w:color="auto" w:fill="FFFFFF"/>
        </w:rPr>
        <w:t>and substantively fair</w:t>
      </w:r>
      <w:r w:rsidR="00271D8A" w:rsidRPr="001B3196">
        <w:rPr>
          <w:rFonts w:asciiTheme="majorHAnsi" w:hAnsiTheme="majorHAnsi" w:cstheme="majorHAnsi"/>
          <w:color w:val="212529"/>
          <w:sz w:val="27"/>
          <w:szCs w:val="27"/>
          <w:shd w:val="clear" w:color="auto" w:fill="FFFFFF"/>
        </w:rPr>
        <w:t xml:space="preserve">. Issue No. 1 would be answered in the negative. </w:t>
      </w:r>
    </w:p>
    <w:p w14:paraId="0FEAA21F" w14:textId="77777777" w:rsidR="00180BA5" w:rsidRDefault="00180BA5" w:rsidP="00F0154D">
      <w:pPr>
        <w:spacing w:after="0" w:line="240" w:lineRule="auto"/>
        <w:ind w:left="720" w:hanging="720"/>
        <w:jc w:val="both"/>
        <w:rPr>
          <w:rFonts w:asciiTheme="majorHAnsi" w:hAnsiTheme="majorHAnsi" w:cstheme="majorHAnsi"/>
          <w:sz w:val="27"/>
          <w:szCs w:val="27"/>
        </w:rPr>
      </w:pPr>
      <w:r w:rsidRPr="001B3196">
        <w:rPr>
          <w:rFonts w:asciiTheme="majorHAnsi" w:hAnsiTheme="majorHAnsi" w:cstheme="majorHAnsi"/>
          <w:sz w:val="27"/>
          <w:szCs w:val="27"/>
        </w:rPr>
        <w:tab/>
      </w:r>
    </w:p>
    <w:p w14:paraId="0FEAA221" w14:textId="20B52769" w:rsidR="00180BA5" w:rsidRPr="001B3196" w:rsidRDefault="00180BA5" w:rsidP="00F0154D">
      <w:pPr>
        <w:spacing w:after="0" w:line="240" w:lineRule="auto"/>
        <w:ind w:firstLine="720"/>
        <w:jc w:val="both"/>
        <w:rPr>
          <w:rFonts w:asciiTheme="majorHAnsi" w:hAnsiTheme="majorHAnsi" w:cstheme="majorHAnsi"/>
          <w:b/>
          <w:sz w:val="27"/>
          <w:szCs w:val="27"/>
        </w:rPr>
      </w:pPr>
      <w:r w:rsidRPr="001B3196">
        <w:rPr>
          <w:rFonts w:asciiTheme="majorHAnsi" w:hAnsiTheme="majorHAnsi" w:cstheme="majorHAnsi"/>
          <w:b/>
          <w:sz w:val="27"/>
          <w:szCs w:val="27"/>
        </w:rPr>
        <w:t>Issue II</w:t>
      </w:r>
      <w:r w:rsidR="00B55896">
        <w:rPr>
          <w:rFonts w:asciiTheme="majorHAnsi" w:hAnsiTheme="majorHAnsi" w:cstheme="majorHAnsi"/>
          <w:b/>
          <w:sz w:val="27"/>
          <w:szCs w:val="27"/>
        </w:rPr>
        <w:t>:</w:t>
      </w:r>
      <w:r w:rsidRPr="001B3196">
        <w:rPr>
          <w:rFonts w:asciiTheme="majorHAnsi" w:hAnsiTheme="majorHAnsi" w:cstheme="majorHAnsi"/>
          <w:b/>
          <w:sz w:val="27"/>
          <w:szCs w:val="27"/>
        </w:rPr>
        <w:t xml:space="preserve"> What remedies are available to the parties?</w:t>
      </w:r>
    </w:p>
    <w:p w14:paraId="0FEAA222" w14:textId="77777777" w:rsidR="00180BA5" w:rsidRPr="001B3196" w:rsidRDefault="00180BA5" w:rsidP="00F0154D">
      <w:pPr>
        <w:tabs>
          <w:tab w:val="left" w:pos="2774"/>
        </w:tabs>
        <w:spacing w:after="0" w:line="240" w:lineRule="auto"/>
        <w:ind w:left="720" w:hanging="720"/>
        <w:jc w:val="both"/>
        <w:rPr>
          <w:rFonts w:asciiTheme="majorHAnsi" w:hAnsiTheme="majorHAnsi" w:cstheme="majorHAnsi"/>
          <w:b/>
          <w:sz w:val="27"/>
          <w:szCs w:val="27"/>
        </w:rPr>
      </w:pPr>
      <w:r w:rsidRPr="001B3196">
        <w:rPr>
          <w:rFonts w:asciiTheme="majorHAnsi" w:hAnsiTheme="majorHAnsi" w:cstheme="majorHAnsi"/>
          <w:b/>
          <w:sz w:val="27"/>
          <w:szCs w:val="27"/>
        </w:rPr>
        <w:tab/>
      </w:r>
      <w:r w:rsidRPr="001B3196">
        <w:rPr>
          <w:rFonts w:asciiTheme="majorHAnsi" w:hAnsiTheme="majorHAnsi" w:cstheme="majorHAnsi"/>
          <w:b/>
          <w:sz w:val="27"/>
          <w:szCs w:val="27"/>
        </w:rPr>
        <w:tab/>
      </w:r>
    </w:p>
    <w:p w14:paraId="0FEAA223" w14:textId="77777777" w:rsidR="00180BA5" w:rsidRPr="001B3196" w:rsidRDefault="00667249" w:rsidP="00F0154D">
      <w:pPr>
        <w:spacing w:after="0" w:line="240" w:lineRule="auto"/>
        <w:ind w:left="720" w:hanging="720"/>
        <w:jc w:val="both"/>
        <w:rPr>
          <w:rFonts w:asciiTheme="majorHAnsi" w:hAnsiTheme="majorHAnsi" w:cstheme="majorHAnsi"/>
          <w:sz w:val="27"/>
          <w:szCs w:val="27"/>
        </w:rPr>
      </w:pPr>
      <w:r w:rsidRPr="001B3196">
        <w:rPr>
          <w:rFonts w:asciiTheme="majorHAnsi" w:hAnsiTheme="majorHAnsi" w:cstheme="majorHAnsi"/>
          <w:sz w:val="27"/>
          <w:szCs w:val="27"/>
        </w:rPr>
        <w:t>[18</w:t>
      </w:r>
      <w:r w:rsidR="00271D8A" w:rsidRPr="001B3196">
        <w:rPr>
          <w:rFonts w:asciiTheme="majorHAnsi" w:hAnsiTheme="majorHAnsi" w:cstheme="majorHAnsi"/>
          <w:sz w:val="27"/>
          <w:szCs w:val="27"/>
        </w:rPr>
        <w:t>]</w:t>
      </w:r>
      <w:r w:rsidR="00271D8A" w:rsidRPr="001B3196">
        <w:rPr>
          <w:rFonts w:asciiTheme="majorHAnsi" w:hAnsiTheme="majorHAnsi" w:cstheme="majorHAnsi"/>
          <w:sz w:val="27"/>
          <w:szCs w:val="27"/>
        </w:rPr>
        <w:tab/>
        <w:t>Having found</w:t>
      </w:r>
      <w:r w:rsidR="00255067" w:rsidRPr="001B3196">
        <w:rPr>
          <w:rFonts w:asciiTheme="majorHAnsi" w:hAnsiTheme="majorHAnsi" w:cstheme="majorHAnsi"/>
          <w:sz w:val="27"/>
          <w:szCs w:val="27"/>
        </w:rPr>
        <w:t>,</w:t>
      </w:r>
      <w:r w:rsidR="00271D8A" w:rsidRPr="001B3196">
        <w:rPr>
          <w:rFonts w:asciiTheme="majorHAnsi" w:hAnsiTheme="majorHAnsi" w:cstheme="majorHAnsi"/>
          <w:sz w:val="27"/>
          <w:szCs w:val="27"/>
        </w:rPr>
        <w:t xml:space="preserve"> as we have </w:t>
      </w:r>
      <w:r w:rsidR="00255067" w:rsidRPr="001B3196">
        <w:rPr>
          <w:rFonts w:asciiTheme="majorHAnsi" w:hAnsiTheme="majorHAnsi" w:cstheme="majorHAnsi"/>
          <w:sz w:val="27"/>
          <w:szCs w:val="27"/>
        </w:rPr>
        <w:t>regarding</w:t>
      </w:r>
      <w:r w:rsidR="00271D8A" w:rsidRPr="001B3196">
        <w:rPr>
          <w:rFonts w:asciiTheme="majorHAnsi" w:hAnsiTheme="majorHAnsi" w:cstheme="majorHAnsi"/>
          <w:sz w:val="27"/>
          <w:szCs w:val="27"/>
        </w:rPr>
        <w:t xml:space="preserve"> Issue No. 1 above, we decline to grant the Claimant any of the remedies sought. </w:t>
      </w:r>
    </w:p>
    <w:p w14:paraId="0FEAA224" w14:textId="77777777" w:rsidR="00044052" w:rsidRPr="001B3196" w:rsidRDefault="00044052" w:rsidP="00F0154D">
      <w:pPr>
        <w:spacing w:line="240" w:lineRule="auto"/>
        <w:ind w:firstLine="720"/>
        <w:jc w:val="both"/>
        <w:rPr>
          <w:rFonts w:asciiTheme="majorHAnsi" w:hAnsiTheme="majorHAnsi" w:cstheme="majorHAnsi"/>
          <w:b/>
          <w:sz w:val="27"/>
          <w:szCs w:val="27"/>
        </w:rPr>
      </w:pPr>
    </w:p>
    <w:p w14:paraId="0FEAA225" w14:textId="77777777" w:rsidR="00180BA5" w:rsidRPr="001B3196" w:rsidRDefault="00180BA5" w:rsidP="00F0154D">
      <w:pPr>
        <w:spacing w:line="240" w:lineRule="auto"/>
        <w:ind w:firstLine="720"/>
        <w:jc w:val="both"/>
        <w:rPr>
          <w:rFonts w:asciiTheme="majorHAnsi" w:hAnsiTheme="majorHAnsi" w:cstheme="majorHAnsi"/>
          <w:sz w:val="27"/>
          <w:szCs w:val="27"/>
        </w:rPr>
      </w:pPr>
      <w:r w:rsidRPr="001B3196">
        <w:rPr>
          <w:rFonts w:asciiTheme="majorHAnsi" w:hAnsiTheme="majorHAnsi" w:cstheme="majorHAnsi"/>
          <w:b/>
          <w:sz w:val="27"/>
          <w:szCs w:val="27"/>
        </w:rPr>
        <w:t>Orders of the Court</w:t>
      </w:r>
      <w:r w:rsidRPr="001B3196">
        <w:rPr>
          <w:rFonts w:asciiTheme="majorHAnsi" w:hAnsiTheme="majorHAnsi" w:cstheme="majorHAnsi"/>
          <w:b/>
          <w:sz w:val="27"/>
          <w:szCs w:val="27"/>
        </w:rPr>
        <w:tab/>
      </w:r>
      <w:r w:rsidRPr="001B3196">
        <w:rPr>
          <w:rFonts w:asciiTheme="majorHAnsi" w:hAnsiTheme="majorHAnsi" w:cstheme="majorHAnsi"/>
          <w:b/>
          <w:sz w:val="27"/>
          <w:szCs w:val="27"/>
        </w:rPr>
        <w:tab/>
      </w:r>
    </w:p>
    <w:p w14:paraId="0FEAA226" w14:textId="77777777" w:rsidR="00180BA5" w:rsidRPr="001B3196" w:rsidRDefault="00180BA5" w:rsidP="00F0154D">
      <w:pPr>
        <w:shd w:val="clear" w:color="auto" w:fill="FFFFFF"/>
        <w:spacing w:after="100" w:afterAutospacing="1" w:line="240" w:lineRule="auto"/>
        <w:ind w:left="720" w:hanging="720"/>
        <w:jc w:val="both"/>
        <w:rPr>
          <w:rFonts w:asciiTheme="majorHAnsi" w:hAnsiTheme="majorHAnsi" w:cstheme="majorHAnsi"/>
          <w:b/>
          <w:bCs/>
          <w:sz w:val="27"/>
          <w:szCs w:val="27"/>
        </w:rPr>
      </w:pPr>
      <w:r w:rsidRPr="001B3196">
        <w:rPr>
          <w:rFonts w:asciiTheme="majorHAnsi" w:eastAsia="Times New Roman" w:hAnsiTheme="majorHAnsi" w:cstheme="majorHAnsi"/>
          <w:sz w:val="27"/>
          <w:szCs w:val="27"/>
        </w:rPr>
        <w:t>[</w:t>
      </w:r>
      <w:r w:rsidR="00271D8A" w:rsidRPr="001B3196">
        <w:rPr>
          <w:rFonts w:asciiTheme="majorHAnsi" w:eastAsia="Times New Roman" w:hAnsiTheme="majorHAnsi" w:cstheme="majorHAnsi"/>
          <w:sz w:val="27"/>
          <w:szCs w:val="27"/>
        </w:rPr>
        <w:t>1</w:t>
      </w:r>
      <w:r w:rsidR="00667249" w:rsidRPr="001B3196">
        <w:rPr>
          <w:rFonts w:asciiTheme="majorHAnsi" w:eastAsia="Times New Roman" w:hAnsiTheme="majorHAnsi" w:cstheme="majorHAnsi"/>
          <w:sz w:val="27"/>
          <w:szCs w:val="27"/>
        </w:rPr>
        <w:t>9</w:t>
      </w:r>
      <w:r w:rsidRPr="001B3196">
        <w:rPr>
          <w:rFonts w:asciiTheme="majorHAnsi" w:eastAsia="Times New Roman" w:hAnsiTheme="majorHAnsi" w:cstheme="majorHAnsi"/>
          <w:sz w:val="27"/>
          <w:szCs w:val="27"/>
        </w:rPr>
        <w:t>]</w:t>
      </w:r>
      <w:r w:rsidRPr="001B3196">
        <w:rPr>
          <w:rFonts w:asciiTheme="majorHAnsi" w:eastAsia="Times New Roman" w:hAnsiTheme="majorHAnsi" w:cstheme="majorHAnsi"/>
          <w:sz w:val="27"/>
          <w:szCs w:val="27"/>
        </w:rPr>
        <w:tab/>
      </w:r>
      <w:r w:rsidR="00773FED" w:rsidRPr="001B3196">
        <w:rPr>
          <w:rFonts w:asciiTheme="majorHAnsi" w:eastAsia="Times New Roman" w:hAnsiTheme="majorHAnsi" w:cstheme="majorHAnsi"/>
          <w:sz w:val="27"/>
          <w:szCs w:val="27"/>
        </w:rPr>
        <w:t>Labour Dispute Reference No. 79 of 2019</w:t>
      </w:r>
      <w:r w:rsidR="00271D8A" w:rsidRPr="001B3196">
        <w:rPr>
          <w:rFonts w:asciiTheme="majorHAnsi" w:eastAsia="Times New Roman" w:hAnsiTheme="majorHAnsi" w:cstheme="majorHAnsi"/>
          <w:sz w:val="27"/>
          <w:szCs w:val="27"/>
        </w:rPr>
        <w:t xml:space="preserve"> is dismissed with no order as to costs.</w:t>
      </w:r>
    </w:p>
    <w:p w14:paraId="0FEAA227" w14:textId="44F0CE5E" w:rsidR="00271D8A" w:rsidRDefault="00271D8A" w:rsidP="00F0154D">
      <w:pPr>
        <w:spacing w:after="0" w:line="240" w:lineRule="auto"/>
        <w:ind w:firstLine="720"/>
        <w:jc w:val="both"/>
        <w:rPr>
          <w:rFonts w:asciiTheme="majorHAnsi" w:hAnsiTheme="majorHAnsi" w:cstheme="majorHAnsi"/>
          <w:b/>
          <w:bCs/>
          <w:sz w:val="27"/>
          <w:szCs w:val="27"/>
        </w:rPr>
      </w:pPr>
      <w:r w:rsidRPr="001B3196">
        <w:rPr>
          <w:rFonts w:asciiTheme="majorHAnsi" w:hAnsiTheme="majorHAnsi" w:cstheme="majorHAnsi"/>
          <w:b/>
          <w:bCs/>
          <w:sz w:val="27"/>
          <w:szCs w:val="27"/>
        </w:rPr>
        <w:t>It i</w:t>
      </w:r>
      <w:r w:rsidR="005E3DB9" w:rsidRPr="001B3196">
        <w:rPr>
          <w:rFonts w:asciiTheme="majorHAnsi" w:hAnsiTheme="majorHAnsi" w:cstheme="majorHAnsi"/>
          <w:b/>
          <w:bCs/>
          <w:sz w:val="27"/>
          <w:szCs w:val="27"/>
        </w:rPr>
        <w:t xml:space="preserve">s so ordered at Kampala </w:t>
      </w:r>
      <w:proofErr w:type="spellStart"/>
      <w:r w:rsidR="005E3DB9" w:rsidRPr="001B3196">
        <w:rPr>
          <w:rFonts w:asciiTheme="majorHAnsi" w:hAnsiTheme="majorHAnsi" w:cstheme="majorHAnsi"/>
          <w:b/>
          <w:bCs/>
          <w:sz w:val="27"/>
          <w:szCs w:val="27"/>
        </w:rPr>
        <w:t>this__</w:t>
      </w:r>
      <w:r w:rsidR="002A64B7">
        <w:rPr>
          <w:rFonts w:asciiTheme="majorHAnsi" w:hAnsiTheme="majorHAnsi" w:cstheme="majorHAnsi"/>
          <w:b/>
          <w:bCs/>
          <w:sz w:val="27"/>
          <w:szCs w:val="27"/>
        </w:rPr>
        <w:t>____</w:t>
      </w:r>
      <w:r w:rsidR="005E3DB9" w:rsidRPr="001B3196">
        <w:rPr>
          <w:rFonts w:asciiTheme="majorHAnsi" w:hAnsiTheme="majorHAnsi" w:cstheme="majorHAnsi"/>
          <w:b/>
          <w:bCs/>
          <w:sz w:val="27"/>
          <w:szCs w:val="27"/>
        </w:rPr>
        <w:t>day</w:t>
      </w:r>
      <w:proofErr w:type="spellEnd"/>
      <w:r w:rsidR="005E3DB9" w:rsidRPr="001B3196">
        <w:rPr>
          <w:rFonts w:asciiTheme="majorHAnsi" w:hAnsiTheme="majorHAnsi" w:cstheme="majorHAnsi"/>
          <w:b/>
          <w:bCs/>
          <w:sz w:val="27"/>
          <w:szCs w:val="27"/>
        </w:rPr>
        <w:t xml:space="preserve"> of</w:t>
      </w:r>
      <w:r w:rsidR="002A64B7">
        <w:rPr>
          <w:rFonts w:asciiTheme="majorHAnsi" w:hAnsiTheme="majorHAnsi" w:cstheme="majorHAnsi"/>
          <w:b/>
          <w:bCs/>
          <w:sz w:val="27"/>
          <w:szCs w:val="27"/>
        </w:rPr>
        <w:t>____</w:t>
      </w:r>
      <w:r w:rsidRPr="001B3196">
        <w:rPr>
          <w:rFonts w:asciiTheme="majorHAnsi" w:hAnsiTheme="majorHAnsi" w:cstheme="majorHAnsi"/>
          <w:b/>
          <w:bCs/>
          <w:sz w:val="27"/>
          <w:szCs w:val="27"/>
        </w:rPr>
        <w:t>_____2023</w:t>
      </w:r>
      <w:r w:rsidR="00B45C4C">
        <w:rPr>
          <w:rFonts w:asciiTheme="majorHAnsi" w:hAnsiTheme="majorHAnsi" w:cstheme="majorHAnsi"/>
          <w:b/>
          <w:bCs/>
          <w:sz w:val="27"/>
          <w:szCs w:val="27"/>
        </w:rPr>
        <w:t>.</w:t>
      </w:r>
    </w:p>
    <w:p w14:paraId="0FEAA228" w14:textId="77777777" w:rsidR="002A64B7" w:rsidRDefault="002A64B7" w:rsidP="00F0154D">
      <w:pPr>
        <w:spacing w:after="0" w:line="240" w:lineRule="auto"/>
        <w:ind w:firstLine="720"/>
        <w:jc w:val="both"/>
        <w:rPr>
          <w:rFonts w:asciiTheme="majorHAnsi" w:hAnsiTheme="majorHAnsi" w:cstheme="majorHAnsi"/>
          <w:b/>
          <w:bCs/>
          <w:sz w:val="27"/>
          <w:szCs w:val="27"/>
        </w:rPr>
      </w:pPr>
    </w:p>
    <w:p w14:paraId="0FEAA229" w14:textId="77777777" w:rsidR="002A64B7" w:rsidRDefault="002A64B7" w:rsidP="00F0154D">
      <w:pPr>
        <w:spacing w:after="0" w:line="240" w:lineRule="auto"/>
        <w:ind w:firstLine="720"/>
        <w:jc w:val="both"/>
        <w:rPr>
          <w:rFonts w:asciiTheme="majorHAnsi" w:hAnsiTheme="majorHAnsi" w:cstheme="majorHAnsi"/>
          <w:b/>
          <w:bCs/>
          <w:sz w:val="27"/>
          <w:szCs w:val="27"/>
        </w:rPr>
      </w:pPr>
    </w:p>
    <w:p w14:paraId="0FEAA22A" w14:textId="45164AAC" w:rsidR="00B82194" w:rsidRPr="00B55896" w:rsidRDefault="00B55896" w:rsidP="00FD39C1">
      <w:pPr>
        <w:spacing w:after="0" w:line="360" w:lineRule="auto"/>
        <w:ind w:firstLine="720"/>
        <w:jc w:val="both"/>
        <w:rPr>
          <w:rFonts w:asciiTheme="majorHAnsi" w:hAnsiTheme="majorHAnsi" w:cstheme="majorHAnsi"/>
          <w:b/>
          <w:bCs/>
          <w:sz w:val="27"/>
          <w:szCs w:val="27"/>
          <w:u w:val="single"/>
        </w:rPr>
      </w:pPr>
      <w:r w:rsidRPr="00B55896">
        <w:rPr>
          <w:rFonts w:asciiTheme="majorHAnsi" w:hAnsiTheme="majorHAnsi" w:cstheme="majorHAnsi"/>
          <w:b/>
          <w:bCs/>
          <w:sz w:val="27"/>
          <w:szCs w:val="27"/>
          <w:u w:val="single"/>
        </w:rPr>
        <w:t>SIGNED BY:</w:t>
      </w:r>
    </w:p>
    <w:p w14:paraId="0C6F23DB" w14:textId="77777777" w:rsidR="00923085" w:rsidRPr="00246630" w:rsidRDefault="00923085" w:rsidP="00923085">
      <w:pPr>
        <w:spacing w:after="0" w:line="240" w:lineRule="auto"/>
        <w:jc w:val="both"/>
        <w:rPr>
          <w:rFonts w:ascii="Rastanty Cortez" w:hAnsi="Rastanty Cortez" w:cs="Times New Roman"/>
          <w:b/>
          <w:bCs/>
          <w:color w:val="2F5496" w:themeColor="accent1" w:themeShade="BF"/>
          <w:sz w:val="48"/>
          <w:szCs w:val="48"/>
          <w:u w:val="thick"/>
        </w:rPr>
      </w:pPr>
      <w:bookmarkStart w:id="0" w:name="_Hlk138350679"/>
      <w:r w:rsidRPr="006B30E5">
        <w:rPr>
          <w:rFonts w:ascii="Times New Roman" w:hAnsi="Times New Roman" w:cs="Times New Roman"/>
          <w:b/>
          <w:bCs/>
          <w:sz w:val="27"/>
          <w:szCs w:val="27"/>
        </w:rPr>
        <w:t xml:space="preserve">ANTHONY WABWIRE </w:t>
      </w:r>
      <w:proofErr w:type="gramStart"/>
      <w:r w:rsidRPr="006B30E5">
        <w:rPr>
          <w:rFonts w:ascii="Times New Roman" w:hAnsi="Times New Roman" w:cs="Times New Roman"/>
          <w:b/>
          <w:bCs/>
          <w:sz w:val="27"/>
          <w:szCs w:val="27"/>
        </w:rPr>
        <w:t xml:space="preserve">MUSANA, </w:t>
      </w:r>
      <w:r>
        <w:rPr>
          <w:rFonts w:ascii="Times New Roman" w:hAnsi="Times New Roman" w:cs="Times New Roman"/>
          <w:b/>
          <w:bCs/>
          <w:sz w:val="27"/>
          <w:szCs w:val="27"/>
        </w:rPr>
        <w:t xml:space="preserve">  </w:t>
      </w:r>
      <w:proofErr w:type="gramEnd"/>
      <w:r>
        <w:rPr>
          <w:rFonts w:ascii="Times New Roman" w:hAnsi="Times New Roman" w:cs="Times New Roman"/>
          <w:b/>
          <w:bCs/>
          <w:sz w:val="27"/>
          <w:szCs w:val="27"/>
        </w:rPr>
        <w:t xml:space="preserve">   </w:t>
      </w:r>
      <w:r w:rsidRPr="006B30E5">
        <w:rPr>
          <w:rFonts w:ascii="Times New Roman" w:hAnsi="Times New Roman" w:cs="Times New Roman"/>
          <w:b/>
          <w:bCs/>
          <w:sz w:val="27"/>
          <w:szCs w:val="27"/>
        </w:rPr>
        <w:t>JUDGE</w:t>
      </w:r>
      <w:r>
        <w:rPr>
          <w:rFonts w:ascii="Times New Roman" w:hAnsi="Times New Roman" w:cs="Times New Roman"/>
          <w:b/>
          <w:bCs/>
          <w:sz w:val="27"/>
          <w:szCs w:val="27"/>
        </w:rPr>
        <w:tab/>
      </w:r>
      <w:r>
        <w:rPr>
          <w:rFonts w:ascii="Times New Roman" w:hAnsi="Times New Roman" w:cs="Times New Roman"/>
          <w:b/>
          <w:bCs/>
          <w:sz w:val="27"/>
          <w:szCs w:val="27"/>
        </w:rPr>
        <w:tab/>
      </w:r>
      <w:r w:rsidRPr="00977805">
        <w:rPr>
          <w:rFonts w:ascii="Rastanty Cortez" w:hAnsi="Rastanty Cortez" w:cs="Times New Roman"/>
          <w:b/>
          <w:bCs/>
          <w:color w:val="1F3864" w:themeColor="accent1" w:themeShade="80"/>
          <w:sz w:val="48"/>
          <w:szCs w:val="48"/>
          <w:u w:val="thick"/>
        </w:rPr>
        <w:t xml:space="preserve">Anthony </w:t>
      </w:r>
      <w:proofErr w:type="spellStart"/>
      <w:r w:rsidRPr="00977805">
        <w:rPr>
          <w:rFonts w:ascii="Rastanty Cortez" w:hAnsi="Rastanty Cortez" w:cs="Times New Roman"/>
          <w:b/>
          <w:bCs/>
          <w:color w:val="1F3864" w:themeColor="accent1" w:themeShade="80"/>
          <w:sz w:val="48"/>
          <w:szCs w:val="48"/>
          <w:u w:val="thick"/>
        </w:rPr>
        <w:t>Wabwire</w:t>
      </w:r>
      <w:proofErr w:type="spellEnd"/>
      <w:r w:rsidRPr="00977805">
        <w:rPr>
          <w:rFonts w:ascii="Rastanty Cortez" w:hAnsi="Rastanty Cortez" w:cs="Times New Roman"/>
          <w:b/>
          <w:bCs/>
          <w:color w:val="1F3864" w:themeColor="accent1" w:themeShade="80"/>
          <w:sz w:val="48"/>
          <w:szCs w:val="48"/>
          <w:u w:val="thick"/>
        </w:rPr>
        <w:t xml:space="preserve">  J</w:t>
      </w:r>
    </w:p>
    <w:p w14:paraId="1EBF39CA" w14:textId="77777777" w:rsidR="00923085" w:rsidRPr="006B30E5" w:rsidRDefault="00923085" w:rsidP="00923085">
      <w:pPr>
        <w:spacing w:line="240" w:lineRule="auto"/>
        <w:ind w:firstLine="720"/>
        <w:rPr>
          <w:rFonts w:ascii="Times New Roman" w:hAnsi="Times New Roman" w:cs="Times New Roman"/>
          <w:b/>
          <w:bCs/>
          <w:sz w:val="27"/>
          <w:szCs w:val="27"/>
          <w:u w:val="single"/>
        </w:rPr>
      </w:pPr>
    </w:p>
    <w:p w14:paraId="2918BAD3" w14:textId="77777777" w:rsidR="00923085" w:rsidRPr="006B30E5" w:rsidRDefault="00923085" w:rsidP="00923085">
      <w:pPr>
        <w:spacing w:line="240" w:lineRule="auto"/>
        <w:rPr>
          <w:rFonts w:ascii="Times New Roman" w:hAnsi="Times New Roman" w:cs="Times New Roman"/>
          <w:b/>
          <w:bCs/>
          <w:sz w:val="27"/>
          <w:szCs w:val="27"/>
          <w:u w:val="single"/>
        </w:rPr>
      </w:pPr>
      <w:r w:rsidRPr="006B30E5">
        <w:rPr>
          <w:rFonts w:ascii="Times New Roman" w:hAnsi="Times New Roman" w:cs="Times New Roman"/>
          <w:b/>
          <w:bCs/>
          <w:sz w:val="27"/>
          <w:szCs w:val="27"/>
          <w:u w:val="single"/>
        </w:rPr>
        <w:t>THE PANELISTS AGREE:</w:t>
      </w:r>
    </w:p>
    <w:p w14:paraId="34C3EC39" w14:textId="77777777" w:rsidR="00923085" w:rsidRPr="0012158B" w:rsidRDefault="00923085" w:rsidP="00923085">
      <w:pPr>
        <w:pStyle w:val="ListParagraph"/>
        <w:numPr>
          <w:ilvl w:val="0"/>
          <w:numId w:val="6"/>
        </w:numPr>
        <w:spacing w:line="240" w:lineRule="auto"/>
        <w:ind w:left="360"/>
        <w:rPr>
          <w:rFonts w:ascii="Bookman Old Style" w:hAnsi="Bookman Old Style" w:cs="Times New Roman"/>
          <w:b/>
          <w:bCs/>
          <w:sz w:val="27"/>
          <w:szCs w:val="27"/>
        </w:rPr>
      </w:pPr>
      <w:r w:rsidRPr="006B30E5">
        <w:rPr>
          <w:rFonts w:ascii="Times New Roman" w:hAnsi="Times New Roman" w:cs="Times New Roman"/>
          <w:b/>
          <w:bCs/>
          <w:sz w:val="27"/>
          <w:szCs w:val="27"/>
        </w:rPr>
        <w:t>Ms. ADRINE NAMARA</w:t>
      </w:r>
      <w:r w:rsidRPr="006B30E5">
        <w:rPr>
          <w:rFonts w:ascii="Times New Roman" w:hAnsi="Times New Roman" w:cs="Times New Roman"/>
          <w:b/>
          <w:bCs/>
          <w:sz w:val="27"/>
          <w:szCs w:val="27"/>
        </w:rPr>
        <w:tab/>
      </w:r>
      <w:r w:rsidRPr="006B30E5">
        <w:rPr>
          <w:rFonts w:ascii="Times New Roman" w:hAnsi="Times New Roman" w:cs="Times New Roman"/>
          <w:b/>
          <w:bCs/>
          <w:sz w:val="27"/>
          <w:szCs w:val="27"/>
        </w:rPr>
        <w:tab/>
      </w:r>
      <w:r w:rsidRPr="006B30E5">
        <w:rPr>
          <w:rFonts w:ascii="Times New Roman" w:hAnsi="Times New Roman" w:cs="Times New Roman"/>
          <w:b/>
          <w:bCs/>
          <w:sz w:val="27"/>
          <w:szCs w:val="27"/>
        </w:rPr>
        <w:tab/>
      </w:r>
      <w:r>
        <w:rPr>
          <w:rFonts w:ascii="Times New Roman" w:hAnsi="Times New Roman" w:cs="Times New Roman"/>
          <w:b/>
          <w:bCs/>
          <w:sz w:val="27"/>
          <w:szCs w:val="27"/>
        </w:rPr>
        <w:tab/>
      </w:r>
      <w:r>
        <w:rPr>
          <w:rFonts w:ascii="Times New Roman" w:hAnsi="Times New Roman" w:cs="Times New Roman"/>
          <w:b/>
          <w:bCs/>
          <w:sz w:val="27"/>
          <w:szCs w:val="27"/>
        </w:rPr>
        <w:tab/>
      </w:r>
      <w:r w:rsidRPr="00977805">
        <w:rPr>
          <w:rFonts w:ascii="Baguet Script" w:hAnsi="Baguet Script" w:cs="Times New Roman"/>
          <w:b/>
          <w:bCs/>
          <w:color w:val="1F3864" w:themeColor="accent1" w:themeShade="80"/>
          <w:sz w:val="27"/>
          <w:szCs w:val="27"/>
          <w:u w:val="single"/>
          <w:lang w:val="nl-NL"/>
        </w:rPr>
        <w:t>Adrine Namara</w:t>
      </w:r>
    </w:p>
    <w:p w14:paraId="5B4A09B1" w14:textId="77777777" w:rsidR="00923085" w:rsidRPr="006B30E5" w:rsidRDefault="00923085" w:rsidP="00923085">
      <w:pPr>
        <w:pStyle w:val="ListParagraph"/>
        <w:spacing w:line="240" w:lineRule="auto"/>
        <w:rPr>
          <w:rFonts w:ascii="Times New Roman" w:hAnsi="Times New Roman" w:cs="Times New Roman"/>
          <w:b/>
          <w:bCs/>
          <w:sz w:val="27"/>
          <w:szCs w:val="27"/>
        </w:rPr>
      </w:pPr>
    </w:p>
    <w:p w14:paraId="4262B3FA" w14:textId="77777777" w:rsidR="00923085" w:rsidRPr="00246630" w:rsidRDefault="00923085" w:rsidP="00923085">
      <w:pPr>
        <w:pStyle w:val="ListParagraph"/>
        <w:numPr>
          <w:ilvl w:val="0"/>
          <w:numId w:val="6"/>
        </w:numPr>
        <w:spacing w:line="240" w:lineRule="auto"/>
        <w:ind w:left="360"/>
        <w:rPr>
          <w:rFonts w:ascii="Times New Roman" w:hAnsi="Times New Roman" w:cs="Times New Roman"/>
          <w:b/>
          <w:bCs/>
          <w:color w:val="2F5496" w:themeColor="accent1" w:themeShade="BF"/>
          <w:sz w:val="27"/>
          <w:szCs w:val="27"/>
          <w:lang w:val="nl-NL"/>
        </w:rPr>
      </w:pPr>
      <w:r w:rsidRPr="0012158B">
        <w:rPr>
          <w:rFonts w:ascii="Times New Roman" w:hAnsi="Times New Roman" w:cs="Times New Roman"/>
          <w:b/>
          <w:bCs/>
          <w:sz w:val="27"/>
          <w:szCs w:val="27"/>
          <w:lang w:val="nl-NL"/>
        </w:rPr>
        <w:t>Ms. SUZAN NABIRYE</w:t>
      </w:r>
      <w:r w:rsidRPr="0012158B">
        <w:rPr>
          <w:rFonts w:ascii="Times New Roman" w:hAnsi="Times New Roman" w:cs="Times New Roman"/>
          <w:b/>
          <w:bCs/>
          <w:sz w:val="27"/>
          <w:szCs w:val="27"/>
          <w:lang w:val="nl-NL"/>
        </w:rPr>
        <w:tab/>
      </w:r>
      <w:r w:rsidRPr="0012158B">
        <w:rPr>
          <w:rFonts w:ascii="Times New Roman" w:hAnsi="Times New Roman" w:cs="Times New Roman"/>
          <w:b/>
          <w:bCs/>
          <w:sz w:val="27"/>
          <w:szCs w:val="27"/>
          <w:lang w:val="nl-NL"/>
        </w:rPr>
        <w:tab/>
      </w:r>
      <w:r w:rsidRPr="0012158B">
        <w:rPr>
          <w:rFonts w:ascii="Times New Roman" w:hAnsi="Times New Roman" w:cs="Times New Roman"/>
          <w:b/>
          <w:bCs/>
          <w:sz w:val="27"/>
          <w:szCs w:val="27"/>
          <w:lang w:val="nl-NL"/>
        </w:rPr>
        <w:tab/>
      </w:r>
      <w:r>
        <w:rPr>
          <w:rFonts w:ascii="Times New Roman" w:hAnsi="Times New Roman" w:cs="Times New Roman"/>
          <w:b/>
          <w:bCs/>
          <w:sz w:val="27"/>
          <w:szCs w:val="27"/>
          <w:lang w:val="nl-NL"/>
        </w:rPr>
        <w:tab/>
      </w:r>
      <w:r>
        <w:rPr>
          <w:rFonts w:ascii="Times New Roman" w:hAnsi="Times New Roman" w:cs="Times New Roman"/>
          <w:b/>
          <w:bCs/>
          <w:sz w:val="27"/>
          <w:szCs w:val="27"/>
          <w:lang w:val="nl-NL"/>
        </w:rPr>
        <w:tab/>
      </w:r>
      <w:r w:rsidRPr="00977805">
        <w:rPr>
          <w:rFonts w:ascii="Baguet Script" w:hAnsi="Baguet Script" w:cs="Times New Roman"/>
          <w:b/>
          <w:bCs/>
          <w:color w:val="1F3864" w:themeColor="accent1" w:themeShade="80"/>
          <w:sz w:val="27"/>
          <w:szCs w:val="27"/>
          <w:u w:val="single"/>
          <w:lang w:val="nl-NL"/>
        </w:rPr>
        <w:t>Suzan Nabirye</w:t>
      </w:r>
    </w:p>
    <w:p w14:paraId="5F9F4E24" w14:textId="77777777" w:rsidR="00923085" w:rsidRPr="0012158B" w:rsidRDefault="00923085" w:rsidP="00923085">
      <w:pPr>
        <w:pStyle w:val="ListParagraph"/>
        <w:spacing w:line="240" w:lineRule="auto"/>
        <w:ind w:left="1440"/>
        <w:rPr>
          <w:rFonts w:ascii="Times New Roman" w:hAnsi="Times New Roman" w:cs="Times New Roman"/>
          <w:b/>
          <w:bCs/>
          <w:sz w:val="27"/>
          <w:szCs w:val="27"/>
          <w:lang w:val="nl-NL"/>
        </w:rPr>
      </w:pPr>
    </w:p>
    <w:p w14:paraId="7D85B07D" w14:textId="77777777" w:rsidR="00923085" w:rsidRPr="00246630" w:rsidRDefault="00923085" w:rsidP="00923085">
      <w:pPr>
        <w:pStyle w:val="ListParagraph"/>
        <w:numPr>
          <w:ilvl w:val="0"/>
          <w:numId w:val="6"/>
        </w:numPr>
        <w:spacing w:line="240" w:lineRule="auto"/>
        <w:ind w:left="360"/>
        <w:jc w:val="both"/>
        <w:rPr>
          <w:rFonts w:ascii="Times New Roman" w:hAnsi="Times New Roman" w:cs="Times New Roman"/>
          <w:color w:val="2F5496" w:themeColor="accent1" w:themeShade="BF"/>
          <w:sz w:val="27"/>
          <w:szCs w:val="27"/>
          <w:u w:val="single"/>
        </w:rPr>
      </w:pPr>
      <w:r w:rsidRPr="006B30E5">
        <w:rPr>
          <w:rFonts w:ascii="Times New Roman" w:hAnsi="Times New Roman" w:cs="Times New Roman"/>
          <w:b/>
          <w:bCs/>
          <w:sz w:val="27"/>
          <w:szCs w:val="27"/>
        </w:rPr>
        <w:t>Mr. MICHAEL MATOVU</w:t>
      </w:r>
      <w:r w:rsidRPr="006B30E5">
        <w:rPr>
          <w:rFonts w:ascii="Times New Roman" w:hAnsi="Times New Roman" w:cs="Times New Roman"/>
          <w:b/>
          <w:bCs/>
          <w:sz w:val="27"/>
          <w:szCs w:val="27"/>
        </w:rPr>
        <w:tab/>
      </w:r>
      <w:r w:rsidRPr="006B30E5">
        <w:rPr>
          <w:rFonts w:ascii="Times New Roman" w:hAnsi="Times New Roman" w:cs="Times New Roman"/>
          <w:b/>
          <w:bCs/>
          <w:sz w:val="27"/>
          <w:szCs w:val="27"/>
        </w:rPr>
        <w:tab/>
      </w:r>
      <w:r w:rsidRPr="006B30E5">
        <w:rPr>
          <w:rFonts w:ascii="Times New Roman" w:hAnsi="Times New Roman" w:cs="Times New Roman"/>
          <w:b/>
          <w:bCs/>
          <w:sz w:val="27"/>
          <w:szCs w:val="27"/>
        </w:rPr>
        <w:tab/>
      </w:r>
      <w:r>
        <w:rPr>
          <w:rFonts w:ascii="Times New Roman" w:hAnsi="Times New Roman" w:cs="Times New Roman"/>
          <w:b/>
          <w:bCs/>
          <w:sz w:val="27"/>
          <w:szCs w:val="27"/>
        </w:rPr>
        <w:tab/>
      </w:r>
      <w:r>
        <w:rPr>
          <w:rFonts w:ascii="Times New Roman" w:hAnsi="Times New Roman" w:cs="Times New Roman"/>
          <w:b/>
          <w:bCs/>
          <w:sz w:val="27"/>
          <w:szCs w:val="27"/>
        </w:rPr>
        <w:tab/>
      </w:r>
      <w:r w:rsidRPr="00977805">
        <w:rPr>
          <w:rFonts w:ascii="Baguet Script" w:hAnsi="Baguet Script" w:cs="Times New Roman"/>
          <w:b/>
          <w:bCs/>
          <w:color w:val="1F3864" w:themeColor="accent1" w:themeShade="80"/>
          <w:sz w:val="27"/>
          <w:szCs w:val="27"/>
          <w:u w:val="single"/>
        </w:rPr>
        <w:t>Michael Matovu</w:t>
      </w:r>
    </w:p>
    <w:bookmarkEnd w:id="0"/>
    <w:p w14:paraId="0FEAA235" w14:textId="77777777" w:rsidR="00271D8A" w:rsidRDefault="00271D8A" w:rsidP="00B55896">
      <w:pPr>
        <w:spacing w:after="0" w:line="360" w:lineRule="auto"/>
        <w:ind w:left="720"/>
        <w:jc w:val="both"/>
        <w:rPr>
          <w:rFonts w:asciiTheme="majorHAnsi" w:hAnsiTheme="majorHAnsi" w:cstheme="majorHAnsi"/>
          <w:sz w:val="27"/>
          <w:szCs w:val="27"/>
        </w:rPr>
      </w:pPr>
    </w:p>
    <w:p w14:paraId="0FEAA236" w14:textId="77777777" w:rsidR="00044052" w:rsidRPr="001B3196" w:rsidRDefault="00271D8A" w:rsidP="00F0154D">
      <w:pPr>
        <w:spacing w:after="0" w:line="240" w:lineRule="auto"/>
        <w:ind w:left="720"/>
        <w:jc w:val="both"/>
        <w:rPr>
          <w:rFonts w:asciiTheme="majorHAnsi" w:hAnsiTheme="majorHAnsi" w:cstheme="majorHAnsi"/>
          <w:sz w:val="27"/>
          <w:szCs w:val="27"/>
        </w:rPr>
      </w:pPr>
      <w:r w:rsidRPr="001B3196">
        <w:rPr>
          <w:rFonts w:asciiTheme="majorHAnsi" w:hAnsiTheme="majorHAnsi" w:cstheme="majorHAnsi"/>
          <w:sz w:val="27"/>
          <w:szCs w:val="27"/>
        </w:rPr>
        <w:t>Delivered in open Court in the presence of:</w:t>
      </w:r>
    </w:p>
    <w:p w14:paraId="0FEAA237" w14:textId="77777777" w:rsidR="00B82194" w:rsidRDefault="00B82194" w:rsidP="00F0154D">
      <w:pPr>
        <w:spacing w:after="0" w:line="240" w:lineRule="auto"/>
        <w:ind w:left="720"/>
        <w:jc w:val="both"/>
        <w:rPr>
          <w:rFonts w:asciiTheme="majorHAnsi" w:hAnsiTheme="majorHAnsi" w:cstheme="majorHAnsi"/>
          <w:sz w:val="27"/>
          <w:szCs w:val="27"/>
        </w:rPr>
      </w:pPr>
    </w:p>
    <w:p w14:paraId="0FEAA238" w14:textId="77777777" w:rsidR="00044052" w:rsidRPr="001B3196" w:rsidRDefault="00271D8A" w:rsidP="00F0154D">
      <w:pPr>
        <w:spacing w:after="0" w:line="240" w:lineRule="auto"/>
        <w:ind w:left="720"/>
        <w:jc w:val="both"/>
        <w:rPr>
          <w:rFonts w:asciiTheme="majorHAnsi" w:hAnsiTheme="majorHAnsi" w:cstheme="majorHAnsi"/>
          <w:sz w:val="27"/>
          <w:szCs w:val="27"/>
        </w:rPr>
      </w:pPr>
      <w:r w:rsidRPr="008B7EFB">
        <w:rPr>
          <w:rFonts w:asciiTheme="majorHAnsi" w:hAnsiTheme="majorHAnsi" w:cstheme="majorHAnsi"/>
          <w:b/>
          <w:sz w:val="27"/>
          <w:szCs w:val="27"/>
        </w:rPr>
        <w:t>For the Respondent:</w:t>
      </w:r>
      <w:r w:rsidRPr="001B3196">
        <w:rPr>
          <w:rFonts w:asciiTheme="majorHAnsi" w:hAnsiTheme="majorHAnsi" w:cstheme="majorHAnsi"/>
          <w:sz w:val="27"/>
          <w:szCs w:val="27"/>
        </w:rPr>
        <w:t xml:space="preserve"> </w:t>
      </w:r>
      <w:r w:rsidRPr="001B3196">
        <w:rPr>
          <w:rFonts w:asciiTheme="majorHAnsi" w:hAnsiTheme="majorHAnsi" w:cstheme="majorHAnsi"/>
          <w:sz w:val="27"/>
          <w:szCs w:val="27"/>
        </w:rPr>
        <w:tab/>
      </w:r>
      <w:r w:rsidR="002A64B7" w:rsidRPr="008B7EFB">
        <w:rPr>
          <w:rFonts w:asciiTheme="majorHAnsi" w:hAnsiTheme="majorHAnsi" w:cstheme="majorHAnsi"/>
          <w:sz w:val="27"/>
          <w:szCs w:val="27"/>
        </w:rPr>
        <w:t xml:space="preserve">Mr. James Samuel </w:t>
      </w:r>
      <w:proofErr w:type="spellStart"/>
      <w:r w:rsidR="002A64B7" w:rsidRPr="008B7EFB">
        <w:rPr>
          <w:rFonts w:asciiTheme="majorHAnsi" w:hAnsiTheme="majorHAnsi" w:cstheme="majorHAnsi"/>
          <w:sz w:val="27"/>
          <w:szCs w:val="27"/>
        </w:rPr>
        <w:t>Zeere</w:t>
      </w:r>
      <w:proofErr w:type="spellEnd"/>
      <w:r w:rsidRPr="008B7EFB">
        <w:rPr>
          <w:rFonts w:asciiTheme="majorHAnsi" w:hAnsiTheme="majorHAnsi" w:cstheme="majorHAnsi"/>
          <w:sz w:val="27"/>
          <w:szCs w:val="27"/>
        </w:rPr>
        <w:tab/>
      </w:r>
    </w:p>
    <w:p w14:paraId="0FEAA239" w14:textId="77777777" w:rsidR="00285C26" w:rsidRDefault="00285C26" w:rsidP="00F0154D">
      <w:pPr>
        <w:spacing w:after="0" w:line="240" w:lineRule="auto"/>
        <w:ind w:left="720"/>
        <w:jc w:val="both"/>
        <w:rPr>
          <w:rFonts w:asciiTheme="majorHAnsi" w:hAnsiTheme="majorHAnsi" w:cstheme="majorHAnsi"/>
          <w:sz w:val="27"/>
          <w:szCs w:val="27"/>
        </w:rPr>
      </w:pPr>
    </w:p>
    <w:p w14:paraId="0FEAA23A" w14:textId="77777777" w:rsidR="002A64B7" w:rsidRDefault="002A64B7" w:rsidP="00F0154D">
      <w:pPr>
        <w:spacing w:after="0" w:line="240" w:lineRule="auto"/>
        <w:ind w:left="720"/>
        <w:jc w:val="both"/>
        <w:rPr>
          <w:rFonts w:asciiTheme="majorHAnsi" w:hAnsiTheme="majorHAnsi" w:cstheme="majorHAnsi"/>
          <w:sz w:val="27"/>
          <w:szCs w:val="27"/>
        </w:rPr>
      </w:pPr>
      <w:r>
        <w:rPr>
          <w:rFonts w:asciiTheme="majorHAnsi" w:hAnsiTheme="majorHAnsi" w:cstheme="majorHAnsi"/>
          <w:sz w:val="27"/>
          <w:szCs w:val="27"/>
        </w:rPr>
        <w:t xml:space="preserve">The Claimant and his Counsel are absent. </w:t>
      </w:r>
    </w:p>
    <w:p w14:paraId="0FEAA23B" w14:textId="77777777" w:rsidR="002A64B7" w:rsidRPr="001B3196" w:rsidRDefault="002A64B7" w:rsidP="00F0154D">
      <w:pPr>
        <w:spacing w:after="0" w:line="240" w:lineRule="auto"/>
        <w:ind w:left="720"/>
        <w:jc w:val="both"/>
        <w:rPr>
          <w:rFonts w:asciiTheme="majorHAnsi" w:hAnsiTheme="majorHAnsi" w:cstheme="majorHAnsi"/>
          <w:sz w:val="27"/>
          <w:szCs w:val="27"/>
        </w:rPr>
      </w:pPr>
    </w:p>
    <w:p w14:paraId="0FEAA23C" w14:textId="77777777" w:rsidR="000838A5" w:rsidRPr="00B55896" w:rsidRDefault="00271D8A" w:rsidP="00F0154D">
      <w:pPr>
        <w:spacing w:after="0" w:line="240" w:lineRule="auto"/>
        <w:ind w:left="720"/>
        <w:jc w:val="both"/>
        <w:rPr>
          <w:rFonts w:asciiTheme="majorHAnsi" w:hAnsiTheme="majorHAnsi" w:cstheme="majorHAnsi"/>
          <w:sz w:val="27"/>
          <w:szCs w:val="27"/>
        </w:rPr>
      </w:pPr>
      <w:r w:rsidRPr="00B55896">
        <w:rPr>
          <w:rFonts w:asciiTheme="majorHAnsi" w:hAnsiTheme="majorHAnsi" w:cstheme="majorHAnsi"/>
          <w:b/>
          <w:sz w:val="27"/>
          <w:szCs w:val="27"/>
        </w:rPr>
        <w:t>Court Clerk:</w:t>
      </w:r>
      <w:r w:rsidRPr="001B3196">
        <w:rPr>
          <w:rFonts w:asciiTheme="majorHAnsi" w:hAnsiTheme="majorHAnsi" w:cstheme="majorHAnsi"/>
          <w:sz w:val="27"/>
          <w:szCs w:val="27"/>
        </w:rPr>
        <w:tab/>
      </w:r>
      <w:r w:rsidRPr="001B3196">
        <w:rPr>
          <w:rFonts w:asciiTheme="majorHAnsi" w:hAnsiTheme="majorHAnsi" w:cstheme="majorHAnsi"/>
          <w:sz w:val="27"/>
          <w:szCs w:val="27"/>
        </w:rPr>
        <w:tab/>
      </w:r>
      <w:r w:rsidRPr="001B3196">
        <w:rPr>
          <w:rFonts w:asciiTheme="majorHAnsi" w:hAnsiTheme="majorHAnsi" w:cstheme="majorHAnsi"/>
          <w:sz w:val="27"/>
          <w:szCs w:val="27"/>
        </w:rPr>
        <w:tab/>
      </w:r>
      <w:r w:rsidRPr="00B55896">
        <w:rPr>
          <w:rFonts w:asciiTheme="majorHAnsi" w:hAnsiTheme="majorHAnsi" w:cstheme="majorHAnsi"/>
          <w:sz w:val="27"/>
          <w:szCs w:val="27"/>
        </w:rPr>
        <w:t>Mr. Samuel Mukiza.</w:t>
      </w:r>
    </w:p>
    <w:sectPr w:rsidR="000838A5" w:rsidRPr="00B55896" w:rsidSect="00B46B40">
      <w:headerReference w:type="even" r:id="rId9"/>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A8278" w14:textId="77777777" w:rsidR="00934142" w:rsidRDefault="00934142" w:rsidP="00180BA5">
      <w:pPr>
        <w:spacing w:after="0" w:line="240" w:lineRule="auto"/>
      </w:pPr>
      <w:r>
        <w:separator/>
      </w:r>
    </w:p>
  </w:endnote>
  <w:endnote w:type="continuationSeparator" w:id="0">
    <w:p w14:paraId="30958058" w14:textId="77777777" w:rsidR="00934142" w:rsidRDefault="00934142" w:rsidP="00180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astanty Cortez">
    <w:charset w:val="00"/>
    <w:family w:val="auto"/>
    <w:pitch w:val="variable"/>
    <w:sig w:usb0="80000027" w:usb1="1000004A" w:usb2="00000000" w:usb3="00000000" w:csb0="00000001" w:csb1="00000000"/>
  </w:font>
  <w:font w:name="Bookman Old Style">
    <w:charset w:val="00"/>
    <w:family w:val="roman"/>
    <w:pitch w:val="variable"/>
    <w:sig w:usb0="00000287" w:usb1="00000000" w:usb2="00000000" w:usb3="00000000" w:csb0="0000009F" w:csb1="00000000"/>
  </w:font>
  <w:font w:name="Baguet Script">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AA247" w14:textId="7B99DBC5" w:rsidR="004D156F" w:rsidRDefault="00B31CCF">
    <w:pPr>
      <w:pStyle w:val="Footer"/>
      <w:jc w:val="right"/>
    </w:pPr>
    <w:r>
      <w:rPr>
        <w:noProof/>
      </w:rPr>
      <w:drawing>
        <wp:anchor distT="0" distB="0" distL="114300" distR="114300" simplePos="0" relativeHeight="251664384" behindDoc="0" locked="0" layoutInCell="1" allowOverlap="1" wp14:anchorId="5891099A" wp14:editId="041CB79B">
          <wp:simplePos x="0" y="0"/>
          <wp:positionH relativeFrom="column">
            <wp:posOffset>6021615</wp:posOffset>
          </wp:positionH>
          <wp:positionV relativeFrom="paragraph">
            <wp:posOffset>-711019</wp:posOffset>
          </wp:positionV>
          <wp:extent cx="443865" cy="1116330"/>
          <wp:effectExtent l="0" t="0" r="0" b="0"/>
          <wp:wrapSquare wrapText="bothSides"/>
          <wp:docPr id="24789380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893802"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865" cy="1116330"/>
                  </a:xfrm>
                  <a:prstGeom prst="rect">
                    <a:avLst/>
                  </a:prstGeom>
                  <a:noFill/>
                  <a:ln>
                    <a:noFill/>
                  </a:ln>
                </pic:spPr>
              </pic:pic>
            </a:graphicData>
          </a:graphic>
        </wp:anchor>
      </w:drawing>
    </w:r>
  </w:p>
  <w:p w14:paraId="0FEAA248" w14:textId="77777777" w:rsidR="004D156F" w:rsidRDefault="004D15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AAB76" w14:textId="77777777" w:rsidR="00934142" w:rsidRDefault="00934142" w:rsidP="00180BA5">
      <w:pPr>
        <w:spacing w:after="0" w:line="240" w:lineRule="auto"/>
      </w:pPr>
      <w:r>
        <w:separator/>
      </w:r>
    </w:p>
  </w:footnote>
  <w:footnote w:type="continuationSeparator" w:id="0">
    <w:p w14:paraId="33078CE8" w14:textId="77777777" w:rsidR="00934142" w:rsidRDefault="00934142" w:rsidP="00180BA5">
      <w:pPr>
        <w:spacing w:after="0" w:line="240" w:lineRule="auto"/>
      </w:pPr>
      <w:r>
        <w:continuationSeparator/>
      </w:r>
    </w:p>
  </w:footnote>
  <w:footnote w:id="1">
    <w:p w14:paraId="0FEAA24E" w14:textId="77777777" w:rsidR="004259BC" w:rsidRPr="004259BC" w:rsidRDefault="004259BC">
      <w:pPr>
        <w:pStyle w:val="FootnoteText"/>
        <w:rPr>
          <w:rFonts w:asciiTheme="majorHAnsi" w:hAnsiTheme="majorHAnsi" w:cstheme="majorHAnsi"/>
        </w:rPr>
      </w:pPr>
      <w:r>
        <w:rPr>
          <w:rStyle w:val="FootnoteReference"/>
        </w:rPr>
        <w:footnoteRef/>
      </w:r>
      <w:r>
        <w:t xml:space="preserve"> </w:t>
      </w:r>
      <w:r w:rsidRPr="004259BC">
        <w:rPr>
          <w:rFonts w:asciiTheme="majorHAnsi" w:hAnsiTheme="majorHAnsi" w:cstheme="majorHAnsi"/>
        </w:rPr>
        <w:t>See Labour Dispute Reference 244 of 2019 Adilo Patrick v Afroplast Enterprises Ltd.</w:t>
      </w:r>
    </w:p>
  </w:footnote>
  <w:footnote w:id="2">
    <w:p w14:paraId="0FEAA24F" w14:textId="77777777" w:rsidR="004D156F" w:rsidRPr="00270553" w:rsidRDefault="004D156F">
      <w:pPr>
        <w:pStyle w:val="FootnoteText"/>
        <w:rPr>
          <w:rFonts w:asciiTheme="majorHAnsi" w:hAnsiTheme="majorHAnsi" w:cstheme="majorHAnsi"/>
          <w:sz w:val="18"/>
          <w:szCs w:val="18"/>
        </w:rPr>
      </w:pPr>
      <w:r w:rsidRPr="00270553">
        <w:rPr>
          <w:rStyle w:val="FootnoteReference"/>
          <w:rFonts w:asciiTheme="majorHAnsi" w:hAnsiTheme="majorHAnsi" w:cstheme="majorHAnsi"/>
          <w:sz w:val="18"/>
          <w:szCs w:val="18"/>
        </w:rPr>
        <w:footnoteRef/>
      </w:r>
      <w:r w:rsidRPr="00270553">
        <w:rPr>
          <w:rFonts w:asciiTheme="majorHAnsi" w:hAnsiTheme="majorHAnsi" w:cstheme="majorHAnsi"/>
          <w:sz w:val="18"/>
          <w:szCs w:val="18"/>
        </w:rPr>
        <w:t xml:space="preserve"> Per Ntengye </w:t>
      </w:r>
      <w:proofErr w:type="gramStart"/>
      <w:r w:rsidRPr="00270553">
        <w:rPr>
          <w:rFonts w:asciiTheme="majorHAnsi" w:hAnsiTheme="majorHAnsi" w:cstheme="majorHAnsi"/>
          <w:sz w:val="18"/>
          <w:szCs w:val="18"/>
        </w:rPr>
        <w:t>H.J</w:t>
      </w:r>
      <w:proofErr w:type="gramEnd"/>
      <w:r w:rsidRPr="00270553">
        <w:rPr>
          <w:rFonts w:asciiTheme="majorHAnsi" w:hAnsiTheme="majorHAnsi" w:cstheme="majorHAnsi"/>
          <w:sz w:val="18"/>
          <w:szCs w:val="18"/>
        </w:rPr>
        <w:t xml:space="preserve">, Tumusiime Mugisha J.Bwire, Mavunwa and Nyachwo(Members) </w:t>
      </w:r>
    </w:p>
  </w:footnote>
  <w:footnote w:id="3">
    <w:p w14:paraId="0FEAA250" w14:textId="77777777" w:rsidR="004D156F" w:rsidRPr="00285C26" w:rsidRDefault="004D156F">
      <w:pPr>
        <w:pStyle w:val="FootnoteText"/>
        <w:rPr>
          <w:rFonts w:asciiTheme="majorHAnsi" w:hAnsiTheme="majorHAnsi" w:cstheme="majorHAnsi"/>
          <w:sz w:val="18"/>
          <w:szCs w:val="18"/>
        </w:rPr>
      </w:pPr>
      <w:r w:rsidRPr="00270553">
        <w:rPr>
          <w:rStyle w:val="FootnoteReference"/>
          <w:rFonts w:asciiTheme="majorHAnsi" w:hAnsiTheme="majorHAnsi" w:cstheme="majorHAnsi"/>
          <w:sz w:val="18"/>
          <w:szCs w:val="18"/>
        </w:rPr>
        <w:footnoteRef/>
      </w:r>
      <w:r w:rsidRPr="00270553">
        <w:rPr>
          <w:rFonts w:asciiTheme="majorHAnsi" w:hAnsiTheme="majorHAnsi" w:cstheme="majorHAnsi"/>
          <w:sz w:val="18"/>
          <w:szCs w:val="18"/>
        </w:rPr>
        <w:t xml:space="preserve"> See Nicholas Mugisha vs Equity Bank Ltd LDR 281 of 2021</w:t>
      </w:r>
    </w:p>
  </w:footnote>
  <w:footnote w:id="4">
    <w:p w14:paraId="0FEAA251" w14:textId="77777777" w:rsidR="004D156F" w:rsidRDefault="004D156F">
      <w:pPr>
        <w:pStyle w:val="FootnoteText"/>
      </w:pPr>
      <w:r w:rsidRPr="00285C26">
        <w:rPr>
          <w:rStyle w:val="FootnoteReference"/>
          <w:rFonts w:asciiTheme="majorHAnsi" w:hAnsiTheme="majorHAnsi" w:cstheme="majorHAnsi"/>
          <w:sz w:val="18"/>
          <w:szCs w:val="18"/>
        </w:rPr>
        <w:footnoteRef/>
      </w:r>
      <w:r w:rsidRPr="00285C26">
        <w:rPr>
          <w:rFonts w:asciiTheme="majorHAnsi" w:hAnsiTheme="majorHAnsi" w:cstheme="majorHAnsi"/>
          <w:sz w:val="18"/>
          <w:szCs w:val="18"/>
        </w:rPr>
        <w:t xml:space="preserve"> And this is akin to the reason for termination in other forms of termination.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AA243" w14:textId="77777777" w:rsidR="004D156F" w:rsidRDefault="00000000">
    <w:pPr>
      <w:pStyle w:val="Header"/>
    </w:pPr>
    <w:r>
      <w:rPr>
        <w:noProof/>
      </w:rPr>
      <w:pict w14:anchorId="0FEAA2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1892094" o:spid="_x0000_s1026" type="#_x0000_t136" style="position:absolute;margin-left:0;margin-top:0;width:586.55pt;height:73.3pt;rotation:315;z-index:-251655168;mso-position-horizontal:center;mso-position-horizontal-relative:margin;mso-position-vertical:center;mso-position-vertical-relative:margin" o:allowincell="f" fillcolor="silver" stroked="f">
          <v:fill opacity=".5"/>
          <v:textpath style="font-family:&quot;Footlight MT Light&quot;;font-size:1pt" string="Industrial Cour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AA244" w14:textId="77777777" w:rsidR="004D156F" w:rsidRDefault="00000000">
    <w:pPr>
      <w:pStyle w:val="Header"/>
      <w:jc w:val="right"/>
    </w:pPr>
    <w:r>
      <w:rPr>
        <w:noProof/>
      </w:rPr>
      <w:pict w14:anchorId="0FEAA2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1892095" o:spid="_x0000_s1027" type="#_x0000_t136" style="position:absolute;left:0;text-align:left;margin-left:0;margin-top:0;width:586.55pt;height:73.3pt;rotation:315;z-index:-251653120;mso-position-horizontal:center;mso-position-horizontal-relative:margin;mso-position-vertical:center;mso-position-vertical-relative:margin" o:allowincell="f" fillcolor="silver" stroked="f">
          <v:fill opacity=".5"/>
          <v:textpath style="font-family:&quot;Footlight MT Light&quot;;font-size:1pt" string="Industrial Court"/>
          <w10:wrap anchorx="margin" anchory="margin"/>
        </v:shape>
      </w:pict>
    </w:r>
    <w:sdt>
      <w:sdtPr>
        <w:id w:val="-1318336367"/>
        <w:docPartObj>
          <w:docPartGallery w:val="Page Numbers (Top of Page)"/>
          <w:docPartUnique/>
        </w:docPartObj>
      </w:sdtPr>
      <w:sdtContent>
        <w:r w:rsidR="004D156F">
          <w:t xml:space="preserve">Page </w:t>
        </w:r>
        <w:r w:rsidR="004D156F">
          <w:rPr>
            <w:b/>
            <w:bCs/>
            <w:sz w:val="24"/>
            <w:szCs w:val="24"/>
          </w:rPr>
          <w:fldChar w:fldCharType="begin"/>
        </w:r>
        <w:r w:rsidR="004D156F">
          <w:rPr>
            <w:b/>
            <w:bCs/>
          </w:rPr>
          <w:instrText xml:space="preserve"> PAGE </w:instrText>
        </w:r>
        <w:r w:rsidR="004D156F">
          <w:rPr>
            <w:b/>
            <w:bCs/>
            <w:sz w:val="24"/>
            <w:szCs w:val="24"/>
          </w:rPr>
          <w:fldChar w:fldCharType="separate"/>
        </w:r>
        <w:r w:rsidR="009F6D02">
          <w:rPr>
            <w:b/>
            <w:bCs/>
            <w:noProof/>
          </w:rPr>
          <w:t>8</w:t>
        </w:r>
        <w:r w:rsidR="004D156F">
          <w:rPr>
            <w:b/>
            <w:bCs/>
            <w:sz w:val="24"/>
            <w:szCs w:val="24"/>
          </w:rPr>
          <w:fldChar w:fldCharType="end"/>
        </w:r>
        <w:r w:rsidR="004D156F">
          <w:t xml:space="preserve"> of </w:t>
        </w:r>
        <w:r w:rsidR="004D156F">
          <w:rPr>
            <w:b/>
            <w:bCs/>
            <w:sz w:val="24"/>
            <w:szCs w:val="24"/>
          </w:rPr>
          <w:fldChar w:fldCharType="begin"/>
        </w:r>
        <w:r w:rsidR="004D156F">
          <w:rPr>
            <w:b/>
            <w:bCs/>
          </w:rPr>
          <w:instrText xml:space="preserve"> NUMPAGES  </w:instrText>
        </w:r>
        <w:r w:rsidR="004D156F">
          <w:rPr>
            <w:b/>
            <w:bCs/>
            <w:sz w:val="24"/>
            <w:szCs w:val="24"/>
          </w:rPr>
          <w:fldChar w:fldCharType="separate"/>
        </w:r>
        <w:r w:rsidR="009F6D02">
          <w:rPr>
            <w:b/>
            <w:bCs/>
            <w:noProof/>
          </w:rPr>
          <w:t>8</w:t>
        </w:r>
        <w:r w:rsidR="004D156F">
          <w:rPr>
            <w:b/>
            <w:bCs/>
            <w:sz w:val="24"/>
            <w:szCs w:val="24"/>
          </w:rPr>
          <w:fldChar w:fldCharType="end"/>
        </w:r>
      </w:sdtContent>
    </w:sdt>
  </w:p>
  <w:p w14:paraId="0FEAA245" w14:textId="77777777" w:rsidR="004D156F" w:rsidRDefault="004D15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AA249" w14:textId="77777777" w:rsidR="004D156F" w:rsidRDefault="00000000">
    <w:pPr>
      <w:pStyle w:val="Header"/>
    </w:pPr>
    <w:r>
      <w:rPr>
        <w:noProof/>
      </w:rPr>
      <w:pict w14:anchorId="0FEAA2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1892093" o:spid="_x0000_s1025" type="#_x0000_t136" style="position:absolute;margin-left:0;margin-top:0;width:586.55pt;height:73.3pt;rotation:315;z-index:-251657216;mso-position-horizontal:center;mso-position-horizontal-relative:margin;mso-position-vertical:center;mso-position-vertical-relative:margin" o:allowincell="f" fillcolor="silver" stroked="f">
          <v:fill opacity=".5"/>
          <v:textpath style="font-family:&quot;Footlight MT Light&quot;;font-size:1pt" string="Industrial Cour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2618D"/>
    <w:multiLevelType w:val="hybridMultilevel"/>
    <w:tmpl w:val="831A1EC8"/>
    <w:lvl w:ilvl="0" w:tplc="4E86C714">
      <w:start w:val="1"/>
      <w:numFmt w:val="decimal"/>
      <w:lvlText w:val="%1."/>
      <w:lvlJc w:val="left"/>
      <w:pPr>
        <w:ind w:left="720" w:hanging="360"/>
      </w:pPr>
      <w:rPr>
        <w:rFonts w:asciiTheme="minorHAnsi" w:hAnsiTheme="minorHAnsi" w:cstheme="minorBidi" w:hint="default"/>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F9B353F"/>
    <w:multiLevelType w:val="hybridMultilevel"/>
    <w:tmpl w:val="CE36A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97049C"/>
    <w:multiLevelType w:val="hybridMultilevel"/>
    <w:tmpl w:val="9064CADC"/>
    <w:lvl w:ilvl="0" w:tplc="67D837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E8F36EE"/>
    <w:multiLevelType w:val="hybridMultilevel"/>
    <w:tmpl w:val="3E106194"/>
    <w:lvl w:ilvl="0" w:tplc="FF4A6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723DEA"/>
    <w:multiLevelType w:val="hybridMultilevel"/>
    <w:tmpl w:val="B62417C0"/>
    <w:lvl w:ilvl="0" w:tplc="BA6E8D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A08605B"/>
    <w:multiLevelType w:val="hybridMultilevel"/>
    <w:tmpl w:val="E9F028B0"/>
    <w:lvl w:ilvl="0" w:tplc="E6F83F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4596049">
    <w:abstractNumId w:val="5"/>
  </w:num>
  <w:num w:numId="2" w16cid:durableId="1233393800">
    <w:abstractNumId w:val="1"/>
  </w:num>
  <w:num w:numId="3" w16cid:durableId="1529249608">
    <w:abstractNumId w:val="2"/>
  </w:num>
  <w:num w:numId="4" w16cid:durableId="169608976">
    <w:abstractNumId w:val="4"/>
  </w:num>
  <w:num w:numId="5" w16cid:durableId="1266496082">
    <w:abstractNumId w:val="3"/>
  </w:num>
  <w:num w:numId="6" w16cid:durableId="519046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A5"/>
    <w:rsid w:val="00011979"/>
    <w:rsid w:val="00020B2C"/>
    <w:rsid w:val="00044052"/>
    <w:rsid w:val="000838A5"/>
    <w:rsid w:val="00096358"/>
    <w:rsid w:val="000A7968"/>
    <w:rsid w:val="000D24A6"/>
    <w:rsid w:val="000D5AA9"/>
    <w:rsid w:val="001277B3"/>
    <w:rsid w:val="001368E1"/>
    <w:rsid w:val="00154A52"/>
    <w:rsid w:val="00173D35"/>
    <w:rsid w:val="00180BA5"/>
    <w:rsid w:val="00187085"/>
    <w:rsid w:val="001B3196"/>
    <w:rsid w:val="001C21D5"/>
    <w:rsid w:val="001F4575"/>
    <w:rsid w:val="00226F97"/>
    <w:rsid w:val="00232556"/>
    <w:rsid w:val="00255067"/>
    <w:rsid w:val="00270553"/>
    <w:rsid w:val="00271D8A"/>
    <w:rsid w:val="00282409"/>
    <w:rsid w:val="00285C26"/>
    <w:rsid w:val="002A64B7"/>
    <w:rsid w:val="002D5070"/>
    <w:rsid w:val="002F0031"/>
    <w:rsid w:val="0039218D"/>
    <w:rsid w:val="003936D2"/>
    <w:rsid w:val="003A2B07"/>
    <w:rsid w:val="003A3B32"/>
    <w:rsid w:val="003D6BE6"/>
    <w:rsid w:val="003D7B15"/>
    <w:rsid w:val="004035C4"/>
    <w:rsid w:val="004118D4"/>
    <w:rsid w:val="004259BC"/>
    <w:rsid w:val="004278BE"/>
    <w:rsid w:val="00467F00"/>
    <w:rsid w:val="00496CAB"/>
    <w:rsid w:val="004A33DC"/>
    <w:rsid w:val="004B6B0F"/>
    <w:rsid w:val="004D156F"/>
    <w:rsid w:val="004E0EC4"/>
    <w:rsid w:val="004F61C3"/>
    <w:rsid w:val="0050015A"/>
    <w:rsid w:val="005022E1"/>
    <w:rsid w:val="00504EAD"/>
    <w:rsid w:val="005144AA"/>
    <w:rsid w:val="00530093"/>
    <w:rsid w:val="00596D3A"/>
    <w:rsid w:val="005C4FB0"/>
    <w:rsid w:val="005D4E0F"/>
    <w:rsid w:val="005E3DB9"/>
    <w:rsid w:val="005F4FA0"/>
    <w:rsid w:val="00634082"/>
    <w:rsid w:val="00667249"/>
    <w:rsid w:val="006A2FB7"/>
    <w:rsid w:val="006C668A"/>
    <w:rsid w:val="006E1EE7"/>
    <w:rsid w:val="006E40E6"/>
    <w:rsid w:val="006F5BB2"/>
    <w:rsid w:val="00746123"/>
    <w:rsid w:val="007538B4"/>
    <w:rsid w:val="00773FED"/>
    <w:rsid w:val="00786614"/>
    <w:rsid w:val="00793DD9"/>
    <w:rsid w:val="007A0C02"/>
    <w:rsid w:val="0080272B"/>
    <w:rsid w:val="00820D69"/>
    <w:rsid w:val="008303D6"/>
    <w:rsid w:val="008832C4"/>
    <w:rsid w:val="008A15A7"/>
    <w:rsid w:val="008B0160"/>
    <w:rsid w:val="008B1A22"/>
    <w:rsid w:val="008B7EFB"/>
    <w:rsid w:val="00923085"/>
    <w:rsid w:val="00934142"/>
    <w:rsid w:val="00987EF5"/>
    <w:rsid w:val="009A3899"/>
    <w:rsid w:val="009F6D02"/>
    <w:rsid w:val="00A20F68"/>
    <w:rsid w:val="00A50155"/>
    <w:rsid w:val="00A55DFC"/>
    <w:rsid w:val="00A777AA"/>
    <w:rsid w:val="00AA74AB"/>
    <w:rsid w:val="00AB78DF"/>
    <w:rsid w:val="00AD1368"/>
    <w:rsid w:val="00B31CCF"/>
    <w:rsid w:val="00B400F9"/>
    <w:rsid w:val="00B45C4C"/>
    <w:rsid w:val="00B46B40"/>
    <w:rsid w:val="00B55896"/>
    <w:rsid w:val="00B72913"/>
    <w:rsid w:val="00B82194"/>
    <w:rsid w:val="00B90070"/>
    <w:rsid w:val="00BA3F28"/>
    <w:rsid w:val="00BE3097"/>
    <w:rsid w:val="00C032C2"/>
    <w:rsid w:val="00C06DEB"/>
    <w:rsid w:val="00C47C9F"/>
    <w:rsid w:val="00C5388E"/>
    <w:rsid w:val="00C776EE"/>
    <w:rsid w:val="00C871A0"/>
    <w:rsid w:val="00CA2850"/>
    <w:rsid w:val="00CA5597"/>
    <w:rsid w:val="00CB566F"/>
    <w:rsid w:val="00CC68B4"/>
    <w:rsid w:val="00D16CEA"/>
    <w:rsid w:val="00D30253"/>
    <w:rsid w:val="00D43B58"/>
    <w:rsid w:val="00D66ED1"/>
    <w:rsid w:val="00DB3B32"/>
    <w:rsid w:val="00DF19A9"/>
    <w:rsid w:val="00E53097"/>
    <w:rsid w:val="00ED08C5"/>
    <w:rsid w:val="00F0154D"/>
    <w:rsid w:val="00F33362"/>
    <w:rsid w:val="00FC6723"/>
    <w:rsid w:val="00FD39C1"/>
    <w:rsid w:val="00FF6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AA1D1"/>
  <w15:chartTrackingRefBased/>
  <w15:docId w15:val="{7A1A0A86-800E-4575-9FDB-36B63335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B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80BA5"/>
    <w:pPr>
      <w:ind w:left="720"/>
      <w:contextualSpacing/>
    </w:pPr>
  </w:style>
  <w:style w:type="paragraph" w:styleId="Footer">
    <w:name w:val="footer"/>
    <w:basedOn w:val="Normal"/>
    <w:link w:val="FooterChar"/>
    <w:uiPriority w:val="99"/>
    <w:unhideWhenUsed/>
    <w:rsid w:val="00180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BA5"/>
  </w:style>
  <w:style w:type="paragraph" w:styleId="FootnoteText">
    <w:name w:val="footnote text"/>
    <w:basedOn w:val="Normal"/>
    <w:link w:val="FootnoteTextChar"/>
    <w:uiPriority w:val="99"/>
    <w:semiHidden/>
    <w:unhideWhenUsed/>
    <w:rsid w:val="00180B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0BA5"/>
    <w:rPr>
      <w:sz w:val="20"/>
      <w:szCs w:val="20"/>
    </w:rPr>
  </w:style>
  <w:style w:type="character" w:styleId="FootnoteReference">
    <w:name w:val="footnote reference"/>
    <w:basedOn w:val="DefaultParagraphFont"/>
    <w:uiPriority w:val="99"/>
    <w:semiHidden/>
    <w:unhideWhenUsed/>
    <w:rsid w:val="00180BA5"/>
    <w:rPr>
      <w:vertAlign w:val="superscript"/>
    </w:rPr>
  </w:style>
  <w:style w:type="paragraph" w:customStyle="1" w:styleId="Default">
    <w:name w:val="Default"/>
    <w:rsid w:val="00180BA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46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B40"/>
  </w:style>
  <w:style w:type="paragraph" w:styleId="BalloonText">
    <w:name w:val="Balloon Text"/>
    <w:basedOn w:val="Normal"/>
    <w:link w:val="BalloonTextChar"/>
    <w:uiPriority w:val="99"/>
    <w:semiHidden/>
    <w:unhideWhenUsed/>
    <w:rsid w:val="00A55D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DFC"/>
    <w:rPr>
      <w:rFonts w:ascii="Segoe UI" w:hAnsi="Segoe UI" w:cs="Segoe UI"/>
      <w:sz w:val="18"/>
      <w:szCs w:val="18"/>
    </w:rPr>
  </w:style>
  <w:style w:type="character" w:customStyle="1" w:styleId="ListParagraphChar">
    <w:name w:val="List Paragraph Char"/>
    <w:link w:val="ListParagraph"/>
    <w:uiPriority w:val="34"/>
    <w:rsid w:val="00923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CCB46-B62C-4E00-8225-CC09A8067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2432</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Anthony</dc:creator>
  <cp:keywords/>
  <dc:description/>
  <cp:lastModifiedBy>Musiitwa Edmond</cp:lastModifiedBy>
  <cp:revision>12</cp:revision>
  <cp:lastPrinted>2023-06-01T11:56:00Z</cp:lastPrinted>
  <dcterms:created xsi:type="dcterms:W3CDTF">2023-05-31T10:10:00Z</dcterms:created>
  <dcterms:modified xsi:type="dcterms:W3CDTF">2023-06-22T15:39:00Z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49814629-1332-47b8-a714-9068650085b9</vt:lpwstr>
  </property>
  <property fmtid="{D5CDD505-2E9C-101B-9397-08002B2CF9AE}" pid="3" name="MSIP_Label_defa4170-0d19-0005-0004-bc88714345d2_Enabled">
    <vt:lpwstr>true</vt:lpwstr>
  </property>
  <property fmtid="{D5CDD505-2E9C-101B-9397-08002B2CF9AE}" pid="4" name="MSIP_Label_defa4170-0d19-0005-0004-bc88714345d2_SetDate">
    <vt:lpwstr>2023-06-22T15:31:00Z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19948415-85c8-449d-b49f-4059f5218091</vt:lpwstr>
  </property>
  <property fmtid="{D5CDD505-2E9C-101B-9397-08002B2CF9AE}" pid="8" name="MSIP_Label_defa4170-0d19-0005-0004-bc88714345d2_ActionId">
    <vt:lpwstr>55968326-4e6d-4f85-aa18-7442bef008d7</vt:lpwstr>
  </property>
  <property fmtid="{D5CDD505-2E9C-101B-9397-08002B2CF9AE}" pid="9" name="MSIP_Label_defa4170-0d19-0005-0004-bc88714345d2_ContentBits">
    <vt:lpwstr>0</vt:lpwstr>
  </property>
</Properties>
</file>