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C6DB6" w14:textId="77777777" w:rsidR="00BA7202" w:rsidRPr="00D8029C" w:rsidRDefault="00BA7202" w:rsidP="00656FB1">
      <w:pPr>
        <w:spacing w:after="0" w:line="240" w:lineRule="auto"/>
        <w:jc w:val="center"/>
        <w:rPr>
          <w:rFonts w:ascii="Bookman Old Style" w:hAnsi="Bookman Old Style" w:cs="Times New Roman"/>
          <w:b/>
          <w:bCs/>
          <w:sz w:val="26"/>
          <w:szCs w:val="26"/>
        </w:rPr>
      </w:pPr>
      <w:r w:rsidRPr="00D8029C">
        <w:rPr>
          <w:rFonts w:ascii="Bookman Old Style" w:hAnsi="Bookman Old Style" w:cs="Times New Roman"/>
          <w:noProof/>
          <w:sz w:val="26"/>
          <w:szCs w:val="26"/>
        </w:rPr>
        <w:drawing>
          <wp:anchor distT="0" distB="0" distL="114300" distR="114300" simplePos="0" relativeHeight="251659264" behindDoc="0" locked="0" layoutInCell="1" allowOverlap="1" wp14:anchorId="74DBC253" wp14:editId="78999D7E">
            <wp:simplePos x="0" y="0"/>
            <wp:positionH relativeFrom="margin">
              <wp:align>center</wp:align>
            </wp:positionH>
            <wp:positionV relativeFrom="paragraph">
              <wp:posOffset>12065</wp:posOffset>
            </wp:positionV>
            <wp:extent cx="771525" cy="7239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C9DBA7" w14:textId="77777777" w:rsidR="00BA7202" w:rsidRPr="00D8029C" w:rsidRDefault="00BA7202" w:rsidP="00656FB1">
      <w:pPr>
        <w:spacing w:after="0" w:line="240" w:lineRule="auto"/>
        <w:jc w:val="center"/>
        <w:rPr>
          <w:rFonts w:ascii="Bookman Old Style" w:hAnsi="Bookman Old Style" w:cs="Times New Roman"/>
          <w:b/>
          <w:bCs/>
          <w:sz w:val="26"/>
          <w:szCs w:val="26"/>
        </w:rPr>
      </w:pPr>
    </w:p>
    <w:p w14:paraId="42FC44CC" w14:textId="77777777" w:rsidR="00BA7202" w:rsidRPr="00D8029C" w:rsidRDefault="00BA7202" w:rsidP="00656FB1">
      <w:pPr>
        <w:spacing w:after="0" w:line="240" w:lineRule="auto"/>
        <w:jc w:val="center"/>
        <w:rPr>
          <w:rFonts w:ascii="Bookman Old Style" w:hAnsi="Bookman Old Style" w:cs="Times New Roman"/>
          <w:b/>
          <w:bCs/>
          <w:sz w:val="26"/>
          <w:szCs w:val="26"/>
        </w:rPr>
      </w:pPr>
    </w:p>
    <w:p w14:paraId="62E8299D" w14:textId="77777777" w:rsidR="00BA7202" w:rsidRPr="00D8029C" w:rsidRDefault="00BA7202" w:rsidP="00656FB1">
      <w:pPr>
        <w:spacing w:after="0" w:line="240" w:lineRule="auto"/>
        <w:jc w:val="center"/>
        <w:rPr>
          <w:rFonts w:ascii="Bookman Old Style" w:hAnsi="Bookman Old Style" w:cs="Times New Roman"/>
          <w:b/>
          <w:bCs/>
          <w:sz w:val="26"/>
          <w:szCs w:val="26"/>
        </w:rPr>
      </w:pPr>
    </w:p>
    <w:p w14:paraId="04746591" w14:textId="77777777" w:rsidR="00BA7202" w:rsidRPr="00D8029C" w:rsidRDefault="00BA7202" w:rsidP="00656FB1">
      <w:pPr>
        <w:spacing w:after="0" w:line="240" w:lineRule="auto"/>
        <w:ind w:left="2160" w:firstLine="720"/>
        <w:rPr>
          <w:rFonts w:ascii="Bookman Old Style" w:hAnsi="Bookman Old Style" w:cs="Times New Roman"/>
          <w:b/>
          <w:bCs/>
          <w:sz w:val="26"/>
          <w:szCs w:val="26"/>
        </w:rPr>
      </w:pPr>
      <w:r w:rsidRPr="00D8029C">
        <w:rPr>
          <w:rFonts w:ascii="Bookman Old Style" w:hAnsi="Bookman Old Style" w:cs="Times New Roman"/>
          <w:b/>
          <w:bCs/>
          <w:sz w:val="26"/>
          <w:szCs w:val="26"/>
        </w:rPr>
        <w:t>THE REPUBLIC OF UGANDA</w:t>
      </w:r>
    </w:p>
    <w:p w14:paraId="5B9DAFAF" w14:textId="6078AA37" w:rsidR="00BA7202" w:rsidRPr="00D8029C" w:rsidRDefault="00BA7202" w:rsidP="00656FB1">
      <w:pPr>
        <w:spacing w:after="0" w:line="240" w:lineRule="auto"/>
        <w:jc w:val="center"/>
        <w:rPr>
          <w:rFonts w:ascii="Bookman Old Style" w:hAnsi="Bookman Old Style" w:cs="Times New Roman"/>
          <w:b/>
          <w:bCs/>
          <w:sz w:val="26"/>
          <w:szCs w:val="26"/>
        </w:rPr>
      </w:pPr>
      <w:r w:rsidRPr="00D8029C">
        <w:rPr>
          <w:rFonts w:ascii="Bookman Old Style" w:hAnsi="Bookman Old Style" w:cs="Times New Roman"/>
          <w:b/>
          <w:bCs/>
          <w:sz w:val="26"/>
          <w:szCs w:val="26"/>
        </w:rPr>
        <w:t xml:space="preserve">IN THE INDUSTRIAL </w:t>
      </w:r>
      <w:r w:rsidR="00F47011" w:rsidRPr="00D8029C">
        <w:rPr>
          <w:rFonts w:ascii="Bookman Old Style" w:hAnsi="Bookman Old Style" w:cs="Times New Roman"/>
          <w:b/>
          <w:bCs/>
          <w:sz w:val="26"/>
          <w:szCs w:val="26"/>
        </w:rPr>
        <w:t>COURT</w:t>
      </w:r>
      <w:r w:rsidRPr="00D8029C">
        <w:rPr>
          <w:rFonts w:ascii="Bookman Old Style" w:hAnsi="Bookman Old Style" w:cs="Times New Roman"/>
          <w:b/>
          <w:bCs/>
          <w:sz w:val="26"/>
          <w:szCs w:val="26"/>
        </w:rPr>
        <w:t xml:space="preserve"> OF UGANDA AT </w:t>
      </w:r>
      <w:r w:rsidR="004E793F" w:rsidRPr="00D8029C">
        <w:rPr>
          <w:rFonts w:ascii="Bookman Old Style" w:hAnsi="Bookman Old Style" w:cs="Times New Roman"/>
          <w:b/>
          <w:bCs/>
          <w:sz w:val="26"/>
          <w:szCs w:val="26"/>
        </w:rPr>
        <w:t>KAMPALA</w:t>
      </w:r>
    </w:p>
    <w:p w14:paraId="3127794A" w14:textId="77777777" w:rsidR="00BA7202" w:rsidRPr="00D8029C" w:rsidRDefault="00BA7202" w:rsidP="00656FB1">
      <w:pPr>
        <w:spacing w:after="0" w:line="240" w:lineRule="auto"/>
        <w:jc w:val="center"/>
        <w:rPr>
          <w:rFonts w:ascii="Bookman Old Style" w:hAnsi="Bookman Old Style" w:cs="Times New Roman"/>
          <w:b/>
          <w:bCs/>
          <w:sz w:val="26"/>
          <w:szCs w:val="26"/>
        </w:rPr>
      </w:pPr>
      <w:r w:rsidRPr="00D8029C">
        <w:rPr>
          <w:rFonts w:ascii="Bookman Old Style" w:hAnsi="Bookman Old Style" w:cs="Times New Roman"/>
          <w:b/>
          <w:bCs/>
          <w:sz w:val="26"/>
          <w:szCs w:val="26"/>
        </w:rPr>
        <w:t xml:space="preserve">LABOUR DISPUTE REFERENCE NO. </w:t>
      </w:r>
      <w:r w:rsidR="004E793F" w:rsidRPr="00D8029C">
        <w:rPr>
          <w:rFonts w:ascii="Bookman Old Style" w:hAnsi="Bookman Old Style" w:cs="Times New Roman"/>
          <w:b/>
          <w:bCs/>
          <w:sz w:val="26"/>
          <w:szCs w:val="26"/>
        </w:rPr>
        <w:t>216</w:t>
      </w:r>
      <w:r w:rsidRPr="00D8029C">
        <w:rPr>
          <w:rFonts w:ascii="Bookman Old Style" w:hAnsi="Bookman Old Style" w:cs="Times New Roman"/>
          <w:b/>
          <w:bCs/>
          <w:sz w:val="26"/>
          <w:szCs w:val="26"/>
        </w:rPr>
        <w:t xml:space="preserve"> OF 20</w:t>
      </w:r>
      <w:r w:rsidR="004E793F" w:rsidRPr="00D8029C">
        <w:rPr>
          <w:rFonts w:ascii="Bookman Old Style" w:hAnsi="Bookman Old Style" w:cs="Times New Roman"/>
          <w:b/>
          <w:bCs/>
          <w:sz w:val="26"/>
          <w:szCs w:val="26"/>
        </w:rPr>
        <w:t>2</w:t>
      </w:r>
      <w:r w:rsidRPr="00D8029C">
        <w:rPr>
          <w:rFonts w:ascii="Bookman Old Style" w:hAnsi="Bookman Old Style" w:cs="Times New Roman"/>
          <w:b/>
          <w:bCs/>
          <w:sz w:val="26"/>
          <w:szCs w:val="26"/>
        </w:rPr>
        <w:t>1</w:t>
      </w:r>
    </w:p>
    <w:p w14:paraId="5264D397" w14:textId="7486DB16" w:rsidR="00BA7202" w:rsidRPr="00D8029C" w:rsidRDefault="00BA7202" w:rsidP="00656FB1">
      <w:pPr>
        <w:spacing w:after="0" w:line="240" w:lineRule="auto"/>
        <w:jc w:val="center"/>
        <w:rPr>
          <w:rFonts w:ascii="Bookman Old Style" w:hAnsi="Bookman Old Style" w:cs="Times New Roman"/>
          <w:bCs/>
          <w:i/>
          <w:sz w:val="26"/>
          <w:szCs w:val="26"/>
        </w:rPr>
      </w:pPr>
      <w:r w:rsidRPr="00D8029C">
        <w:rPr>
          <w:rFonts w:ascii="Bookman Old Style" w:hAnsi="Bookman Old Style" w:cs="Times New Roman"/>
          <w:bCs/>
          <w:i/>
          <w:sz w:val="26"/>
          <w:szCs w:val="26"/>
        </w:rPr>
        <w:t xml:space="preserve">(Arising from Labour </w:t>
      </w:r>
      <w:r w:rsidR="00733D1B" w:rsidRPr="00D8029C">
        <w:rPr>
          <w:rFonts w:ascii="Bookman Old Style" w:hAnsi="Bookman Old Style" w:cs="Times New Roman"/>
          <w:bCs/>
          <w:i/>
          <w:sz w:val="26"/>
          <w:szCs w:val="26"/>
        </w:rPr>
        <w:t>L</w:t>
      </w:r>
      <w:r w:rsidR="004E793F" w:rsidRPr="00D8029C">
        <w:rPr>
          <w:rFonts w:ascii="Bookman Old Style" w:hAnsi="Bookman Old Style" w:cs="Times New Roman"/>
          <w:bCs/>
          <w:i/>
          <w:sz w:val="26"/>
          <w:szCs w:val="26"/>
        </w:rPr>
        <w:t>D</w:t>
      </w:r>
      <w:r w:rsidR="00733D1B" w:rsidRPr="00D8029C">
        <w:rPr>
          <w:rFonts w:ascii="Bookman Old Style" w:hAnsi="Bookman Old Style" w:cs="Times New Roman"/>
          <w:bCs/>
          <w:i/>
          <w:sz w:val="26"/>
          <w:szCs w:val="26"/>
        </w:rPr>
        <w:t>.</w:t>
      </w:r>
      <w:r w:rsidR="004E793F" w:rsidRPr="00D8029C">
        <w:rPr>
          <w:rFonts w:ascii="Bookman Old Style" w:hAnsi="Bookman Old Style" w:cs="Times New Roman"/>
          <w:bCs/>
          <w:i/>
          <w:sz w:val="26"/>
          <w:szCs w:val="26"/>
        </w:rPr>
        <w:t xml:space="preserve"> 16</w:t>
      </w:r>
      <w:r w:rsidR="00733D1B" w:rsidRPr="00D8029C">
        <w:rPr>
          <w:rFonts w:ascii="Bookman Old Style" w:hAnsi="Bookman Old Style" w:cs="Times New Roman"/>
          <w:bCs/>
          <w:i/>
          <w:sz w:val="26"/>
          <w:szCs w:val="26"/>
        </w:rPr>
        <w:t>.</w:t>
      </w:r>
      <w:r w:rsidR="004E793F" w:rsidRPr="00D8029C">
        <w:rPr>
          <w:rFonts w:ascii="Bookman Old Style" w:hAnsi="Bookman Old Style" w:cs="Times New Roman"/>
          <w:bCs/>
          <w:i/>
          <w:sz w:val="26"/>
          <w:szCs w:val="26"/>
        </w:rPr>
        <w:t>05.21</w:t>
      </w:r>
      <w:r w:rsidRPr="00D8029C">
        <w:rPr>
          <w:rFonts w:ascii="Bookman Old Style" w:hAnsi="Bookman Old Style" w:cs="Times New Roman"/>
          <w:bCs/>
          <w:i/>
          <w:sz w:val="26"/>
          <w:szCs w:val="26"/>
        </w:rPr>
        <w:t>)</w:t>
      </w:r>
    </w:p>
    <w:p w14:paraId="01161B2E" w14:textId="77777777" w:rsidR="004E793F" w:rsidRPr="00D8029C" w:rsidRDefault="004E793F" w:rsidP="00656FB1">
      <w:pPr>
        <w:pStyle w:val="ListParagraph"/>
        <w:spacing w:after="0" w:line="240" w:lineRule="auto"/>
        <w:ind w:left="0"/>
        <w:rPr>
          <w:rFonts w:ascii="Bookman Old Style" w:hAnsi="Bookman Old Style" w:cs="Times New Roman"/>
          <w:bCs/>
          <w:i/>
          <w:sz w:val="26"/>
          <w:szCs w:val="26"/>
        </w:rPr>
      </w:pPr>
    </w:p>
    <w:p w14:paraId="481D6696" w14:textId="6AFE86D2" w:rsidR="00BA7202" w:rsidRPr="00D8029C" w:rsidRDefault="004E793F" w:rsidP="00656FB1">
      <w:pPr>
        <w:pStyle w:val="ListParagraph"/>
        <w:spacing w:after="0" w:line="240" w:lineRule="auto"/>
        <w:ind w:left="0"/>
        <w:rPr>
          <w:rFonts w:ascii="Bookman Old Style" w:hAnsi="Bookman Old Style" w:cs="Times New Roman"/>
          <w:b/>
          <w:bCs/>
          <w:sz w:val="26"/>
          <w:szCs w:val="26"/>
        </w:rPr>
      </w:pPr>
      <w:r w:rsidRPr="00D8029C">
        <w:rPr>
          <w:rFonts w:ascii="Bookman Old Style" w:hAnsi="Bookman Old Style" w:cs="Times New Roman"/>
          <w:b/>
          <w:bCs/>
          <w:sz w:val="26"/>
          <w:szCs w:val="26"/>
        </w:rPr>
        <w:t xml:space="preserve">OLANGO </w:t>
      </w:r>
      <w:proofErr w:type="gramStart"/>
      <w:r w:rsidRPr="00D8029C">
        <w:rPr>
          <w:rFonts w:ascii="Bookman Old Style" w:hAnsi="Bookman Old Style" w:cs="Times New Roman"/>
          <w:b/>
          <w:bCs/>
          <w:sz w:val="26"/>
          <w:szCs w:val="26"/>
        </w:rPr>
        <w:t>STEPHEN</w:t>
      </w:r>
      <w:r w:rsidR="00BA7202" w:rsidRPr="00D8029C">
        <w:rPr>
          <w:rFonts w:ascii="Bookman Old Style" w:hAnsi="Bookman Old Style" w:cs="Times New Roman"/>
          <w:b/>
          <w:bCs/>
          <w:sz w:val="26"/>
          <w:szCs w:val="26"/>
        </w:rPr>
        <w:t>:</w:t>
      </w:r>
      <w:r w:rsidR="009C66AB" w:rsidRPr="00D8029C">
        <w:rPr>
          <w:rFonts w:ascii="Bookman Old Style" w:hAnsi="Bookman Old Style" w:cs="Times New Roman"/>
          <w:b/>
          <w:bCs/>
          <w:sz w:val="26"/>
          <w:szCs w:val="26"/>
        </w:rPr>
        <w:t>:::</w:t>
      </w:r>
      <w:r w:rsidR="00BA7202" w:rsidRPr="00D8029C">
        <w:rPr>
          <w:rFonts w:ascii="Bookman Old Style" w:hAnsi="Bookman Old Style" w:cs="Times New Roman"/>
          <w:b/>
          <w:bCs/>
          <w:sz w:val="26"/>
          <w:szCs w:val="26"/>
        </w:rPr>
        <w:t>::::::::</w:t>
      </w:r>
      <w:r w:rsidR="00796F82" w:rsidRPr="00D8029C">
        <w:rPr>
          <w:rFonts w:ascii="Bookman Old Style" w:hAnsi="Bookman Old Style" w:cs="Times New Roman"/>
          <w:b/>
          <w:bCs/>
          <w:sz w:val="26"/>
          <w:szCs w:val="26"/>
        </w:rPr>
        <w:t>:</w:t>
      </w:r>
      <w:r w:rsidR="00BA7202" w:rsidRPr="00D8029C">
        <w:rPr>
          <w:rFonts w:ascii="Bookman Old Style" w:hAnsi="Bookman Old Style" w:cs="Times New Roman"/>
          <w:b/>
          <w:bCs/>
          <w:sz w:val="26"/>
          <w:szCs w:val="26"/>
        </w:rPr>
        <w:t>:::::::::::::::::::::::::::::::::::::</w:t>
      </w:r>
      <w:r w:rsidR="00656FB1" w:rsidRPr="00D8029C">
        <w:rPr>
          <w:rFonts w:ascii="Bookman Old Style" w:hAnsi="Bookman Old Style" w:cs="Times New Roman"/>
          <w:b/>
          <w:bCs/>
          <w:sz w:val="26"/>
          <w:szCs w:val="26"/>
        </w:rPr>
        <w:t>::::::::</w:t>
      </w:r>
      <w:proofErr w:type="gramEnd"/>
      <w:r w:rsidR="00656FB1" w:rsidRPr="00D8029C">
        <w:rPr>
          <w:rFonts w:ascii="Bookman Old Style" w:hAnsi="Bookman Old Style" w:cs="Times New Roman"/>
          <w:b/>
          <w:bCs/>
          <w:sz w:val="26"/>
          <w:szCs w:val="26"/>
        </w:rPr>
        <w:t>CLAIMANT</w:t>
      </w:r>
    </w:p>
    <w:p w14:paraId="1D804B1D" w14:textId="77777777" w:rsidR="001553F4" w:rsidRPr="00D8029C" w:rsidRDefault="001553F4" w:rsidP="00656FB1">
      <w:pPr>
        <w:pStyle w:val="ListParagraph"/>
        <w:spacing w:after="0" w:line="240" w:lineRule="auto"/>
        <w:ind w:left="0"/>
        <w:rPr>
          <w:rFonts w:ascii="Bookman Old Style" w:hAnsi="Bookman Old Style" w:cs="Times New Roman"/>
          <w:b/>
          <w:bCs/>
          <w:sz w:val="26"/>
          <w:szCs w:val="26"/>
        </w:rPr>
      </w:pPr>
    </w:p>
    <w:p w14:paraId="2AF56F26" w14:textId="77777777" w:rsidR="00BA7202" w:rsidRPr="00D8029C" w:rsidRDefault="00BA7202" w:rsidP="00656FB1">
      <w:pPr>
        <w:spacing w:after="0" w:line="240" w:lineRule="auto"/>
        <w:ind w:left="3600" w:firstLine="720"/>
        <w:rPr>
          <w:rFonts w:ascii="Bookman Old Style" w:hAnsi="Bookman Old Style" w:cs="Times New Roman"/>
          <w:b/>
          <w:bCs/>
          <w:sz w:val="26"/>
          <w:szCs w:val="26"/>
        </w:rPr>
      </w:pPr>
      <w:r w:rsidRPr="00D8029C">
        <w:rPr>
          <w:rFonts w:ascii="Bookman Old Style" w:hAnsi="Bookman Old Style" w:cs="Times New Roman"/>
          <w:b/>
          <w:bCs/>
          <w:sz w:val="26"/>
          <w:szCs w:val="26"/>
        </w:rPr>
        <w:t>VERSUS</w:t>
      </w:r>
    </w:p>
    <w:p w14:paraId="5DCE6190" w14:textId="77777777" w:rsidR="001553F4" w:rsidRPr="00D8029C" w:rsidRDefault="001553F4" w:rsidP="00656FB1">
      <w:pPr>
        <w:spacing w:after="0" w:line="240" w:lineRule="auto"/>
        <w:ind w:left="3600" w:firstLine="720"/>
        <w:rPr>
          <w:rFonts w:ascii="Bookman Old Style" w:hAnsi="Bookman Old Style" w:cs="Times New Roman"/>
          <w:b/>
          <w:bCs/>
          <w:sz w:val="26"/>
          <w:szCs w:val="26"/>
        </w:rPr>
      </w:pPr>
    </w:p>
    <w:p w14:paraId="24B5BDE7" w14:textId="74AF31A0" w:rsidR="00BA7202" w:rsidRPr="00D8029C" w:rsidRDefault="004E793F" w:rsidP="00656FB1">
      <w:pPr>
        <w:spacing w:after="0" w:line="240" w:lineRule="auto"/>
        <w:rPr>
          <w:rFonts w:ascii="Bookman Old Style" w:hAnsi="Bookman Old Style" w:cs="Times New Roman"/>
          <w:b/>
          <w:bCs/>
          <w:sz w:val="26"/>
          <w:szCs w:val="26"/>
        </w:rPr>
      </w:pPr>
      <w:r w:rsidRPr="00D8029C">
        <w:rPr>
          <w:rFonts w:ascii="Bookman Old Style" w:hAnsi="Bookman Old Style" w:cs="Times New Roman"/>
          <w:b/>
          <w:bCs/>
          <w:sz w:val="26"/>
          <w:szCs w:val="26"/>
        </w:rPr>
        <w:t>HANDS OF LOVE S</w:t>
      </w:r>
      <w:r w:rsidR="00733D1B" w:rsidRPr="00D8029C">
        <w:rPr>
          <w:rFonts w:ascii="Bookman Old Style" w:hAnsi="Bookman Old Style" w:cs="Times New Roman"/>
          <w:b/>
          <w:bCs/>
          <w:sz w:val="26"/>
          <w:szCs w:val="26"/>
        </w:rPr>
        <w:t>.</w:t>
      </w:r>
      <w:r w:rsidRPr="00D8029C">
        <w:rPr>
          <w:rFonts w:ascii="Bookman Old Style" w:hAnsi="Bookman Old Style" w:cs="Times New Roman"/>
          <w:b/>
          <w:bCs/>
          <w:sz w:val="26"/>
          <w:szCs w:val="26"/>
        </w:rPr>
        <w:t>S</w:t>
      </w:r>
      <w:r w:rsidR="00733D1B" w:rsidRPr="00D8029C">
        <w:rPr>
          <w:rFonts w:ascii="Bookman Old Style" w:hAnsi="Bookman Old Style" w:cs="Times New Roman"/>
          <w:b/>
          <w:bCs/>
          <w:sz w:val="26"/>
          <w:szCs w:val="26"/>
        </w:rPr>
        <w:t>.</w:t>
      </w:r>
      <w:r w:rsidRPr="00D8029C">
        <w:rPr>
          <w:rFonts w:ascii="Bookman Old Style" w:hAnsi="Bookman Old Style" w:cs="Times New Roman"/>
          <w:b/>
          <w:bCs/>
          <w:sz w:val="26"/>
          <w:szCs w:val="26"/>
        </w:rPr>
        <w:t>S</w:t>
      </w:r>
      <w:r w:rsidR="00733D1B" w:rsidRPr="00D8029C">
        <w:rPr>
          <w:rFonts w:ascii="Bookman Old Style" w:hAnsi="Bookman Old Style" w:cs="Times New Roman"/>
          <w:b/>
          <w:bCs/>
          <w:sz w:val="26"/>
          <w:szCs w:val="26"/>
        </w:rPr>
        <w:t>.</w:t>
      </w:r>
      <w:r w:rsidRPr="00D8029C">
        <w:rPr>
          <w:rFonts w:ascii="Bookman Old Style" w:hAnsi="Bookman Old Style" w:cs="Times New Roman"/>
          <w:b/>
          <w:bCs/>
          <w:sz w:val="26"/>
          <w:szCs w:val="26"/>
        </w:rPr>
        <w:t xml:space="preserve"> </w:t>
      </w:r>
      <w:proofErr w:type="gramStart"/>
      <w:r w:rsidRPr="00D8029C">
        <w:rPr>
          <w:rFonts w:ascii="Bookman Old Style" w:hAnsi="Bookman Old Style" w:cs="Times New Roman"/>
          <w:b/>
          <w:bCs/>
          <w:sz w:val="26"/>
          <w:szCs w:val="26"/>
        </w:rPr>
        <w:t>KABAGA::::</w:t>
      </w:r>
      <w:r w:rsidR="009C66AB" w:rsidRPr="00D8029C">
        <w:rPr>
          <w:rFonts w:ascii="Bookman Old Style" w:hAnsi="Bookman Old Style" w:cs="Times New Roman"/>
          <w:b/>
          <w:bCs/>
          <w:sz w:val="26"/>
          <w:szCs w:val="26"/>
        </w:rPr>
        <w:t>::::::::::::::::::::::::</w:t>
      </w:r>
      <w:r w:rsidR="00BA7202" w:rsidRPr="00D8029C">
        <w:rPr>
          <w:rFonts w:ascii="Bookman Old Style" w:hAnsi="Bookman Old Style" w:cs="Times New Roman"/>
          <w:b/>
          <w:bCs/>
          <w:sz w:val="26"/>
          <w:szCs w:val="26"/>
        </w:rPr>
        <w:t>::::::</w:t>
      </w:r>
      <w:proofErr w:type="gramEnd"/>
      <w:r w:rsidR="00BA7202" w:rsidRPr="00D8029C">
        <w:rPr>
          <w:rFonts w:ascii="Bookman Old Style" w:hAnsi="Bookman Old Style" w:cs="Times New Roman"/>
          <w:b/>
          <w:bCs/>
          <w:sz w:val="26"/>
          <w:szCs w:val="26"/>
        </w:rPr>
        <w:t>RESPONDENT</w:t>
      </w:r>
    </w:p>
    <w:p w14:paraId="5181BCD5" w14:textId="77777777" w:rsidR="001553F4" w:rsidRPr="00D8029C" w:rsidRDefault="001553F4" w:rsidP="00656FB1">
      <w:pPr>
        <w:spacing w:after="0" w:line="240" w:lineRule="auto"/>
        <w:rPr>
          <w:rFonts w:ascii="Bookman Old Style" w:hAnsi="Bookman Old Style" w:cs="Times New Roman"/>
          <w:b/>
          <w:bCs/>
          <w:sz w:val="26"/>
          <w:szCs w:val="26"/>
        </w:rPr>
      </w:pPr>
    </w:p>
    <w:p w14:paraId="0F96481F" w14:textId="13597DBE" w:rsidR="001553F4" w:rsidRPr="00D8029C" w:rsidRDefault="00BA7202" w:rsidP="00656FB1">
      <w:pPr>
        <w:spacing w:after="0" w:line="360" w:lineRule="auto"/>
        <w:rPr>
          <w:rFonts w:ascii="Bookman Old Style" w:hAnsi="Bookman Old Style" w:cs="Times New Roman"/>
          <w:bCs/>
          <w:sz w:val="26"/>
          <w:szCs w:val="26"/>
        </w:rPr>
      </w:pPr>
      <w:r w:rsidRPr="00D8029C">
        <w:rPr>
          <w:rFonts w:ascii="Bookman Old Style" w:hAnsi="Bookman Old Style" w:cs="Times New Roman"/>
          <w:b/>
          <w:bCs/>
          <w:sz w:val="26"/>
          <w:szCs w:val="26"/>
          <w:u w:val="single"/>
        </w:rPr>
        <w:t>BEFORE:</w:t>
      </w:r>
      <w:r w:rsidRPr="00D8029C">
        <w:rPr>
          <w:rFonts w:ascii="Bookman Old Style" w:hAnsi="Bookman Old Style" w:cs="Times New Roman"/>
          <w:bCs/>
          <w:sz w:val="26"/>
          <w:szCs w:val="26"/>
        </w:rPr>
        <w:t xml:space="preserve"> </w:t>
      </w:r>
    </w:p>
    <w:p w14:paraId="05E86B35" w14:textId="77777777" w:rsidR="00BA7202" w:rsidRPr="00D8029C" w:rsidRDefault="00BA7202" w:rsidP="00656FB1">
      <w:pPr>
        <w:spacing w:after="0" w:line="240" w:lineRule="auto"/>
        <w:rPr>
          <w:rFonts w:ascii="Bookman Old Style" w:hAnsi="Bookman Old Style" w:cs="Times New Roman"/>
          <w:bCs/>
          <w:sz w:val="26"/>
          <w:szCs w:val="26"/>
        </w:rPr>
      </w:pPr>
      <w:r w:rsidRPr="00D8029C">
        <w:rPr>
          <w:rFonts w:ascii="Bookman Old Style" w:hAnsi="Bookman Old Style" w:cs="Times New Roman"/>
          <w:bCs/>
          <w:sz w:val="26"/>
          <w:szCs w:val="26"/>
        </w:rPr>
        <w:t xml:space="preserve">THE HON. MR. JUSTICE ANTHONY WABWIRE MUSANA, </w:t>
      </w:r>
    </w:p>
    <w:p w14:paraId="79362A51" w14:textId="77777777" w:rsidR="001553F4" w:rsidRPr="00D8029C" w:rsidRDefault="001553F4" w:rsidP="00656FB1">
      <w:pPr>
        <w:spacing w:after="0" w:line="240" w:lineRule="auto"/>
        <w:rPr>
          <w:rFonts w:ascii="Bookman Old Style" w:hAnsi="Bookman Old Style" w:cs="Times New Roman"/>
          <w:b/>
          <w:bCs/>
          <w:sz w:val="26"/>
          <w:szCs w:val="26"/>
          <w:u w:val="single"/>
        </w:rPr>
      </w:pPr>
    </w:p>
    <w:p w14:paraId="40659437" w14:textId="77777777" w:rsidR="00BA7202" w:rsidRPr="00D8029C" w:rsidRDefault="00BA7202" w:rsidP="00656FB1">
      <w:pPr>
        <w:spacing w:after="0" w:line="360" w:lineRule="auto"/>
        <w:rPr>
          <w:rFonts w:ascii="Bookman Old Style" w:hAnsi="Bookman Old Style" w:cs="Times New Roman"/>
          <w:b/>
          <w:bCs/>
          <w:sz w:val="26"/>
          <w:szCs w:val="26"/>
          <w:u w:val="single"/>
        </w:rPr>
      </w:pPr>
      <w:r w:rsidRPr="00D8029C">
        <w:rPr>
          <w:rFonts w:ascii="Bookman Old Style" w:hAnsi="Bookman Old Style" w:cs="Times New Roman"/>
          <w:b/>
          <w:bCs/>
          <w:sz w:val="26"/>
          <w:szCs w:val="26"/>
          <w:u w:val="single"/>
        </w:rPr>
        <w:t xml:space="preserve">PANELISTS: </w:t>
      </w:r>
    </w:p>
    <w:p w14:paraId="13F3D228" w14:textId="77777777" w:rsidR="009C66AB" w:rsidRPr="00D8029C" w:rsidRDefault="009C66AB" w:rsidP="00D8029C">
      <w:pPr>
        <w:spacing w:after="0" w:line="276" w:lineRule="auto"/>
        <w:jc w:val="both"/>
        <w:rPr>
          <w:rFonts w:ascii="Bookman Old Style" w:hAnsi="Bookman Old Style" w:cs="Times New Roman"/>
          <w:bCs/>
          <w:sz w:val="26"/>
          <w:szCs w:val="26"/>
        </w:rPr>
      </w:pPr>
      <w:r w:rsidRPr="00D8029C">
        <w:rPr>
          <w:rFonts w:ascii="Bookman Old Style" w:hAnsi="Bookman Old Style" w:cs="Times New Roman"/>
          <w:bCs/>
          <w:sz w:val="26"/>
          <w:szCs w:val="26"/>
        </w:rPr>
        <w:t xml:space="preserve">1. Ms. ADRINE NAMARA, </w:t>
      </w:r>
    </w:p>
    <w:p w14:paraId="0BD209A6" w14:textId="77777777" w:rsidR="009C66AB" w:rsidRPr="00D8029C" w:rsidRDefault="009C66AB" w:rsidP="00D8029C">
      <w:pPr>
        <w:spacing w:after="0" w:line="276" w:lineRule="auto"/>
        <w:jc w:val="both"/>
        <w:rPr>
          <w:rFonts w:ascii="Bookman Old Style" w:hAnsi="Bookman Old Style" w:cs="Times New Roman"/>
          <w:bCs/>
          <w:sz w:val="26"/>
          <w:szCs w:val="26"/>
        </w:rPr>
      </w:pPr>
      <w:r w:rsidRPr="00D8029C">
        <w:rPr>
          <w:rFonts w:ascii="Bookman Old Style" w:hAnsi="Bookman Old Style" w:cs="Times New Roman"/>
          <w:bCs/>
          <w:sz w:val="26"/>
          <w:szCs w:val="26"/>
        </w:rPr>
        <w:t xml:space="preserve">2. Ms. SUSAN NABIRYE &amp; </w:t>
      </w:r>
    </w:p>
    <w:p w14:paraId="13C8D2DD" w14:textId="77777777" w:rsidR="009C66AB" w:rsidRPr="00D8029C" w:rsidRDefault="009C66AB" w:rsidP="00D8029C">
      <w:pPr>
        <w:spacing w:after="0" w:line="276" w:lineRule="auto"/>
        <w:jc w:val="both"/>
        <w:rPr>
          <w:rFonts w:ascii="Bookman Old Style" w:hAnsi="Bookman Old Style" w:cs="Times New Roman"/>
          <w:bCs/>
          <w:sz w:val="26"/>
          <w:szCs w:val="26"/>
        </w:rPr>
      </w:pPr>
      <w:r w:rsidRPr="00D8029C">
        <w:rPr>
          <w:rFonts w:ascii="Bookman Old Style" w:hAnsi="Bookman Old Style" w:cs="Times New Roman"/>
          <w:bCs/>
          <w:sz w:val="26"/>
          <w:szCs w:val="26"/>
        </w:rPr>
        <w:t>3. Mr. MICHAEL MATOVU.</w:t>
      </w:r>
    </w:p>
    <w:p w14:paraId="642B149D" w14:textId="77777777" w:rsidR="001553F4" w:rsidRPr="00D8029C" w:rsidRDefault="001553F4" w:rsidP="00656FB1">
      <w:pPr>
        <w:spacing w:after="0" w:line="240" w:lineRule="auto"/>
        <w:rPr>
          <w:rFonts w:ascii="Bookman Old Style" w:hAnsi="Bookman Old Style" w:cs="Times New Roman"/>
          <w:b/>
          <w:bCs/>
          <w:sz w:val="26"/>
          <w:szCs w:val="26"/>
        </w:rPr>
      </w:pPr>
    </w:p>
    <w:p w14:paraId="1A4E2C8C" w14:textId="0D251F36" w:rsidR="00BA7202" w:rsidRPr="00D8029C" w:rsidRDefault="00BA7202" w:rsidP="00656FB1">
      <w:pPr>
        <w:spacing w:after="0" w:line="240" w:lineRule="auto"/>
        <w:jc w:val="center"/>
        <w:rPr>
          <w:rFonts w:ascii="Bookman Old Style" w:hAnsi="Bookman Old Style" w:cs="Times New Roman"/>
          <w:b/>
          <w:bCs/>
          <w:sz w:val="26"/>
          <w:szCs w:val="26"/>
          <w:u w:val="single"/>
        </w:rPr>
      </w:pPr>
      <w:r w:rsidRPr="00D8029C">
        <w:rPr>
          <w:rFonts w:ascii="Bookman Old Style" w:hAnsi="Bookman Old Style" w:cs="Times New Roman"/>
          <w:b/>
          <w:bCs/>
          <w:sz w:val="26"/>
          <w:szCs w:val="26"/>
          <w:u w:val="single"/>
        </w:rPr>
        <w:t>AWARD</w:t>
      </w:r>
    </w:p>
    <w:p w14:paraId="02CBDB8F" w14:textId="77777777" w:rsidR="00656FB1" w:rsidRPr="00D8029C" w:rsidRDefault="00656FB1" w:rsidP="00656FB1">
      <w:pPr>
        <w:spacing w:after="0" w:line="240" w:lineRule="auto"/>
        <w:jc w:val="center"/>
        <w:rPr>
          <w:rFonts w:ascii="Bookman Old Style" w:hAnsi="Bookman Old Style" w:cs="Times New Roman"/>
          <w:b/>
          <w:bCs/>
          <w:sz w:val="26"/>
          <w:szCs w:val="26"/>
          <w:u w:val="single"/>
        </w:rPr>
      </w:pPr>
    </w:p>
    <w:p w14:paraId="440FBC8B" w14:textId="77777777" w:rsidR="00BA7202" w:rsidRPr="00D8029C" w:rsidRDefault="00BA7202" w:rsidP="00656FB1">
      <w:pPr>
        <w:spacing w:after="0" w:line="360" w:lineRule="auto"/>
        <w:ind w:firstLine="720"/>
        <w:rPr>
          <w:rFonts w:ascii="Bookman Old Style" w:hAnsi="Bookman Old Style" w:cs="Times New Roman"/>
          <w:b/>
          <w:bCs/>
          <w:sz w:val="26"/>
          <w:szCs w:val="26"/>
          <w:u w:val="single"/>
        </w:rPr>
      </w:pPr>
      <w:r w:rsidRPr="00D8029C">
        <w:rPr>
          <w:rFonts w:ascii="Bookman Old Style" w:hAnsi="Bookman Old Style" w:cs="Times New Roman"/>
          <w:b/>
          <w:bCs/>
          <w:sz w:val="26"/>
          <w:szCs w:val="26"/>
          <w:u w:val="single"/>
        </w:rPr>
        <w:t>Introduction</w:t>
      </w:r>
    </w:p>
    <w:p w14:paraId="47E34BD4" w14:textId="4061DDB9" w:rsidR="00BA7202" w:rsidRPr="00D8029C" w:rsidRDefault="00BA7202" w:rsidP="00656FB1">
      <w:pPr>
        <w:spacing w:after="0" w:line="240" w:lineRule="auto"/>
        <w:ind w:left="720" w:hanging="720"/>
        <w:jc w:val="both"/>
        <w:rPr>
          <w:rFonts w:ascii="Bookman Old Style" w:hAnsi="Bookman Old Style" w:cs="Times New Roman"/>
          <w:sz w:val="26"/>
          <w:szCs w:val="26"/>
        </w:rPr>
      </w:pPr>
      <w:r w:rsidRPr="00D8029C">
        <w:rPr>
          <w:rFonts w:ascii="Bookman Old Style" w:hAnsi="Bookman Old Style" w:cs="Times New Roman"/>
          <w:sz w:val="26"/>
          <w:szCs w:val="26"/>
        </w:rPr>
        <w:t>[1]</w:t>
      </w:r>
      <w:r w:rsidR="004E793F" w:rsidRPr="00D8029C">
        <w:rPr>
          <w:rFonts w:ascii="Bookman Old Style" w:hAnsi="Bookman Old Style" w:cs="Times New Roman"/>
          <w:sz w:val="26"/>
          <w:szCs w:val="26"/>
        </w:rPr>
        <w:tab/>
      </w:r>
      <w:r w:rsidR="00A21159" w:rsidRPr="00D8029C">
        <w:rPr>
          <w:rFonts w:ascii="Bookman Old Style" w:hAnsi="Bookman Old Style" w:cs="Times New Roman"/>
          <w:sz w:val="26"/>
          <w:szCs w:val="26"/>
        </w:rPr>
        <w:t>On 5</w:t>
      </w:r>
      <w:r w:rsidR="00A21159" w:rsidRPr="00D8029C">
        <w:rPr>
          <w:rFonts w:ascii="Bookman Old Style" w:hAnsi="Bookman Old Style" w:cs="Times New Roman"/>
          <w:sz w:val="26"/>
          <w:szCs w:val="26"/>
          <w:vertAlign w:val="superscript"/>
        </w:rPr>
        <w:t>th</w:t>
      </w:r>
      <w:r w:rsidR="00A21159" w:rsidRPr="00D8029C">
        <w:rPr>
          <w:rFonts w:ascii="Bookman Old Style" w:hAnsi="Bookman Old Style" w:cs="Times New Roman"/>
          <w:sz w:val="26"/>
          <w:szCs w:val="26"/>
        </w:rPr>
        <w:t xml:space="preserve"> June 2017, t</w:t>
      </w:r>
      <w:r w:rsidR="004E793F" w:rsidRPr="00D8029C">
        <w:rPr>
          <w:rFonts w:ascii="Bookman Old Style" w:hAnsi="Bookman Old Style" w:cs="Times New Roman"/>
          <w:sz w:val="26"/>
          <w:szCs w:val="26"/>
        </w:rPr>
        <w:t>he Claimant was employed as a teacher with the Respondent</w:t>
      </w:r>
      <w:r w:rsidR="00A21159" w:rsidRPr="00D8029C">
        <w:rPr>
          <w:rFonts w:ascii="Bookman Old Style" w:hAnsi="Bookman Old Style" w:cs="Times New Roman"/>
          <w:sz w:val="26"/>
          <w:szCs w:val="26"/>
        </w:rPr>
        <w:t xml:space="preserve">. He was on </w:t>
      </w:r>
      <w:r w:rsidR="004E793F" w:rsidRPr="00D8029C">
        <w:rPr>
          <w:rFonts w:ascii="Bookman Old Style" w:hAnsi="Bookman Old Style" w:cs="Times New Roman"/>
          <w:sz w:val="26"/>
          <w:szCs w:val="26"/>
        </w:rPr>
        <w:t>a monthly salary of UGX 800,000/= and a weekly allowance of UGX</w:t>
      </w:r>
      <w:r w:rsidR="00733D1B" w:rsidRPr="00D8029C">
        <w:rPr>
          <w:rFonts w:ascii="Bookman Old Style" w:hAnsi="Bookman Old Style" w:cs="Times New Roman"/>
          <w:sz w:val="26"/>
          <w:szCs w:val="26"/>
        </w:rPr>
        <w:t>.</w:t>
      </w:r>
      <w:r w:rsidR="004E793F" w:rsidRPr="00D8029C">
        <w:rPr>
          <w:rFonts w:ascii="Bookman Old Style" w:hAnsi="Bookman Old Style" w:cs="Times New Roman"/>
          <w:sz w:val="26"/>
          <w:szCs w:val="26"/>
        </w:rPr>
        <w:t>15,000/=. In January 2019, the Respondent default</w:t>
      </w:r>
      <w:r w:rsidR="00A21159" w:rsidRPr="00D8029C">
        <w:rPr>
          <w:rFonts w:ascii="Bookman Old Style" w:hAnsi="Bookman Old Style" w:cs="Times New Roman"/>
          <w:sz w:val="26"/>
          <w:szCs w:val="26"/>
        </w:rPr>
        <w:t xml:space="preserve">ed on payment of salary </w:t>
      </w:r>
      <w:r w:rsidR="004E793F" w:rsidRPr="00D8029C">
        <w:rPr>
          <w:rFonts w:ascii="Bookman Old Style" w:hAnsi="Bookman Old Style" w:cs="Times New Roman"/>
          <w:sz w:val="26"/>
          <w:szCs w:val="26"/>
        </w:rPr>
        <w:t>and reduced the weekly allowance to UGX 8</w:t>
      </w:r>
      <w:r w:rsidR="00733D1B" w:rsidRPr="00D8029C">
        <w:rPr>
          <w:rFonts w:ascii="Bookman Old Style" w:hAnsi="Bookman Old Style" w:cs="Times New Roman"/>
          <w:sz w:val="26"/>
          <w:szCs w:val="26"/>
        </w:rPr>
        <w:t>,</w:t>
      </w:r>
      <w:r w:rsidR="004E793F" w:rsidRPr="00D8029C">
        <w:rPr>
          <w:rFonts w:ascii="Bookman Old Style" w:hAnsi="Bookman Old Style" w:cs="Times New Roman"/>
          <w:sz w:val="26"/>
          <w:szCs w:val="26"/>
        </w:rPr>
        <w:t>000</w:t>
      </w:r>
      <w:r w:rsidR="00733D1B" w:rsidRPr="00D8029C">
        <w:rPr>
          <w:rFonts w:ascii="Bookman Old Style" w:hAnsi="Bookman Old Style" w:cs="Times New Roman"/>
          <w:sz w:val="26"/>
          <w:szCs w:val="26"/>
        </w:rPr>
        <w:t xml:space="preserve">/=. </w:t>
      </w:r>
      <w:r w:rsidR="005F040D" w:rsidRPr="00D8029C">
        <w:rPr>
          <w:rFonts w:ascii="Bookman Old Style" w:hAnsi="Bookman Old Style" w:cs="Times New Roman"/>
          <w:sz w:val="26"/>
          <w:szCs w:val="26"/>
        </w:rPr>
        <w:t xml:space="preserve">Following </w:t>
      </w:r>
      <w:proofErr w:type="gramStart"/>
      <w:r w:rsidR="005F040D" w:rsidRPr="00D8029C">
        <w:rPr>
          <w:rFonts w:ascii="Bookman Old Style" w:hAnsi="Bookman Old Style" w:cs="Times New Roman"/>
          <w:sz w:val="26"/>
          <w:szCs w:val="26"/>
        </w:rPr>
        <w:t>none payment</w:t>
      </w:r>
      <w:proofErr w:type="gramEnd"/>
      <w:r w:rsidR="005F040D" w:rsidRPr="00D8029C">
        <w:rPr>
          <w:rFonts w:ascii="Bookman Old Style" w:hAnsi="Bookman Old Style" w:cs="Times New Roman"/>
          <w:sz w:val="26"/>
          <w:szCs w:val="26"/>
        </w:rPr>
        <w:t xml:space="preserve"> of 8 months</w:t>
      </w:r>
      <w:r w:rsidR="00733D1B" w:rsidRPr="00D8029C">
        <w:rPr>
          <w:rFonts w:ascii="Bookman Old Style" w:hAnsi="Bookman Old Style" w:cs="Times New Roman"/>
          <w:sz w:val="26"/>
          <w:szCs w:val="26"/>
        </w:rPr>
        <w:t>’</w:t>
      </w:r>
      <w:r w:rsidR="005F040D" w:rsidRPr="00D8029C">
        <w:rPr>
          <w:rFonts w:ascii="Bookman Old Style" w:hAnsi="Bookman Old Style" w:cs="Times New Roman"/>
          <w:sz w:val="26"/>
          <w:szCs w:val="26"/>
        </w:rPr>
        <w:t xml:space="preserve"> salary, the Claimant filed a complaint with </w:t>
      </w:r>
      <w:r w:rsidRPr="00D8029C">
        <w:rPr>
          <w:rFonts w:ascii="Bookman Old Style" w:hAnsi="Bookman Old Style" w:cs="Times New Roman"/>
          <w:sz w:val="26"/>
          <w:szCs w:val="26"/>
        </w:rPr>
        <w:t xml:space="preserve">the </w:t>
      </w:r>
      <w:r w:rsidR="005F040D" w:rsidRPr="00D8029C">
        <w:rPr>
          <w:rFonts w:ascii="Bookman Old Style" w:hAnsi="Bookman Old Style" w:cs="Times New Roman"/>
          <w:sz w:val="26"/>
          <w:szCs w:val="26"/>
        </w:rPr>
        <w:t xml:space="preserve">Wakiso District </w:t>
      </w:r>
      <w:proofErr w:type="spellStart"/>
      <w:r w:rsidRPr="00D8029C">
        <w:rPr>
          <w:rFonts w:ascii="Bookman Old Style" w:hAnsi="Bookman Old Style" w:cs="Times New Roman"/>
          <w:sz w:val="26"/>
          <w:szCs w:val="26"/>
        </w:rPr>
        <w:t>Labour</w:t>
      </w:r>
      <w:proofErr w:type="spellEnd"/>
      <w:r w:rsidRPr="00D8029C">
        <w:rPr>
          <w:rFonts w:ascii="Bookman Old Style" w:hAnsi="Bookman Old Style" w:cs="Times New Roman"/>
          <w:sz w:val="26"/>
          <w:szCs w:val="26"/>
        </w:rPr>
        <w:t xml:space="preserve"> Office</w:t>
      </w:r>
      <w:r w:rsidR="005F040D" w:rsidRPr="00D8029C">
        <w:rPr>
          <w:rFonts w:ascii="Bookman Old Style" w:hAnsi="Bookman Old Style" w:cs="Times New Roman"/>
          <w:sz w:val="26"/>
          <w:szCs w:val="26"/>
        </w:rPr>
        <w:t xml:space="preserve">. Having failed to resolve the dispute, </w:t>
      </w:r>
      <w:r w:rsidRPr="00D8029C">
        <w:rPr>
          <w:rFonts w:ascii="Bookman Old Style" w:hAnsi="Bookman Old Style" w:cs="Times New Roman"/>
          <w:sz w:val="26"/>
          <w:szCs w:val="26"/>
        </w:rPr>
        <w:t xml:space="preserve">the </w:t>
      </w:r>
      <w:r w:rsidR="00733D1B" w:rsidRPr="00D8029C">
        <w:rPr>
          <w:rFonts w:ascii="Bookman Old Style" w:hAnsi="Bookman Old Style" w:cs="Times New Roman"/>
          <w:sz w:val="26"/>
          <w:szCs w:val="26"/>
        </w:rPr>
        <w:t xml:space="preserve">Labour Officer </w:t>
      </w:r>
      <w:r w:rsidR="005F040D" w:rsidRPr="00D8029C">
        <w:rPr>
          <w:rFonts w:ascii="Bookman Old Style" w:hAnsi="Bookman Old Style" w:cs="Times New Roman"/>
          <w:sz w:val="26"/>
          <w:szCs w:val="26"/>
        </w:rPr>
        <w:t xml:space="preserve">referred the matter to this </w:t>
      </w:r>
      <w:r w:rsidR="00F47011" w:rsidRPr="00D8029C">
        <w:rPr>
          <w:rFonts w:ascii="Bookman Old Style" w:hAnsi="Bookman Old Style" w:cs="Times New Roman"/>
          <w:sz w:val="26"/>
          <w:szCs w:val="26"/>
        </w:rPr>
        <w:t>Court</w:t>
      </w:r>
      <w:r w:rsidR="005F040D" w:rsidRPr="00D8029C">
        <w:rPr>
          <w:rFonts w:ascii="Bookman Old Style" w:hAnsi="Bookman Old Style" w:cs="Times New Roman"/>
          <w:sz w:val="26"/>
          <w:szCs w:val="26"/>
        </w:rPr>
        <w:t>.</w:t>
      </w:r>
    </w:p>
    <w:p w14:paraId="75E0E08D" w14:textId="77777777" w:rsidR="00BA7202" w:rsidRPr="00D8029C" w:rsidRDefault="00BA7202" w:rsidP="00656FB1">
      <w:pPr>
        <w:spacing w:after="0" w:line="240" w:lineRule="auto"/>
        <w:ind w:left="720" w:hanging="720"/>
        <w:jc w:val="both"/>
        <w:rPr>
          <w:rFonts w:ascii="Bookman Old Style" w:hAnsi="Bookman Old Style" w:cs="Times New Roman"/>
          <w:sz w:val="26"/>
          <w:szCs w:val="26"/>
        </w:rPr>
      </w:pPr>
    </w:p>
    <w:p w14:paraId="4F136793" w14:textId="4DB15F24" w:rsidR="00BA7202" w:rsidRPr="00D8029C" w:rsidRDefault="00DE0170" w:rsidP="00656FB1">
      <w:pPr>
        <w:spacing w:after="0" w:line="240" w:lineRule="auto"/>
        <w:ind w:left="720" w:hanging="720"/>
        <w:jc w:val="both"/>
        <w:rPr>
          <w:rFonts w:ascii="Bookman Old Style" w:hAnsi="Bookman Old Style" w:cs="Times New Roman"/>
          <w:sz w:val="26"/>
          <w:szCs w:val="26"/>
        </w:rPr>
      </w:pPr>
      <w:r w:rsidRPr="00D8029C">
        <w:rPr>
          <w:rFonts w:ascii="Bookman Old Style" w:hAnsi="Bookman Old Style" w:cs="Times New Roman"/>
          <w:sz w:val="26"/>
          <w:szCs w:val="26"/>
        </w:rPr>
        <w:t>[2]</w:t>
      </w:r>
      <w:r w:rsidRPr="00D8029C">
        <w:rPr>
          <w:rFonts w:ascii="Bookman Old Style" w:hAnsi="Bookman Old Style" w:cs="Times New Roman"/>
          <w:sz w:val="26"/>
          <w:szCs w:val="26"/>
        </w:rPr>
        <w:tab/>
        <w:t xml:space="preserve">The Respondent </w:t>
      </w:r>
      <w:r w:rsidR="00BA7202" w:rsidRPr="00D8029C">
        <w:rPr>
          <w:rFonts w:ascii="Bookman Old Style" w:hAnsi="Bookman Old Style" w:cs="Times New Roman"/>
          <w:sz w:val="26"/>
          <w:szCs w:val="26"/>
        </w:rPr>
        <w:t xml:space="preserve">did not file a </w:t>
      </w:r>
      <w:r w:rsidR="00733D1B" w:rsidRPr="00D8029C">
        <w:rPr>
          <w:rFonts w:ascii="Bookman Old Style" w:hAnsi="Bookman Old Style" w:cs="Times New Roman"/>
          <w:sz w:val="26"/>
          <w:szCs w:val="26"/>
        </w:rPr>
        <w:t>M</w:t>
      </w:r>
      <w:r w:rsidR="00BA7202" w:rsidRPr="00D8029C">
        <w:rPr>
          <w:rFonts w:ascii="Bookman Old Style" w:hAnsi="Bookman Old Style" w:cs="Times New Roman"/>
          <w:sz w:val="26"/>
          <w:szCs w:val="26"/>
        </w:rPr>
        <w:t xml:space="preserve">emorandum in </w:t>
      </w:r>
      <w:r w:rsidR="00733D1B" w:rsidRPr="00D8029C">
        <w:rPr>
          <w:rFonts w:ascii="Bookman Old Style" w:hAnsi="Bookman Old Style" w:cs="Times New Roman"/>
          <w:sz w:val="26"/>
          <w:szCs w:val="26"/>
        </w:rPr>
        <w:t>R</w:t>
      </w:r>
      <w:r w:rsidR="00BA7202" w:rsidRPr="00D8029C">
        <w:rPr>
          <w:rFonts w:ascii="Bookman Old Style" w:hAnsi="Bookman Old Style" w:cs="Times New Roman"/>
          <w:sz w:val="26"/>
          <w:szCs w:val="26"/>
        </w:rPr>
        <w:t xml:space="preserve">eply. </w:t>
      </w:r>
    </w:p>
    <w:p w14:paraId="367950E3" w14:textId="77777777" w:rsidR="00DE0170" w:rsidRPr="00D8029C" w:rsidRDefault="00DE0170" w:rsidP="00656FB1">
      <w:pPr>
        <w:spacing w:after="0" w:line="240" w:lineRule="auto"/>
        <w:ind w:left="720" w:hanging="720"/>
        <w:jc w:val="both"/>
        <w:rPr>
          <w:rFonts w:ascii="Bookman Old Style" w:hAnsi="Bookman Old Style" w:cs="Times New Roman"/>
          <w:sz w:val="26"/>
          <w:szCs w:val="26"/>
        </w:rPr>
      </w:pPr>
    </w:p>
    <w:p w14:paraId="6720F02D" w14:textId="66AEFF5F" w:rsidR="00BA7202" w:rsidRPr="00D8029C" w:rsidRDefault="00BA7202" w:rsidP="00656FB1">
      <w:pPr>
        <w:spacing w:after="0" w:line="240" w:lineRule="auto"/>
        <w:ind w:left="720" w:hanging="720"/>
        <w:jc w:val="both"/>
        <w:rPr>
          <w:rFonts w:ascii="Bookman Old Style" w:hAnsi="Bookman Old Style" w:cs="Times New Roman"/>
          <w:sz w:val="26"/>
          <w:szCs w:val="26"/>
        </w:rPr>
      </w:pPr>
      <w:r w:rsidRPr="00D8029C">
        <w:rPr>
          <w:rFonts w:ascii="Bookman Old Style" w:hAnsi="Bookman Old Style" w:cs="Times New Roman"/>
          <w:sz w:val="26"/>
          <w:szCs w:val="26"/>
        </w:rPr>
        <w:t>[3]</w:t>
      </w:r>
      <w:r w:rsidRPr="00D8029C">
        <w:rPr>
          <w:rFonts w:ascii="Bookman Old Style" w:hAnsi="Bookman Old Style" w:cs="Times New Roman"/>
          <w:sz w:val="26"/>
          <w:szCs w:val="26"/>
        </w:rPr>
        <w:tab/>
      </w:r>
      <w:r w:rsidR="00B4345D" w:rsidRPr="00D8029C">
        <w:rPr>
          <w:rFonts w:ascii="Bookman Old Style" w:hAnsi="Bookman Old Style" w:cs="Times New Roman"/>
          <w:sz w:val="26"/>
          <w:szCs w:val="26"/>
        </w:rPr>
        <w:t xml:space="preserve">On the </w:t>
      </w:r>
      <w:proofErr w:type="gramStart"/>
      <w:r w:rsidR="00B4345D" w:rsidRPr="00D8029C">
        <w:rPr>
          <w:rFonts w:ascii="Bookman Old Style" w:hAnsi="Bookman Old Style" w:cs="Times New Roman"/>
          <w:sz w:val="26"/>
          <w:szCs w:val="26"/>
        </w:rPr>
        <w:t>20</w:t>
      </w:r>
      <w:r w:rsidR="00B4345D" w:rsidRPr="00D8029C">
        <w:rPr>
          <w:rFonts w:ascii="Bookman Old Style" w:hAnsi="Bookman Old Style" w:cs="Times New Roman"/>
          <w:sz w:val="26"/>
          <w:szCs w:val="26"/>
          <w:vertAlign w:val="superscript"/>
        </w:rPr>
        <w:t>t</w:t>
      </w:r>
      <w:r w:rsidR="007E3810" w:rsidRPr="00D8029C">
        <w:rPr>
          <w:rFonts w:ascii="Bookman Old Style" w:hAnsi="Bookman Old Style" w:cs="Times New Roman"/>
          <w:sz w:val="26"/>
          <w:szCs w:val="26"/>
          <w:vertAlign w:val="superscript"/>
        </w:rPr>
        <w:t>h</w:t>
      </w:r>
      <w:proofErr w:type="gramEnd"/>
      <w:r w:rsidR="007E3810" w:rsidRPr="00D8029C">
        <w:rPr>
          <w:rFonts w:ascii="Bookman Old Style" w:hAnsi="Bookman Old Style" w:cs="Times New Roman"/>
          <w:sz w:val="26"/>
          <w:szCs w:val="26"/>
        </w:rPr>
        <w:t xml:space="preserve"> January 2023, </w:t>
      </w:r>
      <w:r w:rsidRPr="00D8029C">
        <w:rPr>
          <w:rFonts w:ascii="Bookman Old Style" w:hAnsi="Bookman Old Style" w:cs="Times New Roman"/>
          <w:sz w:val="26"/>
          <w:szCs w:val="26"/>
        </w:rPr>
        <w:t>the matter was called for he</w:t>
      </w:r>
      <w:r w:rsidR="00DE0170" w:rsidRPr="00D8029C">
        <w:rPr>
          <w:rFonts w:ascii="Bookman Old Style" w:hAnsi="Bookman Old Style" w:cs="Times New Roman"/>
          <w:sz w:val="26"/>
          <w:szCs w:val="26"/>
        </w:rPr>
        <w:t xml:space="preserve">aring before this </w:t>
      </w:r>
      <w:r w:rsidR="00F47011" w:rsidRPr="00D8029C">
        <w:rPr>
          <w:rFonts w:ascii="Bookman Old Style" w:hAnsi="Bookman Old Style" w:cs="Times New Roman"/>
          <w:sz w:val="26"/>
          <w:szCs w:val="26"/>
        </w:rPr>
        <w:t>Court</w:t>
      </w:r>
      <w:r w:rsidR="007E3810" w:rsidRPr="00D8029C">
        <w:rPr>
          <w:rFonts w:ascii="Bookman Old Style" w:hAnsi="Bookman Old Style" w:cs="Times New Roman"/>
          <w:sz w:val="26"/>
          <w:szCs w:val="26"/>
        </w:rPr>
        <w:t>.</w:t>
      </w:r>
      <w:r w:rsidRPr="00D8029C">
        <w:rPr>
          <w:rFonts w:ascii="Bookman Old Style" w:hAnsi="Bookman Old Style" w:cs="Times New Roman"/>
          <w:sz w:val="26"/>
          <w:szCs w:val="26"/>
        </w:rPr>
        <w:t xml:space="preserve"> Ms. </w:t>
      </w:r>
      <w:r w:rsidR="00DE0170" w:rsidRPr="00D8029C">
        <w:rPr>
          <w:rFonts w:ascii="Bookman Old Style" w:hAnsi="Bookman Old Style" w:cs="Times New Roman"/>
          <w:sz w:val="26"/>
          <w:szCs w:val="26"/>
        </w:rPr>
        <w:t xml:space="preserve">Diana </w:t>
      </w:r>
      <w:proofErr w:type="spellStart"/>
      <w:r w:rsidR="00DE0170" w:rsidRPr="00D8029C">
        <w:rPr>
          <w:rFonts w:ascii="Bookman Old Style" w:hAnsi="Bookman Old Style" w:cs="Times New Roman"/>
          <w:sz w:val="26"/>
          <w:szCs w:val="26"/>
        </w:rPr>
        <w:t>Kaziba</w:t>
      </w:r>
      <w:proofErr w:type="spellEnd"/>
      <w:r w:rsidRPr="00D8029C">
        <w:rPr>
          <w:rFonts w:ascii="Bookman Old Style" w:hAnsi="Bookman Old Style" w:cs="Times New Roman"/>
          <w:sz w:val="26"/>
          <w:szCs w:val="26"/>
        </w:rPr>
        <w:t xml:space="preserve">, appearing for the Claimant, </w:t>
      </w:r>
      <w:r w:rsidR="00DE0170" w:rsidRPr="00D8029C">
        <w:rPr>
          <w:rFonts w:ascii="Bookman Old Style" w:hAnsi="Bookman Old Style" w:cs="Times New Roman"/>
          <w:sz w:val="26"/>
          <w:szCs w:val="26"/>
        </w:rPr>
        <w:t xml:space="preserve">sought leave to proceed exparte. Upon perusal </w:t>
      </w:r>
      <w:r w:rsidR="00A21159" w:rsidRPr="00D8029C">
        <w:rPr>
          <w:rFonts w:ascii="Bookman Old Style" w:hAnsi="Bookman Old Style" w:cs="Times New Roman"/>
          <w:sz w:val="26"/>
          <w:szCs w:val="26"/>
        </w:rPr>
        <w:t xml:space="preserve">of </w:t>
      </w:r>
      <w:r w:rsidR="00733D1B" w:rsidRPr="00D8029C">
        <w:rPr>
          <w:rFonts w:ascii="Bookman Old Style" w:hAnsi="Bookman Old Style" w:cs="Times New Roman"/>
          <w:sz w:val="26"/>
          <w:szCs w:val="26"/>
        </w:rPr>
        <w:t xml:space="preserve">the </w:t>
      </w:r>
      <w:r w:rsidR="00A21159" w:rsidRPr="00D8029C">
        <w:rPr>
          <w:rFonts w:ascii="Bookman Old Style" w:hAnsi="Bookman Old Style" w:cs="Times New Roman"/>
          <w:sz w:val="26"/>
          <w:szCs w:val="26"/>
        </w:rPr>
        <w:t xml:space="preserve">affidavits of service sworn by </w:t>
      </w:r>
      <w:r w:rsidR="00DE0170" w:rsidRPr="00D8029C">
        <w:rPr>
          <w:rFonts w:ascii="Bookman Old Style" w:hAnsi="Bookman Old Style" w:cs="Times New Roman"/>
          <w:sz w:val="26"/>
          <w:szCs w:val="26"/>
        </w:rPr>
        <w:t>Ms.</w:t>
      </w:r>
      <w:r w:rsidR="00733D1B" w:rsidRPr="00D8029C">
        <w:rPr>
          <w:rFonts w:ascii="Bookman Old Style" w:hAnsi="Bookman Old Style" w:cs="Times New Roman"/>
          <w:sz w:val="26"/>
          <w:szCs w:val="26"/>
        </w:rPr>
        <w:t xml:space="preserve"> </w:t>
      </w:r>
      <w:proofErr w:type="spellStart"/>
      <w:r w:rsidR="00DE0170" w:rsidRPr="00D8029C">
        <w:rPr>
          <w:rFonts w:ascii="Bookman Old Style" w:hAnsi="Bookman Old Style" w:cs="Times New Roman"/>
          <w:sz w:val="26"/>
          <w:szCs w:val="26"/>
        </w:rPr>
        <w:t>Kaziba</w:t>
      </w:r>
      <w:proofErr w:type="spellEnd"/>
      <w:r w:rsidR="00DE0170" w:rsidRPr="00D8029C">
        <w:rPr>
          <w:rFonts w:ascii="Bookman Old Style" w:hAnsi="Bookman Old Style" w:cs="Times New Roman"/>
          <w:sz w:val="26"/>
          <w:szCs w:val="26"/>
        </w:rPr>
        <w:t xml:space="preserve"> and Mr. Fred </w:t>
      </w:r>
      <w:proofErr w:type="spellStart"/>
      <w:r w:rsidR="00DE0170" w:rsidRPr="00D8029C">
        <w:rPr>
          <w:rFonts w:ascii="Bookman Old Style" w:hAnsi="Bookman Old Style" w:cs="Times New Roman"/>
          <w:sz w:val="26"/>
          <w:szCs w:val="26"/>
        </w:rPr>
        <w:t>Kigabwa</w:t>
      </w:r>
      <w:proofErr w:type="spellEnd"/>
      <w:r w:rsidR="00DE0170" w:rsidRPr="00D8029C">
        <w:rPr>
          <w:rFonts w:ascii="Bookman Old Style" w:hAnsi="Bookman Old Style" w:cs="Times New Roman"/>
          <w:sz w:val="26"/>
          <w:szCs w:val="26"/>
        </w:rPr>
        <w:t xml:space="preserve">, </w:t>
      </w:r>
      <w:r w:rsidR="00733D1B" w:rsidRPr="00D8029C">
        <w:rPr>
          <w:rFonts w:ascii="Bookman Old Style" w:hAnsi="Bookman Old Style" w:cs="Times New Roman"/>
          <w:sz w:val="26"/>
          <w:szCs w:val="26"/>
        </w:rPr>
        <w:t xml:space="preserve">by </w:t>
      </w:r>
      <w:r w:rsidR="00DE0170" w:rsidRPr="00D8029C">
        <w:rPr>
          <w:rFonts w:ascii="Bookman Old Style" w:hAnsi="Bookman Old Style" w:cs="Times New Roman"/>
          <w:sz w:val="26"/>
          <w:szCs w:val="26"/>
        </w:rPr>
        <w:t xml:space="preserve">an approved </w:t>
      </w:r>
      <w:r w:rsidR="00F47011" w:rsidRPr="00D8029C">
        <w:rPr>
          <w:rFonts w:ascii="Bookman Old Style" w:hAnsi="Bookman Old Style" w:cs="Times New Roman"/>
          <w:sz w:val="26"/>
          <w:szCs w:val="26"/>
        </w:rPr>
        <w:t>Court</w:t>
      </w:r>
      <w:r w:rsidR="00DE0170" w:rsidRPr="00D8029C">
        <w:rPr>
          <w:rFonts w:ascii="Bookman Old Style" w:hAnsi="Bookman Old Style" w:cs="Times New Roman"/>
          <w:sz w:val="26"/>
          <w:szCs w:val="26"/>
        </w:rPr>
        <w:t xml:space="preserve"> </w:t>
      </w:r>
      <w:r w:rsidR="00DE0170" w:rsidRPr="00D8029C">
        <w:rPr>
          <w:rFonts w:ascii="Bookman Old Style" w:hAnsi="Bookman Old Style" w:cs="Times New Roman"/>
          <w:sz w:val="26"/>
          <w:szCs w:val="26"/>
        </w:rPr>
        <w:lastRenderedPageBreak/>
        <w:t xml:space="preserve">process server, </w:t>
      </w:r>
      <w:r w:rsidRPr="00D8029C">
        <w:rPr>
          <w:rFonts w:ascii="Bookman Old Style" w:hAnsi="Bookman Old Style" w:cs="Times New Roman"/>
          <w:sz w:val="26"/>
          <w:szCs w:val="26"/>
        </w:rPr>
        <w:t xml:space="preserve">we were satisfied that the Respondent had </w:t>
      </w:r>
      <w:r w:rsidR="00DE0170" w:rsidRPr="00D8029C">
        <w:rPr>
          <w:rFonts w:ascii="Bookman Old Style" w:hAnsi="Bookman Old Style" w:cs="Times New Roman"/>
          <w:sz w:val="26"/>
          <w:szCs w:val="26"/>
        </w:rPr>
        <w:t>been effectively served</w:t>
      </w:r>
      <w:r w:rsidR="00A21159" w:rsidRPr="00D8029C">
        <w:rPr>
          <w:rFonts w:ascii="Bookman Old Style" w:hAnsi="Bookman Old Style" w:cs="Times New Roman"/>
          <w:sz w:val="26"/>
          <w:szCs w:val="26"/>
        </w:rPr>
        <w:t xml:space="preserve">. We </w:t>
      </w:r>
      <w:r w:rsidR="0035361D" w:rsidRPr="00D8029C">
        <w:rPr>
          <w:rFonts w:ascii="Bookman Old Style" w:hAnsi="Bookman Old Style" w:cs="Times New Roman"/>
          <w:sz w:val="26"/>
          <w:szCs w:val="26"/>
        </w:rPr>
        <w:t>granted leave to proceed ex</w:t>
      </w:r>
      <w:r w:rsidR="00DE0170" w:rsidRPr="00D8029C">
        <w:rPr>
          <w:rFonts w:ascii="Bookman Old Style" w:hAnsi="Bookman Old Style" w:cs="Times New Roman"/>
          <w:sz w:val="26"/>
          <w:szCs w:val="26"/>
        </w:rPr>
        <w:t>parte under Order 9 Rule 20(1) of the Civil Procedure Rules S.I 71-1(</w:t>
      </w:r>
      <w:r w:rsidR="00DE0170" w:rsidRPr="00D8029C">
        <w:rPr>
          <w:rFonts w:ascii="Bookman Old Style" w:hAnsi="Bookman Old Style" w:cs="Times New Roman"/>
          <w:i/>
          <w:sz w:val="26"/>
          <w:szCs w:val="26"/>
        </w:rPr>
        <w:t>from now CPR</w:t>
      </w:r>
      <w:r w:rsidR="00DE0170" w:rsidRPr="00D8029C">
        <w:rPr>
          <w:rFonts w:ascii="Bookman Old Style" w:hAnsi="Bookman Old Style" w:cs="Times New Roman"/>
          <w:sz w:val="26"/>
          <w:szCs w:val="26"/>
        </w:rPr>
        <w:t>).</w:t>
      </w:r>
    </w:p>
    <w:p w14:paraId="75AAD4C6" w14:textId="77777777" w:rsidR="00BA7202" w:rsidRPr="00D8029C" w:rsidRDefault="00BA7202" w:rsidP="00656FB1">
      <w:pPr>
        <w:spacing w:after="0" w:line="240" w:lineRule="auto"/>
        <w:ind w:firstLine="720"/>
        <w:jc w:val="both"/>
        <w:rPr>
          <w:rFonts w:ascii="Bookman Old Style" w:hAnsi="Bookman Old Style" w:cs="Times New Roman"/>
          <w:b/>
          <w:sz w:val="26"/>
          <w:szCs w:val="26"/>
          <w:u w:val="single"/>
        </w:rPr>
      </w:pPr>
    </w:p>
    <w:p w14:paraId="35B19562" w14:textId="101752BE" w:rsidR="00BA7202" w:rsidRPr="00D8029C" w:rsidRDefault="00BA7202" w:rsidP="00656FB1">
      <w:pPr>
        <w:spacing w:after="0" w:line="360" w:lineRule="auto"/>
        <w:ind w:firstLine="720"/>
        <w:jc w:val="both"/>
        <w:rPr>
          <w:rFonts w:ascii="Bookman Old Style" w:hAnsi="Bookman Old Style" w:cs="Times New Roman"/>
          <w:b/>
          <w:sz w:val="26"/>
          <w:szCs w:val="26"/>
          <w:u w:val="single"/>
        </w:rPr>
      </w:pPr>
      <w:r w:rsidRPr="00D8029C">
        <w:rPr>
          <w:rFonts w:ascii="Bookman Old Style" w:hAnsi="Bookman Old Style" w:cs="Times New Roman"/>
          <w:b/>
          <w:sz w:val="26"/>
          <w:szCs w:val="26"/>
          <w:u w:val="single"/>
        </w:rPr>
        <w:t xml:space="preserve">Issues for determination by </w:t>
      </w:r>
      <w:r w:rsidR="00F47011" w:rsidRPr="00D8029C">
        <w:rPr>
          <w:rFonts w:ascii="Bookman Old Style" w:hAnsi="Bookman Old Style" w:cs="Times New Roman"/>
          <w:b/>
          <w:sz w:val="26"/>
          <w:szCs w:val="26"/>
          <w:u w:val="single"/>
        </w:rPr>
        <w:t>Court</w:t>
      </w:r>
    </w:p>
    <w:p w14:paraId="788D4699" w14:textId="41DB9DC7" w:rsidR="00BA7202" w:rsidRPr="00D8029C" w:rsidRDefault="00BA7202" w:rsidP="00656FB1">
      <w:pPr>
        <w:spacing w:after="0" w:line="240" w:lineRule="auto"/>
        <w:ind w:left="720" w:hanging="720"/>
        <w:jc w:val="both"/>
        <w:rPr>
          <w:rFonts w:ascii="Bookman Old Style" w:hAnsi="Bookman Old Style" w:cs="Times New Roman"/>
          <w:sz w:val="26"/>
          <w:szCs w:val="26"/>
        </w:rPr>
      </w:pPr>
      <w:r w:rsidRPr="00D8029C">
        <w:rPr>
          <w:rFonts w:ascii="Bookman Old Style" w:hAnsi="Bookman Old Style" w:cs="Times New Roman"/>
          <w:sz w:val="26"/>
          <w:szCs w:val="26"/>
        </w:rPr>
        <w:t>[4]</w:t>
      </w:r>
      <w:r w:rsidRPr="00D8029C">
        <w:rPr>
          <w:rFonts w:ascii="Bookman Old Style" w:hAnsi="Bookman Old Style" w:cs="Times New Roman"/>
          <w:sz w:val="26"/>
          <w:szCs w:val="26"/>
        </w:rPr>
        <w:tab/>
        <w:t>In the Claimant</w:t>
      </w:r>
      <w:r w:rsidR="00A21159" w:rsidRPr="00D8029C">
        <w:rPr>
          <w:rFonts w:ascii="Bookman Old Style" w:hAnsi="Bookman Old Style" w:cs="Times New Roman"/>
          <w:sz w:val="26"/>
          <w:szCs w:val="26"/>
        </w:rPr>
        <w:t>’s s</w:t>
      </w:r>
      <w:r w:rsidRPr="00D8029C">
        <w:rPr>
          <w:rFonts w:ascii="Bookman Old Style" w:hAnsi="Bookman Old Style" w:cs="Times New Roman"/>
          <w:sz w:val="26"/>
          <w:szCs w:val="26"/>
        </w:rPr>
        <w:t>cheduling notes filed on 2</w:t>
      </w:r>
      <w:r w:rsidRPr="00D8029C">
        <w:rPr>
          <w:rFonts w:ascii="Bookman Old Style" w:hAnsi="Bookman Old Style" w:cs="Times New Roman"/>
          <w:sz w:val="26"/>
          <w:szCs w:val="26"/>
          <w:vertAlign w:val="superscript"/>
        </w:rPr>
        <w:t>nd</w:t>
      </w:r>
      <w:r w:rsidRPr="00D8029C">
        <w:rPr>
          <w:rFonts w:ascii="Bookman Old Style" w:hAnsi="Bookman Old Style" w:cs="Times New Roman"/>
          <w:sz w:val="26"/>
          <w:szCs w:val="26"/>
        </w:rPr>
        <w:t xml:space="preserve"> </w:t>
      </w:r>
      <w:r w:rsidR="00DE0170" w:rsidRPr="00D8029C">
        <w:rPr>
          <w:rFonts w:ascii="Bookman Old Style" w:hAnsi="Bookman Old Style" w:cs="Times New Roman"/>
          <w:sz w:val="26"/>
          <w:szCs w:val="26"/>
        </w:rPr>
        <w:t xml:space="preserve">November </w:t>
      </w:r>
      <w:r w:rsidRPr="00D8029C">
        <w:rPr>
          <w:rFonts w:ascii="Bookman Old Style" w:hAnsi="Bookman Old Style" w:cs="Times New Roman"/>
          <w:sz w:val="26"/>
          <w:szCs w:val="26"/>
        </w:rPr>
        <w:t>2022</w:t>
      </w:r>
      <w:r w:rsidR="00A21159" w:rsidRPr="00D8029C">
        <w:rPr>
          <w:rFonts w:ascii="Bookman Old Style" w:hAnsi="Bookman Old Style" w:cs="Times New Roman"/>
          <w:sz w:val="26"/>
          <w:szCs w:val="26"/>
        </w:rPr>
        <w:t>,</w:t>
      </w:r>
      <w:r w:rsidRPr="00D8029C">
        <w:rPr>
          <w:rFonts w:ascii="Bookman Old Style" w:hAnsi="Bookman Old Style" w:cs="Times New Roman"/>
          <w:sz w:val="26"/>
          <w:szCs w:val="26"/>
        </w:rPr>
        <w:t xml:space="preserve"> t</w:t>
      </w:r>
      <w:r w:rsidR="00DE0170" w:rsidRPr="00D8029C">
        <w:rPr>
          <w:rFonts w:ascii="Bookman Old Style" w:hAnsi="Bookman Old Style" w:cs="Times New Roman"/>
          <w:sz w:val="26"/>
          <w:szCs w:val="26"/>
        </w:rPr>
        <w:t xml:space="preserve">hree </w:t>
      </w:r>
      <w:r w:rsidRPr="00D8029C">
        <w:rPr>
          <w:rFonts w:ascii="Bookman Old Style" w:hAnsi="Bookman Old Style" w:cs="Times New Roman"/>
          <w:sz w:val="26"/>
          <w:szCs w:val="26"/>
        </w:rPr>
        <w:t>issues were framed for determination</w:t>
      </w:r>
      <w:r w:rsidR="00A85A3B" w:rsidRPr="00D8029C">
        <w:rPr>
          <w:rFonts w:ascii="Bookman Old Style" w:hAnsi="Bookman Old Style" w:cs="Times New Roman"/>
          <w:sz w:val="26"/>
          <w:szCs w:val="26"/>
        </w:rPr>
        <w:t>,</w:t>
      </w:r>
      <w:r w:rsidRPr="00D8029C">
        <w:rPr>
          <w:rFonts w:ascii="Bookman Old Style" w:hAnsi="Bookman Old Style" w:cs="Times New Roman"/>
          <w:sz w:val="26"/>
          <w:szCs w:val="26"/>
        </w:rPr>
        <w:t xml:space="preserve"> viz:</w:t>
      </w:r>
    </w:p>
    <w:p w14:paraId="5EDA63E0" w14:textId="77777777" w:rsidR="00BA7202" w:rsidRPr="00D8029C" w:rsidRDefault="00BA7202" w:rsidP="00656FB1">
      <w:pPr>
        <w:spacing w:after="0" w:line="240" w:lineRule="auto"/>
        <w:ind w:left="720" w:hanging="720"/>
        <w:jc w:val="both"/>
        <w:rPr>
          <w:rFonts w:ascii="Bookman Old Style" w:hAnsi="Bookman Old Style" w:cs="Times New Roman"/>
          <w:sz w:val="26"/>
          <w:szCs w:val="26"/>
        </w:rPr>
      </w:pPr>
    </w:p>
    <w:p w14:paraId="7B3671CC" w14:textId="77777777" w:rsidR="00BA7202" w:rsidRPr="00D8029C" w:rsidRDefault="00BA7202" w:rsidP="00656FB1">
      <w:pPr>
        <w:pStyle w:val="ListParagraph"/>
        <w:numPr>
          <w:ilvl w:val="0"/>
          <w:numId w:val="1"/>
        </w:numPr>
        <w:spacing w:after="0" w:line="240" w:lineRule="auto"/>
        <w:jc w:val="both"/>
        <w:rPr>
          <w:rFonts w:ascii="Bookman Old Style" w:hAnsi="Bookman Old Style" w:cs="Times New Roman"/>
          <w:sz w:val="26"/>
          <w:szCs w:val="26"/>
        </w:rPr>
      </w:pPr>
      <w:r w:rsidRPr="00D8029C">
        <w:rPr>
          <w:rFonts w:ascii="Bookman Old Style" w:hAnsi="Bookman Old Style" w:cs="Times New Roman"/>
          <w:sz w:val="26"/>
          <w:szCs w:val="26"/>
        </w:rPr>
        <w:t xml:space="preserve">Whether the </w:t>
      </w:r>
      <w:r w:rsidR="00DE0170" w:rsidRPr="00D8029C">
        <w:rPr>
          <w:rFonts w:ascii="Bookman Old Style" w:hAnsi="Bookman Old Style" w:cs="Times New Roman"/>
          <w:sz w:val="26"/>
          <w:szCs w:val="26"/>
        </w:rPr>
        <w:t>Respondent breached her obligations under the employment contract.</w:t>
      </w:r>
    </w:p>
    <w:p w14:paraId="72B88EC0" w14:textId="77777777" w:rsidR="00DE0170" w:rsidRPr="00D8029C" w:rsidRDefault="00DE0170" w:rsidP="00656FB1">
      <w:pPr>
        <w:pStyle w:val="ListParagraph"/>
        <w:numPr>
          <w:ilvl w:val="0"/>
          <w:numId w:val="1"/>
        </w:numPr>
        <w:spacing w:after="0" w:line="240" w:lineRule="auto"/>
        <w:jc w:val="both"/>
        <w:rPr>
          <w:rFonts w:ascii="Bookman Old Style" w:hAnsi="Bookman Old Style" w:cs="Times New Roman"/>
          <w:sz w:val="26"/>
          <w:szCs w:val="26"/>
        </w:rPr>
      </w:pPr>
      <w:r w:rsidRPr="00D8029C">
        <w:rPr>
          <w:rFonts w:ascii="Bookman Old Style" w:hAnsi="Bookman Old Style" w:cs="Times New Roman"/>
          <w:sz w:val="26"/>
          <w:szCs w:val="26"/>
        </w:rPr>
        <w:t>Whether the Claimant was constructively dismissed by the Respondent</w:t>
      </w:r>
      <w:r w:rsidR="00326BA3" w:rsidRPr="00D8029C">
        <w:rPr>
          <w:rFonts w:ascii="Bookman Old Style" w:hAnsi="Bookman Old Style" w:cs="Times New Roman"/>
          <w:sz w:val="26"/>
          <w:szCs w:val="26"/>
        </w:rPr>
        <w:t>.</w:t>
      </w:r>
    </w:p>
    <w:p w14:paraId="2D494E51" w14:textId="77777777" w:rsidR="00BA7202" w:rsidRPr="00D8029C" w:rsidRDefault="00BA7202" w:rsidP="00656FB1">
      <w:pPr>
        <w:pStyle w:val="ListParagraph"/>
        <w:numPr>
          <w:ilvl w:val="0"/>
          <w:numId w:val="1"/>
        </w:numPr>
        <w:spacing w:after="0" w:line="240" w:lineRule="auto"/>
        <w:jc w:val="both"/>
        <w:rPr>
          <w:rFonts w:ascii="Bookman Old Style" w:hAnsi="Bookman Old Style" w:cs="Times New Roman"/>
          <w:sz w:val="26"/>
          <w:szCs w:val="26"/>
        </w:rPr>
      </w:pPr>
      <w:r w:rsidRPr="00D8029C">
        <w:rPr>
          <w:rFonts w:ascii="Bookman Old Style" w:hAnsi="Bookman Old Style" w:cs="Times New Roman"/>
          <w:sz w:val="26"/>
          <w:szCs w:val="26"/>
        </w:rPr>
        <w:t xml:space="preserve">What </w:t>
      </w:r>
      <w:r w:rsidR="00796F82" w:rsidRPr="00D8029C">
        <w:rPr>
          <w:rFonts w:ascii="Bookman Old Style" w:hAnsi="Bookman Old Style" w:cs="Times New Roman"/>
          <w:sz w:val="26"/>
          <w:szCs w:val="26"/>
        </w:rPr>
        <w:t xml:space="preserve">remedies is </w:t>
      </w:r>
      <w:r w:rsidR="00326BA3" w:rsidRPr="00D8029C">
        <w:rPr>
          <w:rFonts w:ascii="Bookman Old Style" w:hAnsi="Bookman Old Style" w:cs="Times New Roman"/>
          <w:sz w:val="26"/>
          <w:szCs w:val="26"/>
        </w:rPr>
        <w:t xml:space="preserve">the claimant </w:t>
      </w:r>
      <w:proofErr w:type="gramStart"/>
      <w:r w:rsidR="00326BA3" w:rsidRPr="00D8029C">
        <w:rPr>
          <w:rFonts w:ascii="Bookman Old Style" w:hAnsi="Bookman Old Style" w:cs="Times New Roman"/>
          <w:sz w:val="26"/>
          <w:szCs w:val="26"/>
        </w:rPr>
        <w:t>is entitled</w:t>
      </w:r>
      <w:proofErr w:type="gramEnd"/>
      <w:r w:rsidR="00796F82" w:rsidRPr="00D8029C">
        <w:rPr>
          <w:rFonts w:ascii="Bookman Old Style" w:hAnsi="Bookman Old Style" w:cs="Times New Roman"/>
          <w:sz w:val="26"/>
          <w:szCs w:val="26"/>
        </w:rPr>
        <w:t xml:space="preserve"> to</w:t>
      </w:r>
      <w:r w:rsidR="00326BA3" w:rsidRPr="00D8029C">
        <w:rPr>
          <w:rFonts w:ascii="Bookman Old Style" w:hAnsi="Bookman Old Style" w:cs="Times New Roman"/>
          <w:sz w:val="26"/>
          <w:szCs w:val="26"/>
        </w:rPr>
        <w:t>.</w:t>
      </w:r>
    </w:p>
    <w:p w14:paraId="704E48EC" w14:textId="77777777" w:rsidR="00BA7202" w:rsidRPr="00D8029C" w:rsidRDefault="00BA7202" w:rsidP="00656FB1">
      <w:pPr>
        <w:spacing w:after="0" w:line="240" w:lineRule="auto"/>
        <w:ind w:left="720" w:hanging="720"/>
        <w:jc w:val="both"/>
        <w:rPr>
          <w:rFonts w:ascii="Bookman Old Style" w:hAnsi="Bookman Old Style" w:cs="Times New Roman"/>
          <w:sz w:val="26"/>
          <w:szCs w:val="26"/>
        </w:rPr>
      </w:pPr>
    </w:p>
    <w:p w14:paraId="58940C5A" w14:textId="20E5F69A" w:rsidR="00BA7202" w:rsidRPr="00D8029C" w:rsidRDefault="00BA7202" w:rsidP="00656FB1">
      <w:pPr>
        <w:spacing w:after="0" w:line="240" w:lineRule="auto"/>
        <w:ind w:left="720"/>
        <w:jc w:val="both"/>
        <w:rPr>
          <w:rFonts w:ascii="Bookman Old Style" w:hAnsi="Bookman Old Style" w:cs="Times New Roman"/>
          <w:b/>
          <w:bCs/>
          <w:sz w:val="26"/>
          <w:szCs w:val="26"/>
          <w:u w:val="single"/>
        </w:rPr>
      </w:pPr>
      <w:r w:rsidRPr="00D8029C">
        <w:rPr>
          <w:rFonts w:ascii="Bookman Old Style" w:hAnsi="Bookman Old Style" w:cs="Times New Roman"/>
          <w:b/>
          <w:bCs/>
          <w:sz w:val="26"/>
          <w:szCs w:val="26"/>
          <w:u w:val="single"/>
        </w:rPr>
        <w:t xml:space="preserve">Analysis and Decision of the </w:t>
      </w:r>
      <w:r w:rsidR="00F47011" w:rsidRPr="00D8029C">
        <w:rPr>
          <w:rFonts w:ascii="Bookman Old Style" w:hAnsi="Bookman Old Style" w:cs="Times New Roman"/>
          <w:b/>
          <w:bCs/>
          <w:sz w:val="26"/>
          <w:szCs w:val="26"/>
          <w:u w:val="single"/>
        </w:rPr>
        <w:t>Court</w:t>
      </w:r>
      <w:r w:rsidRPr="00D8029C">
        <w:rPr>
          <w:rFonts w:ascii="Bookman Old Style" w:hAnsi="Bookman Old Style" w:cs="Times New Roman"/>
          <w:b/>
          <w:bCs/>
          <w:sz w:val="26"/>
          <w:szCs w:val="26"/>
          <w:u w:val="single"/>
        </w:rPr>
        <w:t>.</w:t>
      </w:r>
    </w:p>
    <w:p w14:paraId="42AABFF2" w14:textId="77777777" w:rsidR="00326BA3" w:rsidRPr="00D8029C" w:rsidRDefault="00326BA3" w:rsidP="00656FB1">
      <w:pPr>
        <w:spacing w:after="0" w:line="240" w:lineRule="auto"/>
        <w:ind w:left="720"/>
        <w:jc w:val="both"/>
        <w:rPr>
          <w:rFonts w:ascii="Bookman Old Style" w:hAnsi="Bookman Old Style" w:cs="Times New Roman"/>
          <w:b/>
          <w:bCs/>
          <w:sz w:val="26"/>
          <w:szCs w:val="26"/>
          <w:u w:val="single"/>
        </w:rPr>
      </w:pPr>
    </w:p>
    <w:p w14:paraId="2B928C4B" w14:textId="77777777" w:rsidR="00326BA3" w:rsidRPr="00D8029C" w:rsidRDefault="00326BA3" w:rsidP="00656FB1">
      <w:pPr>
        <w:spacing w:after="0" w:line="240" w:lineRule="auto"/>
        <w:ind w:left="1440" w:hanging="1440"/>
        <w:jc w:val="both"/>
        <w:rPr>
          <w:rFonts w:ascii="Bookman Old Style" w:hAnsi="Bookman Old Style" w:cs="Times New Roman"/>
          <w:sz w:val="26"/>
          <w:szCs w:val="26"/>
        </w:rPr>
      </w:pPr>
      <w:r w:rsidRPr="00D8029C">
        <w:rPr>
          <w:rFonts w:ascii="Bookman Old Style" w:hAnsi="Bookman Old Style" w:cs="Times New Roman"/>
          <w:b/>
          <w:bCs/>
          <w:sz w:val="26"/>
          <w:szCs w:val="26"/>
        </w:rPr>
        <w:t>Issue (</w:t>
      </w:r>
      <w:proofErr w:type="spellStart"/>
      <w:r w:rsidRPr="00D8029C">
        <w:rPr>
          <w:rFonts w:ascii="Bookman Old Style" w:hAnsi="Bookman Old Style" w:cs="Times New Roman"/>
          <w:b/>
          <w:bCs/>
          <w:sz w:val="26"/>
          <w:szCs w:val="26"/>
        </w:rPr>
        <w:t>i</w:t>
      </w:r>
      <w:proofErr w:type="spellEnd"/>
      <w:r w:rsidRPr="00D8029C">
        <w:rPr>
          <w:rFonts w:ascii="Bookman Old Style" w:hAnsi="Bookman Old Style" w:cs="Times New Roman"/>
          <w:b/>
          <w:bCs/>
          <w:sz w:val="26"/>
          <w:szCs w:val="26"/>
        </w:rPr>
        <w:t>)</w:t>
      </w:r>
      <w:r w:rsidRPr="00D8029C">
        <w:rPr>
          <w:rFonts w:ascii="Bookman Old Style" w:hAnsi="Bookman Old Style" w:cs="Times New Roman"/>
          <w:b/>
          <w:bCs/>
          <w:sz w:val="26"/>
          <w:szCs w:val="26"/>
        </w:rPr>
        <w:tab/>
      </w:r>
      <w:r w:rsidRPr="00D8029C">
        <w:rPr>
          <w:rFonts w:ascii="Bookman Old Style" w:hAnsi="Bookman Old Style" w:cs="Times New Roman"/>
          <w:b/>
          <w:sz w:val="26"/>
          <w:szCs w:val="26"/>
        </w:rPr>
        <w:t>Whether the Respondent breached her obligations under the employment contract</w:t>
      </w:r>
      <w:r w:rsidRPr="00D8029C">
        <w:rPr>
          <w:rFonts w:ascii="Bookman Old Style" w:hAnsi="Bookman Old Style" w:cs="Times New Roman"/>
          <w:sz w:val="26"/>
          <w:szCs w:val="26"/>
        </w:rPr>
        <w:t>.</w:t>
      </w:r>
    </w:p>
    <w:p w14:paraId="4041185A" w14:textId="77777777" w:rsidR="00656FB1" w:rsidRPr="00D8029C" w:rsidRDefault="00656FB1" w:rsidP="00656FB1">
      <w:pPr>
        <w:spacing w:after="0" w:line="120" w:lineRule="auto"/>
        <w:ind w:left="1440" w:hanging="1440"/>
        <w:jc w:val="both"/>
        <w:rPr>
          <w:rFonts w:ascii="Bookman Old Style" w:hAnsi="Bookman Old Style" w:cs="Times New Roman"/>
          <w:sz w:val="26"/>
          <w:szCs w:val="26"/>
        </w:rPr>
      </w:pPr>
    </w:p>
    <w:p w14:paraId="6044D492" w14:textId="6C7EEA25" w:rsidR="00326BA3" w:rsidRPr="00D8029C" w:rsidRDefault="00BA7202" w:rsidP="00656FB1">
      <w:pPr>
        <w:spacing w:after="0" w:line="240" w:lineRule="auto"/>
        <w:ind w:left="720" w:hanging="720"/>
        <w:jc w:val="both"/>
        <w:rPr>
          <w:rFonts w:ascii="Bookman Old Style" w:hAnsi="Bookman Old Style" w:cs="Times New Roman"/>
          <w:sz w:val="26"/>
          <w:szCs w:val="26"/>
        </w:rPr>
      </w:pPr>
      <w:r w:rsidRPr="00D8029C">
        <w:rPr>
          <w:rFonts w:ascii="Bookman Old Style" w:hAnsi="Bookman Old Style" w:cs="Times New Roman"/>
          <w:bCs/>
          <w:sz w:val="26"/>
          <w:szCs w:val="26"/>
        </w:rPr>
        <w:t>[5]</w:t>
      </w:r>
      <w:r w:rsidRPr="00D8029C">
        <w:rPr>
          <w:rFonts w:ascii="Bookman Old Style" w:hAnsi="Bookman Old Style" w:cs="Times New Roman"/>
          <w:bCs/>
          <w:sz w:val="26"/>
          <w:szCs w:val="26"/>
        </w:rPr>
        <w:tab/>
        <w:t xml:space="preserve">The facts of the case are basically clear and uncontested. </w:t>
      </w:r>
      <w:r w:rsidR="00326BA3" w:rsidRPr="00D8029C">
        <w:rPr>
          <w:rFonts w:ascii="Bookman Old Style" w:hAnsi="Bookman Old Style" w:cs="Times New Roman"/>
          <w:bCs/>
          <w:sz w:val="26"/>
          <w:szCs w:val="26"/>
        </w:rPr>
        <w:t>The Claimant file</w:t>
      </w:r>
      <w:r w:rsidR="00ED0BE6" w:rsidRPr="00D8029C">
        <w:rPr>
          <w:rFonts w:ascii="Bookman Old Style" w:hAnsi="Bookman Old Style" w:cs="Times New Roman"/>
          <w:bCs/>
          <w:sz w:val="26"/>
          <w:szCs w:val="26"/>
        </w:rPr>
        <w:t>d</w:t>
      </w:r>
      <w:r w:rsidR="00326BA3" w:rsidRPr="00D8029C">
        <w:rPr>
          <w:rFonts w:ascii="Bookman Old Style" w:hAnsi="Bookman Old Style" w:cs="Times New Roman"/>
          <w:bCs/>
          <w:sz w:val="26"/>
          <w:szCs w:val="26"/>
        </w:rPr>
        <w:t xml:space="preserve"> a witness statement by which he testified to having been </w:t>
      </w:r>
      <w:r w:rsidR="00326BA3" w:rsidRPr="00D8029C">
        <w:rPr>
          <w:rFonts w:ascii="Bookman Old Style" w:hAnsi="Bookman Old Style" w:cs="Times New Roman"/>
          <w:sz w:val="26"/>
          <w:szCs w:val="26"/>
        </w:rPr>
        <w:t>employed as a teacher with the Respondent on 5</w:t>
      </w:r>
      <w:r w:rsidR="00326BA3" w:rsidRPr="00D8029C">
        <w:rPr>
          <w:rFonts w:ascii="Bookman Old Style" w:hAnsi="Bookman Old Style" w:cs="Times New Roman"/>
          <w:sz w:val="26"/>
          <w:szCs w:val="26"/>
          <w:vertAlign w:val="superscript"/>
        </w:rPr>
        <w:t>th</w:t>
      </w:r>
      <w:r w:rsidR="00326BA3" w:rsidRPr="00D8029C">
        <w:rPr>
          <w:rFonts w:ascii="Bookman Old Style" w:hAnsi="Bookman Old Style" w:cs="Times New Roman"/>
          <w:sz w:val="26"/>
          <w:szCs w:val="26"/>
        </w:rPr>
        <w:t xml:space="preserve"> June 2017 at a monthly salary of UGX 800,000/= and a weekly allowance of UGX 15,000/=. His contract of employment was exhibited in </w:t>
      </w:r>
      <w:r w:rsidR="00F47011" w:rsidRPr="00D8029C">
        <w:rPr>
          <w:rFonts w:ascii="Bookman Old Style" w:hAnsi="Bookman Old Style" w:cs="Times New Roman"/>
          <w:sz w:val="26"/>
          <w:szCs w:val="26"/>
        </w:rPr>
        <w:t>Court</w:t>
      </w:r>
      <w:r w:rsidR="00326BA3" w:rsidRPr="00D8029C">
        <w:rPr>
          <w:rFonts w:ascii="Bookman Old Style" w:hAnsi="Bookman Old Style" w:cs="Times New Roman"/>
          <w:sz w:val="26"/>
          <w:szCs w:val="26"/>
        </w:rPr>
        <w:t>.</w:t>
      </w:r>
      <w:r w:rsidR="00A21159" w:rsidRPr="00D8029C">
        <w:rPr>
          <w:rFonts w:ascii="Bookman Old Style" w:hAnsi="Bookman Old Style" w:cs="Times New Roman"/>
          <w:sz w:val="26"/>
          <w:szCs w:val="26"/>
        </w:rPr>
        <w:t xml:space="preserve"> T</w:t>
      </w:r>
      <w:r w:rsidR="00326BA3" w:rsidRPr="00D8029C">
        <w:rPr>
          <w:rFonts w:ascii="Bookman Old Style" w:hAnsi="Bookman Old Style" w:cs="Times New Roman"/>
          <w:sz w:val="26"/>
          <w:szCs w:val="26"/>
        </w:rPr>
        <w:t xml:space="preserve">he Respondent did not pay salary for January, June, July, </w:t>
      </w:r>
      <w:proofErr w:type="gramStart"/>
      <w:r w:rsidR="00326BA3" w:rsidRPr="00D8029C">
        <w:rPr>
          <w:rFonts w:ascii="Bookman Old Style" w:hAnsi="Bookman Old Style" w:cs="Times New Roman"/>
          <w:sz w:val="26"/>
          <w:szCs w:val="26"/>
        </w:rPr>
        <w:t>August</w:t>
      </w:r>
      <w:proofErr w:type="gramEnd"/>
      <w:r w:rsidR="00326BA3" w:rsidRPr="00D8029C">
        <w:rPr>
          <w:rFonts w:ascii="Bookman Old Style" w:hAnsi="Bookman Old Style" w:cs="Times New Roman"/>
          <w:sz w:val="26"/>
          <w:szCs w:val="26"/>
        </w:rPr>
        <w:t xml:space="preserve"> and December 2019</w:t>
      </w:r>
      <w:r w:rsidR="00B969CF" w:rsidRPr="00D8029C">
        <w:rPr>
          <w:rFonts w:ascii="Bookman Old Style" w:hAnsi="Bookman Old Style" w:cs="Times New Roman"/>
          <w:sz w:val="26"/>
          <w:szCs w:val="26"/>
        </w:rPr>
        <w:t>.</w:t>
      </w:r>
      <w:r w:rsidR="00326BA3" w:rsidRPr="00D8029C">
        <w:rPr>
          <w:rFonts w:ascii="Bookman Old Style" w:hAnsi="Bookman Old Style" w:cs="Times New Roman"/>
          <w:sz w:val="26"/>
          <w:szCs w:val="26"/>
        </w:rPr>
        <w:t xml:space="preserve"> The Respondent did not pay salary for February</w:t>
      </w:r>
      <w:r w:rsidR="00A21159" w:rsidRPr="00D8029C">
        <w:rPr>
          <w:rFonts w:ascii="Bookman Old Style" w:hAnsi="Bookman Old Style" w:cs="Times New Roman"/>
          <w:sz w:val="26"/>
          <w:szCs w:val="26"/>
        </w:rPr>
        <w:t>,</w:t>
      </w:r>
      <w:r w:rsidR="0010795A" w:rsidRPr="00D8029C">
        <w:rPr>
          <w:rFonts w:ascii="Bookman Old Style" w:hAnsi="Bookman Old Style" w:cs="Times New Roman"/>
          <w:sz w:val="26"/>
          <w:szCs w:val="26"/>
        </w:rPr>
        <w:t xml:space="preserve"> </w:t>
      </w:r>
      <w:proofErr w:type="gramStart"/>
      <w:r w:rsidR="0010795A" w:rsidRPr="00D8029C">
        <w:rPr>
          <w:rFonts w:ascii="Bookman Old Style" w:hAnsi="Bookman Old Style" w:cs="Times New Roman"/>
          <w:sz w:val="26"/>
          <w:szCs w:val="26"/>
        </w:rPr>
        <w:t>November</w:t>
      </w:r>
      <w:proofErr w:type="gramEnd"/>
      <w:r w:rsidR="0010795A" w:rsidRPr="00D8029C">
        <w:rPr>
          <w:rFonts w:ascii="Bookman Old Style" w:hAnsi="Bookman Old Style" w:cs="Times New Roman"/>
          <w:sz w:val="26"/>
          <w:szCs w:val="26"/>
        </w:rPr>
        <w:t xml:space="preserve"> </w:t>
      </w:r>
      <w:r w:rsidR="008278E7" w:rsidRPr="00D8029C">
        <w:rPr>
          <w:rFonts w:ascii="Bookman Old Style" w:hAnsi="Bookman Old Style" w:cs="Times New Roman"/>
          <w:sz w:val="26"/>
          <w:szCs w:val="26"/>
        </w:rPr>
        <w:t>and December 2020,</w:t>
      </w:r>
      <w:r w:rsidR="00326BA3" w:rsidRPr="00D8029C">
        <w:rPr>
          <w:rFonts w:ascii="Bookman Old Style" w:hAnsi="Bookman Old Style" w:cs="Times New Roman"/>
          <w:sz w:val="26"/>
          <w:szCs w:val="26"/>
        </w:rPr>
        <w:t xml:space="preserve"> as well. </w:t>
      </w:r>
      <w:r w:rsidR="00ED0BE6" w:rsidRPr="00D8029C">
        <w:rPr>
          <w:rFonts w:ascii="Bookman Old Style" w:hAnsi="Bookman Old Style" w:cs="Times New Roman"/>
          <w:sz w:val="26"/>
          <w:szCs w:val="26"/>
        </w:rPr>
        <w:t xml:space="preserve">His weekly allowance was </w:t>
      </w:r>
      <w:r w:rsidR="00326BA3" w:rsidRPr="00D8029C">
        <w:rPr>
          <w:rFonts w:ascii="Bookman Old Style" w:hAnsi="Bookman Old Style" w:cs="Times New Roman"/>
          <w:sz w:val="26"/>
          <w:szCs w:val="26"/>
        </w:rPr>
        <w:t xml:space="preserve">reduced </w:t>
      </w:r>
      <w:r w:rsidR="00ED0BE6" w:rsidRPr="00D8029C">
        <w:rPr>
          <w:rFonts w:ascii="Bookman Old Style" w:hAnsi="Bookman Old Style" w:cs="Times New Roman"/>
          <w:sz w:val="26"/>
          <w:szCs w:val="26"/>
        </w:rPr>
        <w:t xml:space="preserve">to </w:t>
      </w:r>
      <w:r w:rsidR="00326BA3" w:rsidRPr="00D8029C">
        <w:rPr>
          <w:rFonts w:ascii="Bookman Old Style" w:hAnsi="Bookman Old Style" w:cs="Times New Roman"/>
          <w:sz w:val="26"/>
          <w:szCs w:val="26"/>
        </w:rPr>
        <w:t>UGX 8000/=.</w:t>
      </w:r>
      <w:r w:rsidR="00ED0BE6" w:rsidRPr="00D8029C">
        <w:rPr>
          <w:rFonts w:ascii="Bookman Old Style" w:hAnsi="Bookman Old Style" w:cs="Times New Roman"/>
          <w:sz w:val="26"/>
          <w:szCs w:val="26"/>
        </w:rPr>
        <w:t xml:space="preserve"> He protested this reduction</w:t>
      </w:r>
      <w:r w:rsidR="00B969CF" w:rsidRPr="00D8029C">
        <w:rPr>
          <w:rFonts w:ascii="Bookman Old Style" w:hAnsi="Bookman Old Style" w:cs="Times New Roman"/>
          <w:sz w:val="26"/>
          <w:szCs w:val="26"/>
        </w:rPr>
        <w:t>, unsuccessfully</w:t>
      </w:r>
      <w:r w:rsidR="00ED0BE6" w:rsidRPr="00D8029C">
        <w:rPr>
          <w:rFonts w:ascii="Bookman Old Style" w:hAnsi="Bookman Old Style" w:cs="Times New Roman"/>
          <w:sz w:val="26"/>
          <w:szCs w:val="26"/>
        </w:rPr>
        <w:t>. He claims a grand total of UGX 22,400,000</w:t>
      </w:r>
      <w:r w:rsidR="00A21159" w:rsidRPr="00D8029C">
        <w:rPr>
          <w:rFonts w:ascii="Bookman Old Style" w:hAnsi="Bookman Old Style" w:cs="Times New Roman"/>
          <w:sz w:val="26"/>
          <w:szCs w:val="26"/>
        </w:rPr>
        <w:t>/=</w:t>
      </w:r>
      <w:r w:rsidR="00ED0BE6" w:rsidRPr="00D8029C">
        <w:rPr>
          <w:rFonts w:ascii="Bookman Old Style" w:hAnsi="Bookman Old Style" w:cs="Times New Roman"/>
          <w:sz w:val="26"/>
          <w:szCs w:val="26"/>
        </w:rPr>
        <w:t xml:space="preserve"> in unpaid salary, UGX 305,000 for weekly allowances, illegal deductions of mandatory tithe of UGX 2,160,000. He testified that other staff members were </w:t>
      </w:r>
      <w:proofErr w:type="gramStart"/>
      <w:r w:rsidR="00ED0BE6" w:rsidRPr="00D8029C">
        <w:rPr>
          <w:rFonts w:ascii="Bookman Old Style" w:hAnsi="Bookman Old Style" w:cs="Times New Roman"/>
          <w:sz w:val="26"/>
          <w:szCs w:val="26"/>
        </w:rPr>
        <w:t>paid</w:t>
      </w:r>
      <w:proofErr w:type="gramEnd"/>
      <w:r w:rsidR="00ED0BE6" w:rsidRPr="00D8029C">
        <w:rPr>
          <w:rFonts w:ascii="Bookman Old Style" w:hAnsi="Bookman Old Style" w:cs="Times New Roman"/>
          <w:sz w:val="26"/>
          <w:szCs w:val="26"/>
        </w:rPr>
        <w:t xml:space="preserve"> and he felt humiliated and embarrassed and had difficulty providing for his family. He prayed for payment of the arrears and illegally deducted monies, NSSF remittances, aggravated/punitive damages, costs of the claim and interest. </w:t>
      </w:r>
    </w:p>
    <w:p w14:paraId="4B9BC698" w14:textId="77777777" w:rsidR="00BA7202" w:rsidRPr="00D8029C" w:rsidRDefault="00BA7202" w:rsidP="00656FB1">
      <w:pPr>
        <w:spacing w:after="0" w:line="240" w:lineRule="auto"/>
        <w:ind w:left="720" w:hanging="720"/>
        <w:jc w:val="both"/>
        <w:rPr>
          <w:rFonts w:ascii="Bookman Old Style" w:hAnsi="Bookman Old Style" w:cs="Times New Roman"/>
          <w:bCs/>
          <w:sz w:val="26"/>
          <w:szCs w:val="26"/>
        </w:rPr>
      </w:pPr>
    </w:p>
    <w:p w14:paraId="321EA217" w14:textId="1701169B" w:rsidR="00A21159" w:rsidRPr="00D8029C" w:rsidRDefault="00BA7202" w:rsidP="00656FB1">
      <w:pPr>
        <w:spacing w:after="0" w:line="240" w:lineRule="auto"/>
        <w:ind w:left="720" w:hanging="720"/>
        <w:jc w:val="both"/>
        <w:rPr>
          <w:rFonts w:ascii="Bookman Old Style" w:hAnsi="Bookman Old Style" w:cs="Times New Roman"/>
          <w:sz w:val="26"/>
          <w:szCs w:val="26"/>
        </w:rPr>
      </w:pPr>
      <w:r w:rsidRPr="00D8029C">
        <w:rPr>
          <w:rFonts w:ascii="Bookman Old Style" w:hAnsi="Bookman Old Style" w:cs="Times New Roman"/>
          <w:sz w:val="26"/>
          <w:szCs w:val="26"/>
        </w:rPr>
        <w:t>[</w:t>
      </w:r>
      <w:r w:rsidR="00ED0BE6" w:rsidRPr="00D8029C">
        <w:rPr>
          <w:rFonts w:ascii="Bookman Old Style" w:hAnsi="Bookman Old Style" w:cs="Times New Roman"/>
          <w:sz w:val="26"/>
          <w:szCs w:val="26"/>
        </w:rPr>
        <w:t>6</w:t>
      </w:r>
      <w:r w:rsidRPr="00D8029C">
        <w:rPr>
          <w:rFonts w:ascii="Bookman Old Style" w:hAnsi="Bookman Old Style" w:cs="Times New Roman"/>
          <w:sz w:val="26"/>
          <w:szCs w:val="26"/>
        </w:rPr>
        <w:t>]</w:t>
      </w:r>
      <w:r w:rsidRPr="00D8029C">
        <w:rPr>
          <w:rFonts w:ascii="Bookman Old Style" w:hAnsi="Bookman Old Style" w:cs="Times New Roman"/>
          <w:sz w:val="26"/>
          <w:szCs w:val="26"/>
        </w:rPr>
        <w:tab/>
        <w:t xml:space="preserve">Ms. </w:t>
      </w:r>
      <w:proofErr w:type="spellStart"/>
      <w:r w:rsidRPr="00D8029C">
        <w:rPr>
          <w:rFonts w:ascii="Bookman Old Style" w:hAnsi="Bookman Old Style" w:cs="Times New Roman"/>
          <w:sz w:val="26"/>
          <w:szCs w:val="26"/>
        </w:rPr>
        <w:t>K</w:t>
      </w:r>
      <w:r w:rsidR="00ED0BE6" w:rsidRPr="00D8029C">
        <w:rPr>
          <w:rFonts w:ascii="Bookman Old Style" w:hAnsi="Bookman Old Style" w:cs="Times New Roman"/>
          <w:sz w:val="26"/>
          <w:szCs w:val="26"/>
        </w:rPr>
        <w:t>aziba</w:t>
      </w:r>
      <w:proofErr w:type="spellEnd"/>
      <w:r w:rsidRPr="00D8029C">
        <w:rPr>
          <w:rFonts w:ascii="Bookman Old Style" w:hAnsi="Bookman Old Style" w:cs="Times New Roman"/>
          <w:sz w:val="26"/>
          <w:szCs w:val="26"/>
        </w:rPr>
        <w:t xml:space="preserve"> submitted that </w:t>
      </w:r>
      <w:r w:rsidR="00A21159" w:rsidRPr="00D8029C">
        <w:rPr>
          <w:rFonts w:ascii="Bookman Old Style" w:hAnsi="Bookman Old Style" w:cs="Times New Roman"/>
          <w:b/>
          <w:sz w:val="26"/>
          <w:szCs w:val="26"/>
        </w:rPr>
        <w:t xml:space="preserve">under </w:t>
      </w:r>
      <w:r w:rsidR="00ED0BE6" w:rsidRPr="00D8029C">
        <w:rPr>
          <w:rFonts w:ascii="Bookman Old Style" w:hAnsi="Bookman Old Style" w:cs="Times New Roman"/>
          <w:b/>
          <w:sz w:val="26"/>
          <w:szCs w:val="26"/>
        </w:rPr>
        <w:t>Section 41(1) and (2) of the Employment Act, 2006</w:t>
      </w:r>
      <w:r w:rsidR="003A5EFD" w:rsidRPr="00D8029C">
        <w:rPr>
          <w:rFonts w:ascii="Bookman Old Style" w:hAnsi="Bookman Old Style" w:cs="Times New Roman"/>
          <w:sz w:val="26"/>
          <w:szCs w:val="26"/>
        </w:rPr>
        <w:t xml:space="preserve"> </w:t>
      </w:r>
      <w:r w:rsidR="00ED0BE6" w:rsidRPr="00D8029C">
        <w:rPr>
          <w:rFonts w:ascii="Bookman Old Style" w:hAnsi="Bookman Old Style" w:cs="Times New Roman"/>
          <w:sz w:val="26"/>
          <w:szCs w:val="26"/>
        </w:rPr>
        <w:t>(</w:t>
      </w:r>
      <w:r w:rsidR="00ED0BE6" w:rsidRPr="00D8029C">
        <w:rPr>
          <w:rFonts w:ascii="Bookman Old Style" w:hAnsi="Bookman Old Style" w:cs="Times New Roman"/>
          <w:i/>
          <w:sz w:val="26"/>
          <w:szCs w:val="26"/>
        </w:rPr>
        <w:t>from now EA</w:t>
      </w:r>
      <w:r w:rsidR="00ED0BE6" w:rsidRPr="00D8029C">
        <w:rPr>
          <w:rFonts w:ascii="Bookman Old Style" w:hAnsi="Bookman Old Style" w:cs="Times New Roman"/>
          <w:sz w:val="26"/>
          <w:szCs w:val="26"/>
        </w:rPr>
        <w:t xml:space="preserve">), an employee is entitled to wages. The Claimant </w:t>
      </w:r>
      <w:r w:rsidR="00A21159" w:rsidRPr="00D8029C">
        <w:rPr>
          <w:rFonts w:ascii="Bookman Old Style" w:hAnsi="Bookman Old Style" w:cs="Times New Roman"/>
          <w:sz w:val="26"/>
          <w:szCs w:val="26"/>
        </w:rPr>
        <w:t xml:space="preserve">exhibited </w:t>
      </w:r>
      <w:r w:rsidR="00ED0BE6" w:rsidRPr="00D8029C">
        <w:rPr>
          <w:rFonts w:ascii="Bookman Old Style" w:hAnsi="Bookman Old Style" w:cs="Times New Roman"/>
          <w:sz w:val="26"/>
          <w:szCs w:val="26"/>
        </w:rPr>
        <w:t>a contract of employment stipulating a monthly salary of UGX 800,000/= and a weekly allowance of UGX 15,000</w:t>
      </w:r>
      <w:r w:rsidR="00A21159" w:rsidRPr="00D8029C">
        <w:rPr>
          <w:rFonts w:ascii="Bookman Old Style" w:hAnsi="Bookman Old Style" w:cs="Times New Roman"/>
          <w:sz w:val="26"/>
          <w:szCs w:val="26"/>
        </w:rPr>
        <w:t>/=</w:t>
      </w:r>
      <w:r w:rsidR="00184FED" w:rsidRPr="00D8029C">
        <w:rPr>
          <w:rFonts w:ascii="Bookman Old Style" w:hAnsi="Bookman Old Style" w:cs="Times New Roman"/>
          <w:sz w:val="26"/>
          <w:szCs w:val="26"/>
        </w:rPr>
        <w:t>. A copy of the Claimant’s bank statement also showed a funds transfer UGX 1,000,000</w:t>
      </w:r>
      <w:r w:rsidR="00A21159" w:rsidRPr="00D8029C">
        <w:rPr>
          <w:rFonts w:ascii="Bookman Old Style" w:hAnsi="Bookman Old Style" w:cs="Times New Roman"/>
          <w:sz w:val="26"/>
          <w:szCs w:val="26"/>
        </w:rPr>
        <w:t>/=</w:t>
      </w:r>
      <w:r w:rsidR="00184FED" w:rsidRPr="00D8029C">
        <w:rPr>
          <w:rFonts w:ascii="Bookman Old Style" w:hAnsi="Bookman Old Style" w:cs="Times New Roman"/>
          <w:sz w:val="26"/>
          <w:szCs w:val="26"/>
        </w:rPr>
        <w:t xml:space="preserve"> from the Respondent on 1</w:t>
      </w:r>
      <w:r w:rsidR="00184FED" w:rsidRPr="00D8029C">
        <w:rPr>
          <w:rFonts w:ascii="Bookman Old Style" w:hAnsi="Bookman Old Style" w:cs="Times New Roman"/>
          <w:sz w:val="26"/>
          <w:szCs w:val="26"/>
          <w:vertAlign w:val="superscript"/>
        </w:rPr>
        <w:t>st</w:t>
      </w:r>
      <w:r w:rsidR="00184FED" w:rsidRPr="00D8029C">
        <w:rPr>
          <w:rFonts w:ascii="Bookman Old Style" w:hAnsi="Bookman Old Style" w:cs="Times New Roman"/>
          <w:sz w:val="26"/>
          <w:szCs w:val="26"/>
        </w:rPr>
        <w:t xml:space="preserve"> April </w:t>
      </w:r>
      <w:r w:rsidR="00184FED" w:rsidRPr="00D8029C">
        <w:rPr>
          <w:rFonts w:ascii="Bookman Old Style" w:hAnsi="Bookman Old Style" w:cs="Times New Roman"/>
          <w:sz w:val="26"/>
          <w:szCs w:val="26"/>
        </w:rPr>
        <w:lastRenderedPageBreak/>
        <w:t xml:space="preserve">2021. The Claimant also produced 3 separate reminder letters addressed to the Finance Office of the Respondent asking for payment of his salary arrears. </w:t>
      </w:r>
      <w:r w:rsidR="0035361D" w:rsidRPr="00D8029C">
        <w:rPr>
          <w:rFonts w:ascii="Bookman Old Style" w:hAnsi="Bookman Old Style" w:cs="Times New Roman"/>
          <w:sz w:val="26"/>
          <w:szCs w:val="26"/>
        </w:rPr>
        <w:t>This evidence was unchallenged. Whe</w:t>
      </w:r>
      <w:r w:rsidR="003A5EFD" w:rsidRPr="00D8029C">
        <w:rPr>
          <w:rFonts w:ascii="Bookman Old Style" w:hAnsi="Bookman Old Style" w:cs="Times New Roman"/>
          <w:sz w:val="26"/>
          <w:szCs w:val="26"/>
        </w:rPr>
        <w:t>re evidence is not controverted.</w:t>
      </w:r>
      <w:r w:rsidR="006E4FE1" w:rsidRPr="00D8029C">
        <w:rPr>
          <w:rFonts w:ascii="Bookman Old Style" w:hAnsi="Bookman Old Style" w:cs="Times New Roman"/>
          <w:sz w:val="26"/>
          <w:szCs w:val="26"/>
        </w:rPr>
        <w:t xml:space="preserve"> </w:t>
      </w:r>
    </w:p>
    <w:p w14:paraId="5C3D2345" w14:textId="77777777" w:rsidR="00A21159" w:rsidRPr="00D8029C" w:rsidRDefault="00A21159" w:rsidP="00656FB1">
      <w:pPr>
        <w:spacing w:after="0" w:line="240" w:lineRule="auto"/>
        <w:ind w:left="720" w:hanging="720"/>
        <w:jc w:val="both"/>
        <w:rPr>
          <w:rFonts w:ascii="Bookman Old Style" w:hAnsi="Bookman Old Style" w:cs="Times New Roman"/>
          <w:sz w:val="26"/>
          <w:szCs w:val="26"/>
        </w:rPr>
      </w:pPr>
    </w:p>
    <w:p w14:paraId="307F02E2" w14:textId="77777777" w:rsidR="00BA7202" w:rsidRPr="00D8029C" w:rsidRDefault="00A21159" w:rsidP="00656FB1">
      <w:pPr>
        <w:spacing w:after="0" w:line="240" w:lineRule="auto"/>
        <w:ind w:left="720"/>
        <w:jc w:val="both"/>
        <w:rPr>
          <w:rFonts w:ascii="Bookman Old Style" w:hAnsi="Bookman Old Style" w:cs="Times New Roman"/>
          <w:sz w:val="26"/>
          <w:szCs w:val="26"/>
        </w:rPr>
      </w:pPr>
      <w:r w:rsidRPr="00D8029C">
        <w:rPr>
          <w:rFonts w:ascii="Bookman Old Style" w:hAnsi="Bookman Old Style" w:cs="Times New Roman"/>
          <w:sz w:val="26"/>
          <w:szCs w:val="26"/>
        </w:rPr>
        <w:t>After objectively considering the evidence, w</w:t>
      </w:r>
      <w:r w:rsidR="00184FED" w:rsidRPr="00D8029C">
        <w:rPr>
          <w:rFonts w:ascii="Bookman Old Style" w:hAnsi="Bookman Old Style" w:cs="Times New Roman"/>
          <w:sz w:val="26"/>
          <w:szCs w:val="26"/>
        </w:rPr>
        <w:t>e agree with the sub</w:t>
      </w:r>
      <w:r w:rsidRPr="00D8029C">
        <w:rPr>
          <w:rFonts w:ascii="Bookman Old Style" w:hAnsi="Bookman Old Style" w:cs="Times New Roman"/>
          <w:sz w:val="26"/>
          <w:szCs w:val="26"/>
        </w:rPr>
        <w:t xml:space="preserve">mission of Ms. </w:t>
      </w:r>
      <w:proofErr w:type="spellStart"/>
      <w:r w:rsidRPr="00D8029C">
        <w:rPr>
          <w:rFonts w:ascii="Bookman Old Style" w:hAnsi="Bookman Old Style" w:cs="Times New Roman"/>
          <w:sz w:val="26"/>
          <w:szCs w:val="26"/>
        </w:rPr>
        <w:t>Kaziba</w:t>
      </w:r>
      <w:proofErr w:type="spellEnd"/>
      <w:r w:rsidRPr="00D8029C">
        <w:rPr>
          <w:rFonts w:ascii="Bookman Old Style" w:hAnsi="Bookman Old Style" w:cs="Times New Roman"/>
          <w:sz w:val="26"/>
          <w:szCs w:val="26"/>
        </w:rPr>
        <w:t xml:space="preserve"> that the C</w:t>
      </w:r>
      <w:r w:rsidR="00184FED" w:rsidRPr="00D8029C">
        <w:rPr>
          <w:rFonts w:ascii="Bookman Old Style" w:hAnsi="Bookman Old Style" w:cs="Times New Roman"/>
          <w:sz w:val="26"/>
          <w:szCs w:val="26"/>
        </w:rPr>
        <w:t>laim</w:t>
      </w:r>
      <w:r w:rsidR="0035361D" w:rsidRPr="00D8029C">
        <w:rPr>
          <w:rFonts w:ascii="Bookman Old Style" w:hAnsi="Bookman Old Style" w:cs="Times New Roman"/>
          <w:sz w:val="26"/>
          <w:szCs w:val="26"/>
        </w:rPr>
        <w:t xml:space="preserve">ant would be entitled to wages and answer Issue No. 1 in the affirmative. The Respondent breached its obligations </w:t>
      </w:r>
      <w:r w:rsidR="00E92B9E" w:rsidRPr="00D8029C">
        <w:rPr>
          <w:rFonts w:ascii="Bookman Old Style" w:hAnsi="Bookman Old Style" w:cs="Times New Roman"/>
          <w:sz w:val="26"/>
          <w:szCs w:val="26"/>
        </w:rPr>
        <w:t>by not paying the Claimant his wages.</w:t>
      </w:r>
    </w:p>
    <w:p w14:paraId="139E5266" w14:textId="77777777" w:rsidR="00BA7202" w:rsidRPr="00D8029C" w:rsidRDefault="00BA7202" w:rsidP="00656FB1">
      <w:pPr>
        <w:spacing w:after="0" w:line="240" w:lineRule="auto"/>
        <w:ind w:left="720" w:hanging="720"/>
        <w:jc w:val="both"/>
        <w:rPr>
          <w:rFonts w:ascii="Bookman Old Style" w:hAnsi="Bookman Old Style" w:cs="Times New Roman"/>
          <w:sz w:val="26"/>
          <w:szCs w:val="26"/>
        </w:rPr>
      </w:pPr>
    </w:p>
    <w:p w14:paraId="3BCBD2AB" w14:textId="5AC0B5CB" w:rsidR="009D0D34" w:rsidRPr="00D8029C" w:rsidRDefault="00BA7202" w:rsidP="00656FB1">
      <w:pPr>
        <w:spacing w:after="0" w:line="240" w:lineRule="auto"/>
        <w:ind w:left="1440" w:hanging="1440"/>
        <w:jc w:val="both"/>
        <w:rPr>
          <w:rFonts w:ascii="Bookman Old Style" w:hAnsi="Bookman Old Style" w:cs="Times New Roman"/>
          <w:b/>
          <w:sz w:val="26"/>
          <w:szCs w:val="26"/>
        </w:rPr>
      </w:pPr>
      <w:r w:rsidRPr="00D8029C">
        <w:rPr>
          <w:rFonts w:ascii="Bookman Old Style" w:hAnsi="Bookman Old Style" w:cs="Times New Roman"/>
          <w:b/>
          <w:sz w:val="26"/>
          <w:szCs w:val="26"/>
        </w:rPr>
        <w:t xml:space="preserve">Issue </w:t>
      </w:r>
      <w:r w:rsidR="002A2DC9" w:rsidRPr="00D8029C">
        <w:rPr>
          <w:rFonts w:ascii="Bookman Old Style" w:hAnsi="Bookman Old Style" w:cs="Times New Roman"/>
          <w:b/>
          <w:sz w:val="26"/>
          <w:szCs w:val="26"/>
        </w:rPr>
        <w:t>(ii)</w:t>
      </w:r>
      <w:r w:rsidRPr="00D8029C">
        <w:rPr>
          <w:rFonts w:ascii="Bookman Old Style" w:hAnsi="Bookman Old Style" w:cs="Times New Roman"/>
          <w:b/>
          <w:sz w:val="26"/>
          <w:szCs w:val="26"/>
        </w:rPr>
        <w:t xml:space="preserve">. </w:t>
      </w:r>
      <w:r w:rsidRPr="00D8029C">
        <w:rPr>
          <w:rFonts w:ascii="Bookman Old Style" w:hAnsi="Bookman Old Style" w:cs="Times New Roman"/>
          <w:b/>
          <w:sz w:val="26"/>
          <w:szCs w:val="26"/>
        </w:rPr>
        <w:tab/>
      </w:r>
      <w:r w:rsidR="009D0D34" w:rsidRPr="00D8029C">
        <w:rPr>
          <w:rFonts w:ascii="Bookman Old Style" w:hAnsi="Bookman Old Style" w:cs="Times New Roman"/>
          <w:b/>
          <w:sz w:val="26"/>
          <w:szCs w:val="26"/>
        </w:rPr>
        <w:t>Whether the Claimant was constructively dismissed by the Respondent.</w:t>
      </w:r>
    </w:p>
    <w:p w14:paraId="30F6B6AD" w14:textId="77777777" w:rsidR="00656FB1" w:rsidRPr="00D8029C" w:rsidRDefault="00656FB1" w:rsidP="00656FB1">
      <w:pPr>
        <w:spacing w:after="0" w:line="120" w:lineRule="auto"/>
        <w:ind w:left="1440" w:hanging="1440"/>
        <w:jc w:val="both"/>
        <w:rPr>
          <w:rFonts w:ascii="Bookman Old Style" w:hAnsi="Bookman Old Style" w:cs="Times New Roman"/>
          <w:sz w:val="26"/>
          <w:szCs w:val="26"/>
        </w:rPr>
      </w:pPr>
    </w:p>
    <w:p w14:paraId="4A6CD7F1" w14:textId="77777777" w:rsidR="00BA7202" w:rsidRPr="00D8029C" w:rsidRDefault="009D0D34" w:rsidP="00656FB1">
      <w:pPr>
        <w:spacing w:after="0" w:line="240" w:lineRule="auto"/>
        <w:ind w:left="720" w:hanging="720"/>
        <w:jc w:val="both"/>
        <w:rPr>
          <w:rFonts w:ascii="Bookman Old Style" w:hAnsi="Bookman Old Style" w:cs="Times New Roman"/>
          <w:bCs/>
          <w:sz w:val="26"/>
          <w:szCs w:val="26"/>
        </w:rPr>
      </w:pPr>
      <w:r w:rsidRPr="00D8029C">
        <w:rPr>
          <w:rFonts w:ascii="Bookman Old Style" w:hAnsi="Bookman Old Style" w:cs="Times New Roman"/>
          <w:bCs/>
          <w:sz w:val="26"/>
          <w:szCs w:val="26"/>
        </w:rPr>
        <w:t>[7</w:t>
      </w:r>
      <w:r w:rsidR="00BA7202" w:rsidRPr="00D8029C">
        <w:rPr>
          <w:rFonts w:ascii="Bookman Old Style" w:hAnsi="Bookman Old Style" w:cs="Times New Roman"/>
          <w:bCs/>
          <w:sz w:val="26"/>
          <w:szCs w:val="26"/>
        </w:rPr>
        <w:t>]</w:t>
      </w:r>
      <w:r w:rsidR="00BA7202" w:rsidRPr="00D8029C">
        <w:rPr>
          <w:rFonts w:ascii="Bookman Old Style" w:hAnsi="Bookman Old Style" w:cs="Times New Roman"/>
          <w:bCs/>
          <w:sz w:val="26"/>
          <w:szCs w:val="26"/>
        </w:rPr>
        <w:tab/>
      </w:r>
      <w:r w:rsidR="00E92B9E" w:rsidRPr="00D8029C">
        <w:rPr>
          <w:rFonts w:ascii="Bookman Old Style" w:hAnsi="Bookman Old Style" w:cs="Times New Roman"/>
          <w:bCs/>
          <w:sz w:val="26"/>
          <w:szCs w:val="26"/>
        </w:rPr>
        <w:t xml:space="preserve">Ms. </w:t>
      </w:r>
      <w:proofErr w:type="spellStart"/>
      <w:r w:rsidR="00E92B9E" w:rsidRPr="00D8029C">
        <w:rPr>
          <w:rFonts w:ascii="Bookman Old Style" w:hAnsi="Bookman Old Style" w:cs="Times New Roman"/>
          <w:bCs/>
          <w:sz w:val="26"/>
          <w:szCs w:val="26"/>
        </w:rPr>
        <w:t>Kaziba</w:t>
      </w:r>
      <w:proofErr w:type="spellEnd"/>
      <w:r w:rsidR="00E92B9E" w:rsidRPr="00D8029C">
        <w:rPr>
          <w:rFonts w:ascii="Bookman Old Style" w:hAnsi="Bookman Old Style" w:cs="Times New Roman"/>
          <w:bCs/>
          <w:sz w:val="26"/>
          <w:szCs w:val="26"/>
        </w:rPr>
        <w:t xml:space="preserve"> submitted that </w:t>
      </w:r>
      <w:r w:rsidR="003062AE" w:rsidRPr="00D8029C">
        <w:rPr>
          <w:rFonts w:ascii="Bookman Old Style" w:hAnsi="Bookman Old Style" w:cs="Times New Roman"/>
          <w:bCs/>
          <w:sz w:val="26"/>
          <w:szCs w:val="26"/>
        </w:rPr>
        <w:t xml:space="preserve">the Respondent </w:t>
      </w:r>
      <w:r w:rsidR="00A21159" w:rsidRPr="00D8029C">
        <w:rPr>
          <w:rFonts w:ascii="Bookman Old Style" w:hAnsi="Bookman Old Style" w:cs="Times New Roman"/>
          <w:bCs/>
          <w:sz w:val="26"/>
          <w:szCs w:val="26"/>
        </w:rPr>
        <w:t>c</w:t>
      </w:r>
      <w:r w:rsidR="003062AE" w:rsidRPr="00D8029C">
        <w:rPr>
          <w:rFonts w:ascii="Bookman Old Style" w:hAnsi="Bookman Old Style" w:cs="Times New Roman"/>
          <w:bCs/>
          <w:sz w:val="26"/>
          <w:szCs w:val="26"/>
        </w:rPr>
        <w:t xml:space="preserve">onstructively dismissed the Claimant by creating a hostile environment forcing the </w:t>
      </w:r>
      <w:r w:rsidR="00BA7202" w:rsidRPr="00D8029C">
        <w:rPr>
          <w:rFonts w:ascii="Bookman Old Style" w:hAnsi="Bookman Old Style" w:cs="Times New Roman"/>
          <w:bCs/>
          <w:sz w:val="26"/>
          <w:szCs w:val="26"/>
        </w:rPr>
        <w:t>Claimant</w:t>
      </w:r>
      <w:r w:rsidR="003062AE" w:rsidRPr="00D8029C">
        <w:rPr>
          <w:rFonts w:ascii="Bookman Old Style" w:hAnsi="Bookman Old Style" w:cs="Times New Roman"/>
          <w:bCs/>
          <w:sz w:val="26"/>
          <w:szCs w:val="26"/>
        </w:rPr>
        <w:t xml:space="preserve"> to quit his job. She cited </w:t>
      </w:r>
      <w:r w:rsidR="00A21159" w:rsidRPr="00D8029C">
        <w:rPr>
          <w:rFonts w:ascii="Bookman Old Style" w:hAnsi="Bookman Old Style" w:cs="Times New Roman"/>
          <w:bCs/>
          <w:sz w:val="26"/>
          <w:szCs w:val="26"/>
        </w:rPr>
        <w:t>S65 (</w:t>
      </w:r>
      <w:r w:rsidR="003062AE" w:rsidRPr="00D8029C">
        <w:rPr>
          <w:rFonts w:ascii="Bookman Old Style" w:hAnsi="Bookman Old Style" w:cs="Times New Roman"/>
          <w:bCs/>
          <w:sz w:val="26"/>
          <w:szCs w:val="26"/>
        </w:rPr>
        <w:t>1</w:t>
      </w:r>
      <w:r w:rsidR="00A21159" w:rsidRPr="00D8029C">
        <w:rPr>
          <w:rFonts w:ascii="Bookman Old Style" w:hAnsi="Bookman Old Style" w:cs="Times New Roman"/>
          <w:bCs/>
          <w:sz w:val="26"/>
          <w:szCs w:val="26"/>
        </w:rPr>
        <w:t>) (</w:t>
      </w:r>
      <w:r w:rsidR="003062AE" w:rsidRPr="00D8029C">
        <w:rPr>
          <w:rFonts w:ascii="Bookman Old Style" w:hAnsi="Bookman Old Style" w:cs="Times New Roman"/>
          <w:bCs/>
          <w:sz w:val="26"/>
          <w:szCs w:val="26"/>
        </w:rPr>
        <w:t>c</w:t>
      </w:r>
      <w:r w:rsidR="00A21159" w:rsidRPr="00D8029C">
        <w:rPr>
          <w:rFonts w:ascii="Bookman Old Style" w:hAnsi="Bookman Old Style" w:cs="Times New Roman"/>
          <w:bCs/>
          <w:sz w:val="26"/>
          <w:szCs w:val="26"/>
        </w:rPr>
        <w:t>) EA</w:t>
      </w:r>
      <w:r w:rsidR="003062AE" w:rsidRPr="00D8029C">
        <w:rPr>
          <w:rFonts w:ascii="Bookman Old Style" w:hAnsi="Bookman Old Style" w:cs="Times New Roman"/>
          <w:bCs/>
          <w:sz w:val="26"/>
          <w:szCs w:val="26"/>
        </w:rPr>
        <w:t xml:space="preserve"> where termination is deemed to have taken place </w:t>
      </w:r>
      <w:r w:rsidR="00AB66DB" w:rsidRPr="00D8029C">
        <w:rPr>
          <w:rFonts w:ascii="Bookman Old Style" w:hAnsi="Bookman Old Style" w:cs="Times New Roman"/>
          <w:bCs/>
          <w:sz w:val="26"/>
          <w:szCs w:val="26"/>
        </w:rPr>
        <w:t>when the contract of services is a consequence of the employer’s unreasonable conduct.</w:t>
      </w:r>
      <w:r w:rsidR="00BA7202" w:rsidRPr="00D8029C">
        <w:rPr>
          <w:rFonts w:ascii="Bookman Old Style" w:hAnsi="Bookman Old Style" w:cs="Times New Roman"/>
          <w:bCs/>
          <w:sz w:val="26"/>
          <w:szCs w:val="26"/>
        </w:rPr>
        <w:t xml:space="preserve"> </w:t>
      </w:r>
      <w:r w:rsidR="00AB66DB" w:rsidRPr="00D8029C">
        <w:rPr>
          <w:rFonts w:ascii="Bookman Old Style" w:hAnsi="Bookman Old Style" w:cs="Times New Roman"/>
          <w:bCs/>
          <w:sz w:val="26"/>
          <w:szCs w:val="26"/>
        </w:rPr>
        <w:t xml:space="preserve">Counsel cited the case of </w:t>
      </w:r>
      <w:proofErr w:type="spellStart"/>
      <w:r w:rsidR="00AB66DB" w:rsidRPr="00D8029C">
        <w:rPr>
          <w:rFonts w:ascii="Bookman Old Style" w:hAnsi="Bookman Old Style" w:cs="Times New Roman"/>
          <w:b/>
          <w:bCs/>
          <w:sz w:val="26"/>
          <w:szCs w:val="26"/>
        </w:rPr>
        <w:t>Nyakabwa</w:t>
      </w:r>
      <w:proofErr w:type="spellEnd"/>
      <w:r w:rsidR="00AB66DB" w:rsidRPr="00D8029C">
        <w:rPr>
          <w:rFonts w:ascii="Bookman Old Style" w:hAnsi="Bookman Old Style" w:cs="Times New Roman"/>
          <w:b/>
          <w:bCs/>
          <w:sz w:val="26"/>
          <w:szCs w:val="26"/>
        </w:rPr>
        <w:t xml:space="preserve"> J </w:t>
      </w:r>
      <w:proofErr w:type="spellStart"/>
      <w:r w:rsidR="00AB66DB" w:rsidRPr="00D8029C">
        <w:rPr>
          <w:rFonts w:ascii="Bookman Old Style" w:hAnsi="Bookman Old Style" w:cs="Times New Roman"/>
          <w:b/>
          <w:bCs/>
          <w:sz w:val="26"/>
          <w:szCs w:val="26"/>
        </w:rPr>
        <w:t>Abwooli</w:t>
      </w:r>
      <w:proofErr w:type="spellEnd"/>
      <w:r w:rsidR="00AB66DB" w:rsidRPr="00D8029C">
        <w:rPr>
          <w:rFonts w:ascii="Bookman Old Style" w:hAnsi="Bookman Old Style" w:cs="Times New Roman"/>
          <w:b/>
          <w:bCs/>
          <w:sz w:val="26"/>
          <w:szCs w:val="26"/>
        </w:rPr>
        <w:t xml:space="preserve"> v Security 2000 Ltd LDC 108/2014 </w:t>
      </w:r>
      <w:r w:rsidR="00AB66DB" w:rsidRPr="00D8029C">
        <w:rPr>
          <w:rFonts w:ascii="Bookman Old Style" w:hAnsi="Bookman Old Style" w:cs="Times New Roman"/>
          <w:bCs/>
          <w:sz w:val="26"/>
          <w:szCs w:val="26"/>
        </w:rPr>
        <w:t xml:space="preserve">for the proposition that unreasonable conduct means illegal, </w:t>
      </w:r>
      <w:proofErr w:type="gramStart"/>
      <w:r w:rsidR="00AB66DB" w:rsidRPr="00D8029C">
        <w:rPr>
          <w:rFonts w:ascii="Bookman Old Style" w:hAnsi="Bookman Old Style" w:cs="Times New Roman"/>
          <w:bCs/>
          <w:sz w:val="26"/>
          <w:szCs w:val="26"/>
        </w:rPr>
        <w:t>injurious</w:t>
      </w:r>
      <w:proofErr w:type="gramEnd"/>
      <w:r w:rsidR="00AB66DB" w:rsidRPr="00D8029C">
        <w:rPr>
          <w:rFonts w:ascii="Bookman Old Style" w:hAnsi="Bookman Old Style" w:cs="Times New Roman"/>
          <w:bCs/>
          <w:sz w:val="26"/>
          <w:szCs w:val="26"/>
        </w:rPr>
        <w:t xml:space="preserve"> and impossible working conditions. The employer’s conduct must amount to a serious breach. </w:t>
      </w:r>
    </w:p>
    <w:p w14:paraId="4CA51D1B" w14:textId="77777777" w:rsidR="00BA7202" w:rsidRPr="00D8029C" w:rsidRDefault="00BA7202" w:rsidP="00656FB1">
      <w:pPr>
        <w:spacing w:after="0" w:line="240" w:lineRule="auto"/>
        <w:ind w:left="720" w:hanging="720"/>
        <w:jc w:val="both"/>
        <w:rPr>
          <w:rFonts w:ascii="Bookman Old Style" w:hAnsi="Bookman Old Style" w:cs="Times New Roman"/>
          <w:bCs/>
          <w:sz w:val="26"/>
          <w:szCs w:val="26"/>
        </w:rPr>
      </w:pPr>
    </w:p>
    <w:p w14:paraId="755A6581" w14:textId="77777777" w:rsidR="001678E9" w:rsidRPr="00D8029C" w:rsidRDefault="00AB66DB" w:rsidP="00656FB1">
      <w:pPr>
        <w:pStyle w:val="Heading2"/>
        <w:shd w:val="clear" w:color="auto" w:fill="FFFFFF"/>
        <w:spacing w:before="0" w:beforeAutospacing="0" w:after="0" w:afterAutospacing="0"/>
        <w:ind w:left="720" w:hanging="720"/>
        <w:jc w:val="both"/>
        <w:rPr>
          <w:rFonts w:ascii="Bookman Old Style" w:hAnsi="Bookman Old Style"/>
          <w:b w:val="0"/>
          <w:bCs w:val="0"/>
          <w:sz w:val="26"/>
          <w:szCs w:val="26"/>
        </w:rPr>
      </w:pPr>
      <w:r w:rsidRPr="00D8029C">
        <w:rPr>
          <w:rFonts w:ascii="Bookman Old Style" w:hAnsi="Bookman Old Style"/>
          <w:b w:val="0"/>
          <w:bCs w:val="0"/>
          <w:sz w:val="26"/>
          <w:szCs w:val="26"/>
        </w:rPr>
        <w:t>[8</w:t>
      </w:r>
      <w:r w:rsidR="00BA7202" w:rsidRPr="00D8029C">
        <w:rPr>
          <w:rFonts w:ascii="Bookman Old Style" w:hAnsi="Bookman Old Style"/>
          <w:b w:val="0"/>
          <w:sz w:val="26"/>
          <w:szCs w:val="26"/>
        </w:rPr>
        <w:t>]</w:t>
      </w:r>
      <w:r w:rsidRPr="00D8029C">
        <w:rPr>
          <w:rFonts w:ascii="Bookman Old Style" w:hAnsi="Bookman Old Style"/>
          <w:bCs w:val="0"/>
          <w:sz w:val="26"/>
          <w:szCs w:val="26"/>
        </w:rPr>
        <w:tab/>
      </w:r>
      <w:r w:rsidR="001678E9" w:rsidRPr="00D8029C">
        <w:rPr>
          <w:rFonts w:ascii="Bookman Old Style" w:hAnsi="Bookman Old Style"/>
          <w:b w:val="0"/>
          <w:bCs w:val="0"/>
          <w:sz w:val="26"/>
          <w:szCs w:val="26"/>
        </w:rPr>
        <w:t>Section 65(1)(</w:t>
      </w:r>
      <w:proofErr w:type="gramStart"/>
      <w:r w:rsidR="001678E9" w:rsidRPr="00D8029C">
        <w:rPr>
          <w:rFonts w:ascii="Bookman Old Style" w:hAnsi="Bookman Old Style"/>
          <w:b w:val="0"/>
          <w:bCs w:val="0"/>
          <w:sz w:val="26"/>
          <w:szCs w:val="26"/>
        </w:rPr>
        <w:t>c)</w:t>
      </w:r>
      <w:r w:rsidR="00954B77" w:rsidRPr="00D8029C">
        <w:rPr>
          <w:rFonts w:ascii="Bookman Old Style" w:hAnsi="Bookman Old Style"/>
          <w:b w:val="0"/>
          <w:bCs w:val="0"/>
          <w:sz w:val="26"/>
          <w:szCs w:val="26"/>
        </w:rPr>
        <w:t>EA</w:t>
      </w:r>
      <w:proofErr w:type="gramEnd"/>
      <w:r w:rsidR="001678E9" w:rsidRPr="00D8029C">
        <w:rPr>
          <w:rFonts w:ascii="Bookman Old Style" w:hAnsi="Bookman Old Style"/>
          <w:b w:val="0"/>
          <w:bCs w:val="0"/>
          <w:sz w:val="26"/>
          <w:szCs w:val="26"/>
        </w:rPr>
        <w:t xml:space="preserve"> provides as follows:</w:t>
      </w:r>
    </w:p>
    <w:p w14:paraId="778A1D68" w14:textId="77777777" w:rsidR="00D8029C" w:rsidRPr="00D8029C" w:rsidRDefault="00D8029C" w:rsidP="00656FB1">
      <w:pPr>
        <w:pStyle w:val="Heading2"/>
        <w:shd w:val="clear" w:color="auto" w:fill="FFFFFF"/>
        <w:spacing w:before="0" w:beforeAutospacing="0" w:after="0" w:afterAutospacing="0"/>
        <w:ind w:left="1440" w:right="720"/>
        <w:jc w:val="both"/>
        <w:rPr>
          <w:rFonts w:ascii="Bookman Old Style" w:hAnsi="Bookman Old Style"/>
          <w:b w:val="0"/>
          <w:bCs w:val="0"/>
          <w:i/>
          <w:sz w:val="26"/>
          <w:szCs w:val="26"/>
        </w:rPr>
      </w:pPr>
    </w:p>
    <w:p w14:paraId="27F4F7C2" w14:textId="128FBA6E" w:rsidR="001678E9" w:rsidRPr="00D8029C" w:rsidRDefault="00954B77" w:rsidP="00656FB1">
      <w:pPr>
        <w:pStyle w:val="Heading2"/>
        <w:shd w:val="clear" w:color="auto" w:fill="FFFFFF"/>
        <w:spacing w:before="0" w:beforeAutospacing="0" w:after="0" w:afterAutospacing="0"/>
        <w:ind w:left="1440" w:right="720"/>
        <w:jc w:val="both"/>
        <w:rPr>
          <w:rFonts w:ascii="Bookman Old Style" w:hAnsi="Bookman Old Style"/>
          <w:b w:val="0"/>
          <w:bCs w:val="0"/>
          <w:i/>
          <w:sz w:val="26"/>
          <w:szCs w:val="26"/>
        </w:rPr>
      </w:pPr>
      <w:proofErr w:type="gramStart"/>
      <w:r w:rsidRPr="00D8029C">
        <w:rPr>
          <w:rFonts w:ascii="Bookman Old Style" w:hAnsi="Bookman Old Style"/>
          <w:b w:val="0"/>
          <w:bCs w:val="0"/>
          <w:i/>
          <w:sz w:val="26"/>
          <w:szCs w:val="26"/>
        </w:rPr>
        <w:t>“ (</w:t>
      </w:r>
      <w:proofErr w:type="gramEnd"/>
      <w:r w:rsidRPr="00D8029C">
        <w:rPr>
          <w:rFonts w:ascii="Bookman Old Style" w:hAnsi="Bookman Old Style"/>
          <w:b w:val="0"/>
          <w:bCs w:val="0"/>
          <w:i/>
          <w:sz w:val="26"/>
          <w:szCs w:val="26"/>
        </w:rPr>
        <w:t>1) Termination shall be deemed to take place in the following instances</w:t>
      </w:r>
      <w:r w:rsidR="003A5EFD" w:rsidRPr="00D8029C">
        <w:rPr>
          <w:rFonts w:ascii="Bookman Old Style" w:hAnsi="Bookman Old Style"/>
          <w:b w:val="0"/>
          <w:bCs w:val="0"/>
          <w:i/>
          <w:sz w:val="26"/>
          <w:szCs w:val="26"/>
        </w:rPr>
        <w:t>:</w:t>
      </w:r>
    </w:p>
    <w:p w14:paraId="7BD1848C" w14:textId="77777777" w:rsidR="00954B77" w:rsidRPr="00D8029C" w:rsidRDefault="00954B77" w:rsidP="00656FB1">
      <w:pPr>
        <w:pStyle w:val="Heading2"/>
        <w:shd w:val="clear" w:color="auto" w:fill="FFFFFF"/>
        <w:spacing w:before="0" w:beforeAutospacing="0" w:after="0" w:afterAutospacing="0"/>
        <w:ind w:left="1440" w:right="720"/>
        <w:jc w:val="both"/>
        <w:rPr>
          <w:rFonts w:ascii="Bookman Old Style" w:hAnsi="Bookman Old Style"/>
          <w:b w:val="0"/>
          <w:bCs w:val="0"/>
          <w:i/>
          <w:sz w:val="26"/>
          <w:szCs w:val="26"/>
        </w:rPr>
      </w:pPr>
      <w:r w:rsidRPr="00D8029C">
        <w:rPr>
          <w:rFonts w:ascii="Bookman Old Style" w:hAnsi="Bookman Old Style"/>
          <w:b w:val="0"/>
          <w:bCs w:val="0"/>
          <w:i/>
          <w:sz w:val="26"/>
          <w:szCs w:val="26"/>
        </w:rPr>
        <w:t xml:space="preserve">(c) where the contract of service is ended by the employee with or without notice, </w:t>
      </w:r>
      <w:proofErr w:type="gramStart"/>
      <w:r w:rsidRPr="00D8029C">
        <w:rPr>
          <w:rFonts w:ascii="Bookman Old Style" w:hAnsi="Bookman Old Style"/>
          <w:b w:val="0"/>
          <w:bCs w:val="0"/>
          <w:i/>
          <w:sz w:val="26"/>
          <w:szCs w:val="26"/>
        </w:rPr>
        <w:t>as a consequence of</w:t>
      </w:r>
      <w:proofErr w:type="gramEnd"/>
      <w:r w:rsidRPr="00D8029C">
        <w:rPr>
          <w:rFonts w:ascii="Bookman Old Style" w:hAnsi="Bookman Old Style"/>
          <w:b w:val="0"/>
          <w:bCs w:val="0"/>
          <w:i/>
          <w:sz w:val="26"/>
          <w:szCs w:val="26"/>
        </w:rPr>
        <w:t xml:space="preserve"> unreasonable conduct on the part of the employer towards the employee;”</w:t>
      </w:r>
    </w:p>
    <w:p w14:paraId="4506F6BA" w14:textId="77777777" w:rsidR="008809AA" w:rsidRPr="00D8029C" w:rsidRDefault="008809AA" w:rsidP="00656FB1">
      <w:pPr>
        <w:pStyle w:val="Heading2"/>
        <w:shd w:val="clear" w:color="auto" w:fill="FFFFFF"/>
        <w:spacing w:before="0" w:beforeAutospacing="0" w:after="0" w:afterAutospacing="0"/>
        <w:ind w:left="1440" w:right="720"/>
        <w:jc w:val="both"/>
        <w:rPr>
          <w:rFonts w:ascii="Bookman Old Style" w:hAnsi="Bookman Old Style"/>
          <w:b w:val="0"/>
          <w:bCs w:val="0"/>
          <w:i/>
          <w:sz w:val="26"/>
          <w:szCs w:val="26"/>
        </w:rPr>
      </w:pPr>
    </w:p>
    <w:p w14:paraId="2FD6DC1B" w14:textId="055BF778" w:rsidR="001678E9" w:rsidRPr="00D8029C" w:rsidRDefault="00954B77" w:rsidP="00656FB1">
      <w:pPr>
        <w:pStyle w:val="Heading2"/>
        <w:shd w:val="clear" w:color="auto" w:fill="FFFFFF"/>
        <w:spacing w:before="0" w:beforeAutospacing="0" w:after="0" w:afterAutospacing="0"/>
        <w:ind w:left="720"/>
        <w:jc w:val="both"/>
        <w:rPr>
          <w:rFonts w:ascii="Bookman Old Style" w:hAnsi="Bookman Old Style"/>
          <w:b w:val="0"/>
          <w:bCs w:val="0"/>
          <w:sz w:val="26"/>
          <w:szCs w:val="26"/>
        </w:rPr>
      </w:pPr>
      <w:r w:rsidRPr="00D8029C">
        <w:rPr>
          <w:rFonts w:ascii="Bookman Old Style" w:hAnsi="Bookman Old Style"/>
          <w:b w:val="0"/>
          <w:bCs w:val="0"/>
          <w:sz w:val="26"/>
          <w:szCs w:val="26"/>
        </w:rPr>
        <w:t xml:space="preserve">The essential element under this provision is that the employers conduct must be unreasonable. The Industrial </w:t>
      </w:r>
      <w:r w:rsidR="00F47011" w:rsidRPr="00D8029C">
        <w:rPr>
          <w:rFonts w:ascii="Bookman Old Style" w:hAnsi="Bookman Old Style"/>
          <w:b w:val="0"/>
          <w:bCs w:val="0"/>
          <w:sz w:val="26"/>
          <w:szCs w:val="26"/>
        </w:rPr>
        <w:t>Court</w:t>
      </w:r>
      <w:r w:rsidRPr="00D8029C">
        <w:rPr>
          <w:rFonts w:ascii="Bookman Old Style" w:hAnsi="Bookman Old Style"/>
          <w:b w:val="0"/>
          <w:bCs w:val="0"/>
          <w:sz w:val="26"/>
          <w:szCs w:val="26"/>
        </w:rPr>
        <w:t xml:space="preserve"> has applied the provisions of the section </w:t>
      </w:r>
      <w:proofErr w:type="gramStart"/>
      <w:r w:rsidRPr="00D8029C">
        <w:rPr>
          <w:rFonts w:ascii="Bookman Old Style" w:hAnsi="Bookman Old Style"/>
          <w:b w:val="0"/>
          <w:bCs w:val="0"/>
          <w:sz w:val="26"/>
          <w:szCs w:val="26"/>
        </w:rPr>
        <w:t>in</w:t>
      </w:r>
      <w:proofErr w:type="gramEnd"/>
      <w:r w:rsidRPr="00D8029C">
        <w:rPr>
          <w:rFonts w:ascii="Bookman Old Style" w:hAnsi="Bookman Old Style"/>
          <w:b w:val="0"/>
          <w:bCs w:val="0"/>
          <w:sz w:val="26"/>
          <w:szCs w:val="26"/>
        </w:rPr>
        <w:t xml:space="preserve"> a range of decision</w:t>
      </w:r>
      <w:r w:rsidR="00A21159" w:rsidRPr="00D8029C">
        <w:rPr>
          <w:rFonts w:ascii="Bookman Old Style" w:hAnsi="Bookman Old Style"/>
          <w:b w:val="0"/>
          <w:bCs w:val="0"/>
          <w:sz w:val="26"/>
          <w:szCs w:val="26"/>
        </w:rPr>
        <w:t>s</w:t>
      </w:r>
      <w:r w:rsidRPr="00D8029C">
        <w:rPr>
          <w:rFonts w:ascii="Bookman Old Style" w:hAnsi="Bookman Old Style"/>
          <w:b w:val="0"/>
          <w:bCs w:val="0"/>
          <w:sz w:val="26"/>
          <w:szCs w:val="26"/>
        </w:rPr>
        <w:t>. I</w:t>
      </w:r>
      <w:r w:rsidR="001678E9" w:rsidRPr="00D8029C">
        <w:rPr>
          <w:rFonts w:ascii="Bookman Old Style" w:hAnsi="Bookman Old Style"/>
          <w:b w:val="0"/>
          <w:bCs w:val="0"/>
          <w:sz w:val="26"/>
          <w:szCs w:val="26"/>
        </w:rPr>
        <w:t>n the case of</w:t>
      </w:r>
      <w:r w:rsidR="001678E9" w:rsidRPr="00D8029C">
        <w:rPr>
          <w:rFonts w:ascii="Bookman Old Style" w:hAnsi="Bookman Old Style"/>
          <w:bCs w:val="0"/>
          <w:sz w:val="26"/>
          <w:szCs w:val="26"/>
        </w:rPr>
        <w:t xml:space="preserve"> </w:t>
      </w:r>
      <w:proofErr w:type="spellStart"/>
      <w:r w:rsidR="001678E9" w:rsidRPr="00D8029C">
        <w:rPr>
          <w:rFonts w:ascii="Bookman Old Style" w:hAnsi="Bookman Old Style"/>
          <w:sz w:val="26"/>
          <w:szCs w:val="26"/>
        </w:rPr>
        <w:t>Ugafode</w:t>
      </w:r>
      <w:proofErr w:type="spellEnd"/>
      <w:r w:rsidR="001678E9" w:rsidRPr="00D8029C">
        <w:rPr>
          <w:rFonts w:ascii="Bookman Old Style" w:hAnsi="Bookman Old Style"/>
          <w:sz w:val="26"/>
          <w:szCs w:val="26"/>
        </w:rPr>
        <w:t xml:space="preserve"> Microfinance Limited (MDI) V </w:t>
      </w:r>
      <w:proofErr w:type="spellStart"/>
      <w:r w:rsidR="001678E9" w:rsidRPr="00D8029C">
        <w:rPr>
          <w:rFonts w:ascii="Bookman Old Style" w:hAnsi="Bookman Old Style"/>
          <w:sz w:val="26"/>
          <w:szCs w:val="26"/>
        </w:rPr>
        <w:t>Kyoribona</w:t>
      </w:r>
      <w:proofErr w:type="spellEnd"/>
      <w:r w:rsidR="001678E9" w:rsidRPr="00D8029C">
        <w:rPr>
          <w:rStyle w:val="FootnoteReference"/>
          <w:rFonts w:ascii="Bookman Old Style" w:hAnsi="Bookman Old Style"/>
          <w:b w:val="0"/>
          <w:sz w:val="26"/>
          <w:szCs w:val="26"/>
        </w:rPr>
        <w:footnoteReference w:id="1"/>
      </w:r>
      <w:r w:rsidR="001678E9" w:rsidRPr="00D8029C">
        <w:rPr>
          <w:rFonts w:ascii="Bookman Old Style" w:hAnsi="Bookman Old Style"/>
          <w:sz w:val="26"/>
          <w:szCs w:val="26"/>
        </w:rPr>
        <w:t xml:space="preserve"> </w:t>
      </w:r>
      <w:r w:rsidRPr="00D8029C">
        <w:rPr>
          <w:rFonts w:ascii="Bookman Old Style" w:hAnsi="Bookman Old Style"/>
          <w:b w:val="0"/>
          <w:sz w:val="26"/>
          <w:szCs w:val="26"/>
        </w:rPr>
        <w:t xml:space="preserve">the </w:t>
      </w:r>
      <w:r w:rsidR="00F47011" w:rsidRPr="00D8029C">
        <w:rPr>
          <w:rFonts w:ascii="Bookman Old Style" w:hAnsi="Bookman Old Style"/>
          <w:b w:val="0"/>
          <w:sz w:val="26"/>
          <w:szCs w:val="26"/>
        </w:rPr>
        <w:t>Court</w:t>
      </w:r>
      <w:r w:rsidR="001678E9" w:rsidRPr="00D8029C">
        <w:rPr>
          <w:rFonts w:ascii="Bookman Old Style" w:hAnsi="Bookman Old Style"/>
          <w:b w:val="0"/>
          <w:sz w:val="26"/>
          <w:szCs w:val="26"/>
        </w:rPr>
        <w:t xml:space="preserve"> </w:t>
      </w:r>
      <w:r w:rsidRPr="00D8029C">
        <w:rPr>
          <w:rFonts w:ascii="Bookman Old Style" w:hAnsi="Bookman Old Style"/>
          <w:b w:val="0"/>
          <w:sz w:val="26"/>
          <w:szCs w:val="26"/>
        </w:rPr>
        <w:t>posited that</w:t>
      </w:r>
      <w:r w:rsidR="001678E9" w:rsidRPr="00D8029C">
        <w:rPr>
          <w:rFonts w:ascii="Bookman Old Style" w:hAnsi="Bookman Old Style"/>
          <w:b w:val="0"/>
          <w:sz w:val="26"/>
          <w:szCs w:val="26"/>
        </w:rPr>
        <w:t xml:space="preserve"> </w:t>
      </w:r>
      <w:r w:rsidR="001678E9" w:rsidRPr="00D8029C">
        <w:rPr>
          <w:rFonts w:ascii="Bookman Old Style" w:hAnsi="Bookman Old Style"/>
          <w:b w:val="0"/>
          <w:bCs w:val="0"/>
          <w:sz w:val="26"/>
          <w:szCs w:val="26"/>
        </w:rPr>
        <w:t>Section 65(1c) </w:t>
      </w:r>
      <w:r w:rsidR="001678E9" w:rsidRPr="00D8029C">
        <w:rPr>
          <w:rFonts w:ascii="Bookman Old Style" w:hAnsi="Bookman Old Style"/>
          <w:b w:val="0"/>
          <w:sz w:val="26"/>
          <w:szCs w:val="26"/>
        </w:rPr>
        <w:t xml:space="preserve">allows the employee to terminate the contract when the employer exhibits unreasonable conduct towards him. The </w:t>
      </w:r>
      <w:r w:rsidR="00F47011" w:rsidRPr="00D8029C">
        <w:rPr>
          <w:rFonts w:ascii="Bookman Old Style" w:hAnsi="Bookman Old Style"/>
          <w:b w:val="0"/>
          <w:sz w:val="26"/>
          <w:szCs w:val="26"/>
        </w:rPr>
        <w:t>Court</w:t>
      </w:r>
      <w:r w:rsidR="001678E9" w:rsidRPr="00D8029C">
        <w:rPr>
          <w:rFonts w:ascii="Bookman Old Style" w:hAnsi="Bookman Old Style"/>
          <w:b w:val="0"/>
          <w:sz w:val="26"/>
          <w:szCs w:val="26"/>
        </w:rPr>
        <w:t xml:space="preserve"> held that refusal by the employee to report to work may in certain circumstances be interpreted to fall under </w:t>
      </w:r>
      <w:r w:rsidR="001678E9" w:rsidRPr="00D8029C">
        <w:rPr>
          <w:rFonts w:ascii="Bookman Old Style" w:hAnsi="Bookman Old Style"/>
          <w:b w:val="0"/>
          <w:bCs w:val="0"/>
          <w:sz w:val="26"/>
          <w:szCs w:val="26"/>
        </w:rPr>
        <w:t>Section 65(1)(c)</w:t>
      </w:r>
      <w:r w:rsidR="002A2DC9" w:rsidRPr="00D8029C">
        <w:rPr>
          <w:rFonts w:ascii="Bookman Old Style" w:hAnsi="Bookman Old Style"/>
          <w:b w:val="0"/>
          <w:sz w:val="26"/>
          <w:szCs w:val="26"/>
        </w:rPr>
        <w:t xml:space="preserve"> once the employee convinces </w:t>
      </w:r>
      <w:r w:rsidR="00F47011" w:rsidRPr="00D8029C">
        <w:rPr>
          <w:rFonts w:ascii="Bookman Old Style" w:hAnsi="Bookman Old Style"/>
          <w:b w:val="0"/>
          <w:sz w:val="26"/>
          <w:szCs w:val="26"/>
        </w:rPr>
        <w:t>Court</w:t>
      </w:r>
      <w:r w:rsidR="001678E9" w:rsidRPr="00D8029C">
        <w:rPr>
          <w:rFonts w:ascii="Bookman Old Style" w:hAnsi="Bookman Old Style"/>
          <w:b w:val="0"/>
          <w:sz w:val="26"/>
          <w:szCs w:val="26"/>
        </w:rPr>
        <w:t xml:space="preserve"> that he/she refused to report because of unreasonable conduct of the employer.  The </w:t>
      </w:r>
      <w:r w:rsidR="00F47011" w:rsidRPr="00D8029C">
        <w:rPr>
          <w:rFonts w:ascii="Bookman Old Style" w:hAnsi="Bookman Old Style"/>
          <w:b w:val="0"/>
          <w:sz w:val="26"/>
          <w:szCs w:val="26"/>
        </w:rPr>
        <w:t>Court</w:t>
      </w:r>
      <w:r w:rsidR="001678E9" w:rsidRPr="00D8029C">
        <w:rPr>
          <w:rFonts w:ascii="Bookman Old Style" w:hAnsi="Bookman Old Style"/>
          <w:b w:val="0"/>
          <w:sz w:val="26"/>
          <w:szCs w:val="26"/>
        </w:rPr>
        <w:t xml:space="preserve"> </w:t>
      </w:r>
      <w:r w:rsidR="001678E9" w:rsidRPr="00D8029C">
        <w:rPr>
          <w:rFonts w:ascii="Bookman Old Style" w:hAnsi="Bookman Old Style"/>
          <w:b w:val="0"/>
          <w:sz w:val="26"/>
          <w:szCs w:val="26"/>
        </w:rPr>
        <w:lastRenderedPageBreak/>
        <w:t>found the case of </w:t>
      </w:r>
      <w:r w:rsidR="001678E9" w:rsidRPr="00D8029C">
        <w:rPr>
          <w:rFonts w:ascii="Bookman Old Style" w:hAnsi="Bookman Old Style"/>
          <w:bCs w:val="0"/>
          <w:sz w:val="26"/>
          <w:szCs w:val="26"/>
        </w:rPr>
        <w:t xml:space="preserve">Lear </w:t>
      </w:r>
      <w:proofErr w:type="spellStart"/>
      <w:r w:rsidR="001678E9" w:rsidRPr="00D8029C">
        <w:rPr>
          <w:rFonts w:ascii="Bookman Old Style" w:hAnsi="Bookman Old Style"/>
          <w:bCs w:val="0"/>
          <w:sz w:val="26"/>
          <w:szCs w:val="26"/>
        </w:rPr>
        <w:t>Shighadi</w:t>
      </w:r>
      <w:proofErr w:type="spellEnd"/>
      <w:r w:rsidR="001678E9" w:rsidRPr="00D8029C">
        <w:rPr>
          <w:rFonts w:ascii="Bookman Old Style" w:hAnsi="Bookman Old Style"/>
          <w:bCs w:val="0"/>
          <w:sz w:val="26"/>
          <w:szCs w:val="26"/>
        </w:rPr>
        <w:t xml:space="preserve"> </w:t>
      </w:r>
      <w:proofErr w:type="spellStart"/>
      <w:r w:rsidR="001678E9" w:rsidRPr="00D8029C">
        <w:rPr>
          <w:rFonts w:ascii="Bookman Old Style" w:hAnsi="Bookman Old Style"/>
          <w:bCs w:val="0"/>
          <w:sz w:val="26"/>
          <w:szCs w:val="26"/>
        </w:rPr>
        <w:t>Sinoya</w:t>
      </w:r>
      <w:proofErr w:type="spellEnd"/>
      <w:r w:rsidR="001678E9" w:rsidRPr="00D8029C">
        <w:rPr>
          <w:rFonts w:ascii="Bookman Old Style" w:hAnsi="Bookman Old Style"/>
          <w:bCs w:val="0"/>
          <w:sz w:val="26"/>
          <w:szCs w:val="26"/>
        </w:rPr>
        <w:t xml:space="preserve"> Vs </w:t>
      </w:r>
      <w:proofErr w:type="spellStart"/>
      <w:r w:rsidR="001678E9" w:rsidRPr="00D8029C">
        <w:rPr>
          <w:rFonts w:ascii="Bookman Old Style" w:hAnsi="Bookman Old Style"/>
          <w:bCs w:val="0"/>
          <w:sz w:val="26"/>
          <w:szCs w:val="26"/>
        </w:rPr>
        <w:t>Avtech</w:t>
      </w:r>
      <w:proofErr w:type="spellEnd"/>
      <w:r w:rsidR="001678E9" w:rsidRPr="00D8029C">
        <w:rPr>
          <w:rFonts w:ascii="Bookman Old Style" w:hAnsi="Bookman Old Style"/>
          <w:bCs w:val="0"/>
          <w:sz w:val="26"/>
          <w:szCs w:val="26"/>
        </w:rPr>
        <w:t xml:space="preserve"> System</w:t>
      </w:r>
      <w:r w:rsidR="001678E9" w:rsidRPr="00D8029C">
        <w:rPr>
          <w:rStyle w:val="FootnoteReference"/>
          <w:rFonts w:ascii="Bookman Old Style" w:hAnsi="Bookman Old Style"/>
          <w:b w:val="0"/>
          <w:bCs w:val="0"/>
          <w:sz w:val="26"/>
          <w:szCs w:val="26"/>
        </w:rPr>
        <w:footnoteReference w:id="2"/>
      </w:r>
      <w:r w:rsidR="001678E9" w:rsidRPr="00D8029C">
        <w:rPr>
          <w:rFonts w:ascii="Bookman Old Style" w:hAnsi="Bookman Old Style"/>
          <w:b w:val="0"/>
          <w:bCs w:val="0"/>
          <w:sz w:val="26"/>
          <w:szCs w:val="26"/>
        </w:rPr>
        <w:t xml:space="preserve"> to be persuasive on the point that failure to pay salaries was a breach of contract and placed an employee in unfair and unwarranted circumstances.</w:t>
      </w:r>
    </w:p>
    <w:p w14:paraId="5F28A547" w14:textId="77777777" w:rsidR="008809AA" w:rsidRPr="00D8029C" w:rsidRDefault="008809AA" w:rsidP="00656FB1">
      <w:pPr>
        <w:pStyle w:val="Heading2"/>
        <w:shd w:val="clear" w:color="auto" w:fill="FFFFFF"/>
        <w:spacing w:before="0" w:beforeAutospacing="0" w:after="0" w:afterAutospacing="0"/>
        <w:ind w:left="720"/>
        <w:jc w:val="both"/>
        <w:rPr>
          <w:rFonts w:ascii="Bookman Old Style" w:hAnsi="Bookman Old Style"/>
          <w:b w:val="0"/>
          <w:bCs w:val="0"/>
          <w:sz w:val="26"/>
          <w:szCs w:val="26"/>
        </w:rPr>
      </w:pPr>
    </w:p>
    <w:p w14:paraId="60C6CB34" w14:textId="77777777" w:rsidR="00A4681C" w:rsidRPr="00D8029C" w:rsidRDefault="00954B77" w:rsidP="00656FB1">
      <w:pPr>
        <w:pStyle w:val="Heading2"/>
        <w:shd w:val="clear" w:color="auto" w:fill="FFFFFF"/>
        <w:spacing w:before="0" w:beforeAutospacing="0" w:after="0" w:afterAutospacing="0"/>
        <w:ind w:left="720" w:hanging="720"/>
        <w:jc w:val="both"/>
        <w:rPr>
          <w:rFonts w:ascii="Bookman Old Style" w:hAnsi="Bookman Old Style"/>
          <w:b w:val="0"/>
          <w:sz w:val="26"/>
          <w:szCs w:val="26"/>
        </w:rPr>
      </w:pPr>
      <w:r w:rsidRPr="00D8029C">
        <w:rPr>
          <w:rFonts w:ascii="Bookman Old Style" w:hAnsi="Bookman Old Style"/>
          <w:b w:val="0"/>
          <w:color w:val="4A4A4A"/>
          <w:sz w:val="26"/>
          <w:szCs w:val="26"/>
        </w:rPr>
        <w:t>[9]</w:t>
      </w:r>
      <w:r w:rsidRPr="00D8029C">
        <w:rPr>
          <w:rFonts w:ascii="Bookman Old Style" w:hAnsi="Bookman Old Style"/>
          <w:color w:val="4A4A4A"/>
          <w:sz w:val="26"/>
          <w:szCs w:val="26"/>
        </w:rPr>
        <w:tab/>
      </w:r>
      <w:r w:rsidR="00A4681C" w:rsidRPr="00D8029C">
        <w:rPr>
          <w:rFonts w:ascii="Bookman Old Style" w:hAnsi="Bookman Old Style"/>
          <w:b w:val="0"/>
          <w:sz w:val="26"/>
          <w:szCs w:val="26"/>
        </w:rPr>
        <w:t>A particularly clear definition of constructive dismissal was made by Lord Denning in the following words:</w:t>
      </w:r>
    </w:p>
    <w:p w14:paraId="6D307875" w14:textId="77777777" w:rsidR="00D8029C" w:rsidRPr="00D8029C" w:rsidRDefault="00D8029C" w:rsidP="00656FB1">
      <w:pPr>
        <w:pStyle w:val="NormalWeb"/>
        <w:shd w:val="clear" w:color="auto" w:fill="FFFFFF"/>
        <w:spacing w:before="0" w:beforeAutospacing="0" w:after="0" w:afterAutospacing="0"/>
        <w:ind w:left="1440"/>
        <w:jc w:val="both"/>
        <w:rPr>
          <w:rFonts w:ascii="Bookman Old Style" w:hAnsi="Bookman Old Style"/>
          <w:i/>
          <w:sz w:val="26"/>
          <w:szCs w:val="26"/>
        </w:rPr>
      </w:pPr>
    </w:p>
    <w:p w14:paraId="456E6A19" w14:textId="77777777" w:rsidR="001678E9" w:rsidRPr="00D8029C" w:rsidRDefault="00A4681C" w:rsidP="00656FB1">
      <w:pPr>
        <w:pStyle w:val="NormalWeb"/>
        <w:shd w:val="clear" w:color="auto" w:fill="FFFFFF"/>
        <w:spacing w:before="0" w:beforeAutospacing="0" w:after="0" w:afterAutospacing="0"/>
        <w:ind w:left="1440"/>
        <w:jc w:val="both"/>
        <w:rPr>
          <w:rFonts w:ascii="Bookman Old Style" w:hAnsi="Bookman Old Style"/>
          <w:sz w:val="26"/>
          <w:szCs w:val="26"/>
        </w:rPr>
      </w:pPr>
      <w:r w:rsidRPr="00D8029C">
        <w:rPr>
          <w:rFonts w:ascii="Bookman Old Style" w:hAnsi="Bookman Old Style"/>
          <w:i/>
          <w:sz w:val="26"/>
          <w:szCs w:val="26"/>
        </w:rPr>
        <w:t>‘If the employer is guilty of conduct which is a significant breach going to the root of the contract of employment; or which shows that the employer no longer intends to be bound by one or more of the essential terms of the contract; then the employee is entitled to treat himself as discharged from any further performance. If he does so, then he terminates the contract by reason of</w:t>
      </w:r>
      <w:r w:rsidRPr="00D8029C">
        <w:rPr>
          <w:rFonts w:ascii="Bookman Old Style" w:hAnsi="Bookman Old Style"/>
          <w:sz w:val="26"/>
          <w:szCs w:val="26"/>
        </w:rPr>
        <w:t xml:space="preserve"> the employer’s conduct. He is constructively dismissed’</w:t>
      </w:r>
      <w:r w:rsidRPr="00D8029C">
        <w:rPr>
          <w:rStyle w:val="FootnoteReference"/>
          <w:rFonts w:ascii="Bookman Old Style" w:hAnsi="Bookman Old Style"/>
          <w:sz w:val="26"/>
          <w:szCs w:val="26"/>
        </w:rPr>
        <w:footnoteReference w:id="3"/>
      </w:r>
    </w:p>
    <w:p w14:paraId="35597C6B" w14:textId="77777777" w:rsidR="008809AA" w:rsidRPr="00D8029C" w:rsidRDefault="008809AA" w:rsidP="00656FB1">
      <w:pPr>
        <w:pStyle w:val="NormalWeb"/>
        <w:shd w:val="clear" w:color="auto" w:fill="FFFFFF"/>
        <w:spacing w:before="0" w:beforeAutospacing="0" w:after="0" w:afterAutospacing="0"/>
        <w:ind w:left="1440"/>
        <w:jc w:val="both"/>
        <w:rPr>
          <w:rFonts w:ascii="Bookman Old Style" w:hAnsi="Bookman Old Style"/>
          <w:sz w:val="26"/>
          <w:szCs w:val="26"/>
        </w:rPr>
      </w:pPr>
    </w:p>
    <w:p w14:paraId="37E9239D" w14:textId="6443C2CA" w:rsidR="00BA7202" w:rsidRPr="00D8029C" w:rsidRDefault="00A4681C" w:rsidP="00656FB1">
      <w:pPr>
        <w:pStyle w:val="NormalWeb"/>
        <w:shd w:val="clear" w:color="auto" w:fill="FFFFFF"/>
        <w:spacing w:before="0" w:beforeAutospacing="0" w:after="0" w:afterAutospacing="0"/>
        <w:ind w:left="720"/>
        <w:jc w:val="both"/>
        <w:rPr>
          <w:rFonts w:ascii="Bookman Old Style" w:hAnsi="Bookman Old Style"/>
          <w:bCs/>
          <w:sz w:val="26"/>
          <w:szCs w:val="26"/>
        </w:rPr>
      </w:pPr>
      <w:r w:rsidRPr="00D8029C">
        <w:rPr>
          <w:rFonts w:ascii="Bookman Old Style" w:hAnsi="Bookman Old Style"/>
          <w:sz w:val="26"/>
          <w:szCs w:val="26"/>
        </w:rPr>
        <w:t>In the matter before us, we have found in the resolution of issue (</w:t>
      </w:r>
      <w:proofErr w:type="spellStart"/>
      <w:r w:rsidRPr="00D8029C">
        <w:rPr>
          <w:rFonts w:ascii="Bookman Old Style" w:hAnsi="Bookman Old Style"/>
          <w:sz w:val="26"/>
          <w:szCs w:val="26"/>
        </w:rPr>
        <w:t>i</w:t>
      </w:r>
      <w:proofErr w:type="spellEnd"/>
      <w:r w:rsidRPr="00D8029C">
        <w:rPr>
          <w:rFonts w:ascii="Bookman Old Style" w:hAnsi="Bookman Old Style"/>
          <w:sz w:val="26"/>
          <w:szCs w:val="26"/>
        </w:rPr>
        <w:t xml:space="preserve">) that the Respondent was in serious breach of the contract of employment. The duty to pay wages is statutory under Section 41EA. It is illegal not to pay salary. It is also injurious to the employee. </w:t>
      </w:r>
      <w:r w:rsidRPr="00D8029C">
        <w:rPr>
          <w:rStyle w:val="FootnoteReference"/>
          <w:rFonts w:ascii="Bookman Old Style" w:hAnsi="Bookman Old Style"/>
          <w:sz w:val="26"/>
          <w:szCs w:val="26"/>
        </w:rPr>
        <w:footnoteReference w:id="4"/>
      </w:r>
      <w:r w:rsidR="001678E9" w:rsidRPr="00D8029C">
        <w:rPr>
          <w:rFonts w:ascii="Bookman Old Style" w:hAnsi="Bookman Old Style"/>
          <w:sz w:val="26"/>
          <w:szCs w:val="26"/>
        </w:rPr>
        <w:t> </w:t>
      </w:r>
      <w:r w:rsidRPr="00D8029C">
        <w:rPr>
          <w:rFonts w:ascii="Bookman Old Style" w:hAnsi="Bookman Old Style"/>
          <w:sz w:val="26"/>
          <w:szCs w:val="26"/>
        </w:rPr>
        <w:t xml:space="preserve">In the </w:t>
      </w:r>
      <w:proofErr w:type="spellStart"/>
      <w:r w:rsidRPr="00D8029C">
        <w:rPr>
          <w:rFonts w:ascii="Bookman Old Style" w:hAnsi="Bookman Old Style"/>
          <w:sz w:val="26"/>
          <w:szCs w:val="26"/>
        </w:rPr>
        <w:t>Nyakabwa</w:t>
      </w:r>
      <w:proofErr w:type="spellEnd"/>
      <w:r w:rsidRPr="00D8029C">
        <w:rPr>
          <w:rFonts w:ascii="Bookman Old Style" w:hAnsi="Bookman Old Style"/>
          <w:sz w:val="26"/>
          <w:szCs w:val="26"/>
        </w:rPr>
        <w:t xml:space="preserve"> case</w:t>
      </w:r>
      <w:r w:rsidR="00A21159" w:rsidRPr="00D8029C">
        <w:rPr>
          <w:rFonts w:ascii="Bookman Old Style" w:hAnsi="Bookman Old Style"/>
          <w:sz w:val="26"/>
          <w:szCs w:val="26"/>
        </w:rPr>
        <w:t>,</w:t>
      </w:r>
      <w:r w:rsidRPr="00D8029C">
        <w:rPr>
          <w:rFonts w:ascii="Bookman Old Style" w:hAnsi="Bookman Old Style"/>
          <w:sz w:val="26"/>
          <w:szCs w:val="26"/>
        </w:rPr>
        <w:t xml:space="preserve"> the </w:t>
      </w:r>
      <w:r w:rsidR="00A21159" w:rsidRPr="00D8029C">
        <w:rPr>
          <w:rFonts w:ascii="Bookman Old Style" w:hAnsi="Bookman Old Style"/>
          <w:sz w:val="26"/>
          <w:szCs w:val="26"/>
        </w:rPr>
        <w:t xml:space="preserve">Industrial </w:t>
      </w:r>
      <w:r w:rsidR="00F47011" w:rsidRPr="00D8029C">
        <w:rPr>
          <w:rFonts w:ascii="Bookman Old Style" w:hAnsi="Bookman Old Style"/>
          <w:sz w:val="26"/>
          <w:szCs w:val="26"/>
        </w:rPr>
        <w:t>Court</w:t>
      </w:r>
      <w:r w:rsidRPr="00D8029C">
        <w:rPr>
          <w:rFonts w:ascii="Bookman Old Style" w:hAnsi="Bookman Old Style"/>
          <w:sz w:val="26"/>
          <w:szCs w:val="26"/>
        </w:rPr>
        <w:t xml:space="preserve"> was of a firm view </w:t>
      </w:r>
      <w:r w:rsidR="001678E9" w:rsidRPr="00D8029C">
        <w:rPr>
          <w:rFonts w:ascii="Bookman Old Style" w:hAnsi="Bookman Old Style"/>
          <w:sz w:val="26"/>
          <w:szCs w:val="26"/>
        </w:rPr>
        <w:t>that failure to pay salaries of an employee without justification or reason is a serious breach that constitutes unreasonable conduct of the employer under Section 65(1)(c)</w:t>
      </w:r>
      <w:r w:rsidRPr="00D8029C">
        <w:rPr>
          <w:rFonts w:ascii="Bookman Old Style" w:hAnsi="Bookman Old Style"/>
          <w:sz w:val="26"/>
          <w:szCs w:val="26"/>
        </w:rPr>
        <w:t xml:space="preserve">. </w:t>
      </w:r>
      <w:r w:rsidR="00AB66DB" w:rsidRPr="00D8029C">
        <w:rPr>
          <w:rFonts w:ascii="Bookman Old Style" w:hAnsi="Bookman Old Style"/>
          <w:bCs/>
          <w:sz w:val="26"/>
          <w:szCs w:val="26"/>
        </w:rPr>
        <w:t>We agree with this propo</w:t>
      </w:r>
      <w:r w:rsidR="001678E9" w:rsidRPr="00D8029C">
        <w:rPr>
          <w:rFonts w:ascii="Bookman Old Style" w:hAnsi="Bookman Old Style"/>
          <w:bCs/>
          <w:sz w:val="26"/>
          <w:szCs w:val="26"/>
        </w:rPr>
        <w:t>sition</w:t>
      </w:r>
      <w:r w:rsidR="00A21159" w:rsidRPr="00D8029C">
        <w:rPr>
          <w:rFonts w:ascii="Bookman Old Style" w:hAnsi="Bookman Old Style"/>
          <w:bCs/>
          <w:sz w:val="26"/>
          <w:szCs w:val="26"/>
        </w:rPr>
        <w:t xml:space="preserve">. In the matter before us, we </w:t>
      </w:r>
      <w:r w:rsidRPr="00D8029C">
        <w:rPr>
          <w:rFonts w:ascii="Bookman Old Style" w:hAnsi="Bookman Old Style"/>
          <w:bCs/>
          <w:sz w:val="26"/>
          <w:szCs w:val="26"/>
        </w:rPr>
        <w:t xml:space="preserve">find that </w:t>
      </w:r>
      <w:proofErr w:type="gramStart"/>
      <w:r w:rsidRPr="00D8029C">
        <w:rPr>
          <w:rFonts w:ascii="Bookman Old Style" w:hAnsi="Bookman Old Style"/>
          <w:bCs/>
          <w:sz w:val="26"/>
          <w:szCs w:val="26"/>
        </w:rPr>
        <w:t>by</w:t>
      </w:r>
      <w:proofErr w:type="gramEnd"/>
      <w:r w:rsidRPr="00D8029C">
        <w:rPr>
          <w:rFonts w:ascii="Bookman Old Style" w:hAnsi="Bookman Old Style"/>
          <w:bCs/>
          <w:sz w:val="26"/>
          <w:szCs w:val="26"/>
        </w:rPr>
        <w:t xml:space="preserve"> fail</w:t>
      </w:r>
      <w:r w:rsidR="00A21159" w:rsidRPr="00D8029C">
        <w:rPr>
          <w:rFonts w:ascii="Bookman Old Style" w:hAnsi="Bookman Old Style"/>
          <w:bCs/>
          <w:sz w:val="26"/>
          <w:szCs w:val="26"/>
        </w:rPr>
        <w:t>ure</w:t>
      </w:r>
      <w:r w:rsidRPr="00D8029C">
        <w:rPr>
          <w:rFonts w:ascii="Bookman Old Style" w:hAnsi="Bookman Old Style"/>
          <w:bCs/>
          <w:sz w:val="26"/>
          <w:szCs w:val="26"/>
        </w:rPr>
        <w:t xml:space="preserve"> to pay the Claimant’s salary over a period of 8 months amounted to constructive dismissal. We would answer issue (ii) in the affirmative. </w:t>
      </w:r>
    </w:p>
    <w:p w14:paraId="37341FF4" w14:textId="77777777" w:rsidR="008809AA" w:rsidRPr="00D8029C" w:rsidRDefault="008809AA" w:rsidP="00656FB1">
      <w:pPr>
        <w:pStyle w:val="NormalWeb"/>
        <w:shd w:val="clear" w:color="auto" w:fill="FFFFFF"/>
        <w:spacing w:before="0" w:beforeAutospacing="0" w:after="0" w:afterAutospacing="0"/>
        <w:ind w:left="720"/>
        <w:jc w:val="both"/>
        <w:rPr>
          <w:rFonts w:ascii="Bookman Old Style" w:hAnsi="Bookman Old Style"/>
          <w:b/>
          <w:bCs/>
          <w:sz w:val="26"/>
          <w:szCs w:val="26"/>
        </w:rPr>
      </w:pPr>
    </w:p>
    <w:p w14:paraId="06081269" w14:textId="77777777" w:rsidR="009D0D34" w:rsidRPr="00D8029C" w:rsidRDefault="00BA7202" w:rsidP="00656FB1">
      <w:pPr>
        <w:spacing w:after="0" w:line="240" w:lineRule="auto"/>
        <w:jc w:val="both"/>
        <w:rPr>
          <w:rFonts w:ascii="Bookman Old Style" w:hAnsi="Bookman Old Style" w:cs="Times New Roman"/>
          <w:b/>
          <w:sz w:val="26"/>
          <w:szCs w:val="26"/>
        </w:rPr>
      </w:pPr>
      <w:r w:rsidRPr="00D8029C">
        <w:rPr>
          <w:rFonts w:ascii="Bookman Old Style" w:hAnsi="Bookman Old Style" w:cs="Times New Roman"/>
          <w:b/>
          <w:sz w:val="26"/>
          <w:szCs w:val="26"/>
        </w:rPr>
        <w:t xml:space="preserve">Issue </w:t>
      </w:r>
      <w:r w:rsidR="009D0D34" w:rsidRPr="00D8029C">
        <w:rPr>
          <w:rFonts w:ascii="Bookman Old Style" w:hAnsi="Bookman Old Style" w:cs="Times New Roman"/>
          <w:b/>
          <w:sz w:val="26"/>
          <w:szCs w:val="26"/>
        </w:rPr>
        <w:t>iii</w:t>
      </w:r>
      <w:r w:rsidRPr="00D8029C">
        <w:rPr>
          <w:rFonts w:ascii="Bookman Old Style" w:hAnsi="Bookman Old Style" w:cs="Times New Roman"/>
          <w:b/>
          <w:sz w:val="26"/>
          <w:szCs w:val="26"/>
        </w:rPr>
        <w:t xml:space="preserve">. </w:t>
      </w:r>
      <w:r w:rsidR="009D0D34" w:rsidRPr="00D8029C">
        <w:rPr>
          <w:rFonts w:ascii="Bookman Old Style" w:hAnsi="Bookman Old Style" w:cs="Times New Roman"/>
          <w:b/>
          <w:sz w:val="26"/>
          <w:szCs w:val="26"/>
        </w:rPr>
        <w:t xml:space="preserve">What </w:t>
      </w:r>
      <w:r w:rsidR="00796F82" w:rsidRPr="00D8029C">
        <w:rPr>
          <w:rFonts w:ascii="Bookman Old Style" w:hAnsi="Bookman Old Style" w:cs="Times New Roman"/>
          <w:b/>
          <w:sz w:val="26"/>
          <w:szCs w:val="26"/>
        </w:rPr>
        <w:t xml:space="preserve">remedies is </w:t>
      </w:r>
      <w:r w:rsidR="009D0D34" w:rsidRPr="00D8029C">
        <w:rPr>
          <w:rFonts w:ascii="Bookman Old Style" w:hAnsi="Bookman Old Style" w:cs="Times New Roman"/>
          <w:b/>
          <w:sz w:val="26"/>
          <w:szCs w:val="26"/>
        </w:rPr>
        <w:t xml:space="preserve">the claimant </w:t>
      </w:r>
      <w:r w:rsidR="00796F82" w:rsidRPr="00D8029C">
        <w:rPr>
          <w:rFonts w:ascii="Bookman Old Style" w:hAnsi="Bookman Old Style" w:cs="Times New Roman"/>
          <w:b/>
          <w:sz w:val="26"/>
          <w:szCs w:val="26"/>
        </w:rPr>
        <w:t>entitled to?</w:t>
      </w:r>
    </w:p>
    <w:p w14:paraId="65BA9A12" w14:textId="77777777" w:rsidR="008809AA" w:rsidRPr="00D8029C" w:rsidRDefault="008809AA" w:rsidP="00656FB1">
      <w:pPr>
        <w:spacing w:after="0" w:line="240" w:lineRule="auto"/>
        <w:jc w:val="both"/>
        <w:rPr>
          <w:rFonts w:ascii="Bookman Old Style" w:hAnsi="Bookman Old Style" w:cs="Times New Roman"/>
          <w:b/>
          <w:sz w:val="26"/>
          <w:szCs w:val="26"/>
        </w:rPr>
      </w:pPr>
    </w:p>
    <w:p w14:paraId="49DB79BB" w14:textId="77777777" w:rsidR="00BA7202" w:rsidRPr="00D8029C" w:rsidRDefault="00BA7202" w:rsidP="00656FB1">
      <w:pPr>
        <w:spacing w:after="0" w:line="240" w:lineRule="auto"/>
        <w:ind w:left="720" w:hanging="720"/>
        <w:rPr>
          <w:rFonts w:ascii="Bookman Old Style" w:hAnsi="Bookman Old Style" w:cs="Times New Roman"/>
          <w:sz w:val="26"/>
          <w:szCs w:val="26"/>
        </w:rPr>
      </w:pPr>
      <w:r w:rsidRPr="00D8029C">
        <w:rPr>
          <w:rFonts w:ascii="Bookman Old Style" w:hAnsi="Bookman Old Style" w:cs="Times New Roman"/>
          <w:sz w:val="26"/>
          <w:szCs w:val="26"/>
        </w:rPr>
        <w:t>[</w:t>
      </w:r>
      <w:r w:rsidR="00DC1409" w:rsidRPr="00D8029C">
        <w:rPr>
          <w:rFonts w:ascii="Bookman Old Style" w:hAnsi="Bookman Old Style" w:cs="Times New Roman"/>
          <w:sz w:val="26"/>
          <w:szCs w:val="26"/>
        </w:rPr>
        <w:t>10</w:t>
      </w:r>
      <w:r w:rsidRPr="00D8029C">
        <w:rPr>
          <w:rFonts w:ascii="Bookman Old Style" w:hAnsi="Bookman Old Style" w:cs="Times New Roman"/>
          <w:sz w:val="26"/>
          <w:szCs w:val="26"/>
        </w:rPr>
        <w:t>]</w:t>
      </w:r>
      <w:r w:rsidRPr="00D8029C">
        <w:rPr>
          <w:rFonts w:ascii="Bookman Old Style" w:hAnsi="Bookman Old Style" w:cs="Times New Roman"/>
          <w:sz w:val="26"/>
          <w:szCs w:val="26"/>
        </w:rPr>
        <w:tab/>
        <w:t xml:space="preserve">The Claimants sought </w:t>
      </w:r>
      <w:r w:rsidR="00DD311C" w:rsidRPr="00D8029C">
        <w:rPr>
          <w:rFonts w:ascii="Bookman Old Style" w:hAnsi="Bookman Old Style" w:cs="Times New Roman"/>
          <w:sz w:val="26"/>
          <w:szCs w:val="26"/>
        </w:rPr>
        <w:t>various remedies.</w:t>
      </w:r>
    </w:p>
    <w:p w14:paraId="42B59ADA" w14:textId="77777777" w:rsidR="008809AA" w:rsidRPr="00D8029C" w:rsidRDefault="008809AA" w:rsidP="00656FB1">
      <w:pPr>
        <w:spacing w:after="0" w:line="240" w:lineRule="auto"/>
        <w:ind w:left="720" w:hanging="720"/>
        <w:rPr>
          <w:rFonts w:ascii="Bookman Old Style" w:hAnsi="Bookman Old Style" w:cs="Times New Roman"/>
          <w:sz w:val="26"/>
          <w:szCs w:val="26"/>
        </w:rPr>
      </w:pPr>
    </w:p>
    <w:p w14:paraId="08971732" w14:textId="77777777" w:rsidR="00D8029C" w:rsidRDefault="00D8029C" w:rsidP="00656FB1">
      <w:pPr>
        <w:spacing w:after="0" w:line="240" w:lineRule="auto"/>
        <w:ind w:left="720" w:hanging="720"/>
        <w:rPr>
          <w:rFonts w:ascii="Bookman Old Style" w:hAnsi="Bookman Old Style" w:cs="Times New Roman"/>
          <w:sz w:val="26"/>
          <w:szCs w:val="26"/>
        </w:rPr>
      </w:pPr>
    </w:p>
    <w:p w14:paraId="383BEE80" w14:textId="77777777" w:rsidR="00575B58" w:rsidRPr="00D8029C" w:rsidRDefault="00575B58" w:rsidP="00656FB1">
      <w:pPr>
        <w:spacing w:after="0" w:line="240" w:lineRule="auto"/>
        <w:ind w:left="720" w:hanging="720"/>
        <w:rPr>
          <w:rFonts w:ascii="Bookman Old Style" w:hAnsi="Bookman Old Style" w:cs="Times New Roman"/>
          <w:sz w:val="26"/>
          <w:szCs w:val="26"/>
        </w:rPr>
      </w:pPr>
    </w:p>
    <w:p w14:paraId="03D9D42D" w14:textId="77777777" w:rsidR="00BA7202" w:rsidRPr="00D8029C" w:rsidRDefault="00BA7202" w:rsidP="008809AA">
      <w:pPr>
        <w:spacing w:after="0" w:line="360" w:lineRule="auto"/>
        <w:ind w:left="720" w:hanging="720"/>
        <w:rPr>
          <w:rFonts w:ascii="Bookman Old Style" w:hAnsi="Bookman Old Style" w:cs="Times New Roman"/>
          <w:b/>
          <w:sz w:val="26"/>
          <w:szCs w:val="26"/>
          <w:u w:val="single"/>
        </w:rPr>
      </w:pPr>
      <w:r w:rsidRPr="00D8029C">
        <w:rPr>
          <w:rFonts w:ascii="Bookman Old Style" w:hAnsi="Bookman Old Style" w:cs="Times New Roman"/>
          <w:sz w:val="26"/>
          <w:szCs w:val="26"/>
        </w:rPr>
        <w:tab/>
      </w:r>
      <w:r w:rsidRPr="00D8029C">
        <w:rPr>
          <w:rFonts w:ascii="Bookman Old Style" w:hAnsi="Bookman Old Style" w:cs="Times New Roman"/>
          <w:b/>
          <w:sz w:val="26"/>
          <w:szCs w:val="26"/>
          <w:u w:val="single"/>
        </w:rPr>
        <w:t>Unpaid Wages</w:t>
      </w:r>
    </w:p>
    <w:p w14:paraId="56AD82A3" w14:textId="07B8D160" w:rsidR="00BA7202" w:rsidRPr="00D8029C" w:rsidRDefault="00DC1409" w:rsidP="00656FB1">
      <w:pPr>
        <w:spacing w:after="0" w:line="240" w:lineRule="auto"/>
        <w:ind w:left="720" w:hanging="720"/>
        <w:jc w:val="both"/>
        <w:rPr>
          <w:rFonts w:ascii="Bookman Old Style" w:hAnsi="Bookman Old Style" w:cs="Times New Roman"/>
          <w:sz w:val="26"/>
          <w:szCs w:val="26"/>
        </w:rPr>
      </w:pPr>
      <w:r w:rsidRPr="00D8029C">
        <w:rPr>
          <w:rFonts w:ascii="Bookman Old Style" w:hAnsi="Bookman Old Style" w:cs="Times New Roman"/>
          <w:sz w:val="26"/>
          <w:szCs w:val="26"/>
        </w:rPr>
        <w:t>[11</w:t>
      </w:r>
      <w:r w:rsidR="00BA7202" w:rsidRPr="00D8029C">
        <w:rPr>
          <w:rFonts w:ascii="Bookman Old Style" w:hAnsi="Bookman Old Style" w:cs="Times New Roman"/>
          <w:sz w:val="26"/>
          <w:szCs w:val="26"/>
        </w:rPr>
        <w:t>]</w:t>
      </w:r>
      <w:r w:rsidR="00BA7202" w:rsidRPr="00D8029C">
        <w:rPr>
          <w:rFonts w:ascii="Bookman Old Style" w:hAnsi="Bookman Old Style" w:cs="Times New Roman"/>
          <w:sz w:val="26"/>
          <w:szCs w:val="26"/>
        </w:rPr>
        <w:tab/>
        <w:t xml:space="preserve">Under </w:t>
      </w:r>
      <w:r w:rsidR="00BA7202" w:rsidRPr="00D8029C">
        <w:rPr>
          <w:rFonts w:ascii="Bookman Old Style" w:hAnsi="Bookman Old Style" w:cs="Times New Roman"/>
          <w:b/>
          <w:sz w:val="26"/>
          <w:szCs w:val="26"/>
        </w:rPr>
        <w:t>Section 41(1) and (2) of the Employment Act, 2006</w:t>
      </w:r>
      <w:r w:rsidR="00BA7202" w:rsidRPr="00D8029C">
        <w:rPr>
          <w:rFonts w:ascii="Bookman Old Style" w:hAnsi="Bookman Old Style" w:cs="Times New Roman"/>
          <w:sz w:val="26"/>
          <w:szCs w:val="26"/>
        </w:rPr>
        <w:t>(</w:t>
      </w:r>
      <w:r w:rsidR="00BA7202" w:rsidRPr="00D8029C">
        <w:rPr>
          <w:rFonts w:ascii="Bookman Old Style" w:hAnsi="Bookman Old Style" w:cs="Times New Roman"/>
          <w:i/>
          <w:sz w:val="26"/>
          <w:szCs w:val="26"/>
        </w:rPr>
        <w:t>from now EA</w:t>
      </w:r>
      <w:r w:rsidR="00BA7202" w:rsidRPr="00D8029C">
        <w:rPr>
          <w:rFonts w:ascii="Bookman Old Style" w:hAnsi="Bookman Old Style" w:cs="Times New Roman"/>
          <w:sz w:val="26"/>
          <w:szCs w:val="26"/>
        </w:rPr>
        <w:t xml:space="preserve">), an employee is </w:t>
      </w:r>
      <w:r w:rsidR="008278E7" w:rsidRPr="00D8029C">
        <w:rPr>
          <w:rFonts w:ascii="Bookman Old Style" w:hAnsi="Bookman Old Style" w:cs="Times New Roman"/>
          <w:sz w:val="26"/>
          <w:szCs w:val="26"/>
        </w:rPr>
        <w:t>entitled to wages. The Claimant</w:t>
      </w:r>
      <w:r w:rsidR="00BA7202" w:rsidRPr="00D8029C">
        <w:rPr>
          <w:rFonts w:ascii="Bookman Old Style" w:hAnsi="Bookman Old Style" w:cs="Times New Roman"/>
          <w:sz w:val="26"/>
          <w:szCs w:val="26"/>
        </w:rPr>
        <w:t xml:space="preserve"> claimed UGX</w:t>
      </w:r>
      <w:r w:rsidR="002A2DC9" w:rsidRPr="00D8029C">
        <w:rPr>
          <w:rFonts w:ascii="Bookman Old Style" w:hAnsi="Bookman Old Style" w:cs="Times New Roman"/>
          <w:sz w:val="26"/>
          <w:szCs w:val="26"/>
        </w:rPr>
        <w:t>.</w:t>
      </w:r>
      <w:r w:rsidR="00BA7202" w:rsidRPr="00D8029C">
        <w:rPr>
          <w:rFonts w:ascii="Bookman Old Style" w:hAnsi="Bookman Old Style" w:cs="Times New Roman"/>
          <w:sz w:val="26"/>
          <w:szCs w:val="26"/>
        </w:rPr>
        <w:t xml:space="preserve"> </w:t>
      </w:r>
      <w:r w:rsidR="008278E7" w:rsidRPr="00D8029C">
        <w:rPr>
          <w:rFonts w:ascii="Bookman Old Style" w:hAnsi="Bookman Old Style" w:cs="Times New Roman"/>
          <w:sz w:val="26"/>
          <w:szCs w:val="26"/>
        </w:rPr>
        <w:t xml:space="preserve">800,000/= per month unpaid for a period of 8 months. This </w:t>
      </w:r>
      <w:r w:rsidR="008278E7" w:rsidRPr="00D8029C">
        <w:rPr>
          <w:rFonts w:ascii="Bookman Old Style" w:hAnsi="Bookman Old Style" w:cs="Times New Roman"/>
          <w:sz w:val="26"/>
          <w:szCs w:val="26"/>
        </w:rPr>
        <w:lastRenderedPageBreak/>
        <w:t>would amount to UGX</w:t>
      </w:r>
      <w:r w:rsidR="002A2DC9" w:rsidRPr="00D8029C">
        <w:rPr>
          <w:rFonts w:ascii="Bookman Old Style" w:hAnsi="Bookman Old Style" w:cs="Times New Roman"/>
          <w:sz w:val="26"/>
          <w:szCs w:val="26"/>
        </w:rPr>
        <w:t>.</w:t>
      </w:r>
      <w:r w:rsidR="008278E7" w:rsidRPr="00D8029C">
        <w:rPr>
          <w:rFonts w:ascii="Bookman Old Style" w:hAnsi="Bookman Old Style" w:cs="Times New Roman"/>
          <w:sz w:val="26"/>
          <w:szCs w:val="26"/>
        </w:rPr>
        <w:t xml:space="preserve"> 6</w:t>
      </w:r>
      <w:r w:rsidR="00BA7202" w:rsidRPr="00D8029C">
        <w:rPr>
          <w:rFonts w:ascii="Bookman Old Style" w:hAnsi="Bookman Old Style" w:cs="Times New Roman"/>
          <w:sz w:val="26"/>
          <w:szCs w:val="26"/>
        </w:rPr>
        <w:t xml:space="preserve">,400,000/= Absent of </w:t>
      </w:r>
      <w:r w:rsidR="008278E7" w:rsidRPr="00D8029C">
        <w:rPr>
          <w:rFonts w:ascii="Bookman Old Style" w:hAnsi="Bookman Old Style" w:cs="Times New Roman"/>
          <w:sz w:val="26"/>
          <w:szCs w:val="26"/>
        </w:rPr>
        <w:t xml:space="preserve">any evidence to </w:t>
      </w:r>
      <w:r w:rsidR="00B532BD" w:rsidRPr="00D8029C">
        <w:rPr>
          <w:rFonts w:ascii="Bookman Old Style" w:hAnsi="Bookman Old Style" w:cs="Times New Roman"/>
          <w:sz w:val="26"/>
          <w:szCs w:val="26"/>
        </w:rPr>
        <w:t>controvert</w:t>
      </w:r>
      <w:r w:rsidR="008278E7" w:rsidRPr="00D8029C">
        <w:rPr>
          <w:rFonts w:ascii="Bookman Old Style" w:hAnsi="Bookman Old Style" w:cs="Times New Roman"/>
          <w:sz w:val="26"/>
          <w:szCs w:val="26"/>
        </w:rPr>
        <w:t xml:space="preserve"> this claim</w:t>
      </w:r>
      <w:r w:rsidR="00BA7202" w:rsidRPr="00D8029C">
        <w:rPr>
          <w:rFonts w:ascii="Bookman Old Style" w:hAnsi="Bookman Old Style" w:cs="Times New Roman"/>
          <w:sz w:val="26"/>
          <w:szCs w:val="26"/>
        </w:rPr>
        <w:t>, the Claimant</w:t>
      </w:r>
      <w:r w:rsidR="008278E7" w:rsidRPr="00D8029C">
        <w:rPr>
          <w:rFonts w:ascii="Bookman Old Style" w:hAnsi="Bookman Old Style" w:cs="Times New Roman"/>
          <w:sz w:val="26"/>
          <w:szCs w:val="26"/>
        </w:rPr>
        <w:t xml:space="preserve"> is awarded UGX</w:t>
      </w:r>
      <w:r w:rsidR="002A2DC9" w:rsidRPr="00D8029C">
        <w:rPr>
          <w:rFonts w:ascii="Bookman Old Style" w:hAnsi="Bookman Old Style" w:cs="Times New Roman"/>
          <w:sz w:val="26"/>
          <w:szCs w:val="26"/>
        </w:rPr>
        <w:t>.</w:t>
      </w:r>
      <w:r w:rsidR="008278E7" w:rsidRPr="00D8029C">
        <w:rPr>
          <w:rFonts w:ascii="Bookman Old Style" w:hAnsi="Bookman Old Style" w:cs="Times New Roman"/>
          <w:sz w:val="26"/>
          <w:szCs w:val="26"/>
        </w:rPr>
        <w:t xml:space="preserve"> 6</w:t>
      </w:r>
      <w:r w:rsidR="00BA7202" w:rsidRPr="00D8029C">
        <w:rPr>
          <w:rFonts w:ascii="Bookman Old Style" w:hAnsi="Bookman Old Style" w:cs="Times New Roman"/>
          <w:sz w:val="26"/>
          <w:szCs w:val="26"/>
        </w:rPr>
        <w:t xml:space="preserve">,400,000/= </w:t>
      </w:r>
      <w:r w:rsidR="008278E7" w:rsidRPr="00D8029C">
        <w:rPr>
          <w:rFonts w:ascii="Bookman Old Style" w:hAnsi="Bookman Old Style" w:cs="Times New Roman"/>
          <w:sz w:val="26"/>
          <w:szCs w:val="26"/>
        </w:rPr>
        <w:t>as unpaid wages.</w:t>
      </w:r>
    </w:p>
    <w:p w14:paraId="59797B35" w14:textId="77777777" w:rsidR="00A432EA" w:rsidRPr="00D8029C" w:rsidRDefault="008278E7" w:rsidP="00656FB1">
      <w:pPr>
        <w:spacing w:after="0" w:line="240" w:lineRule="auto"/>
        <w:ind w:left="720" w:hanging="720"/>
        <w:jc w:val="both"/>
        <w:rPr>
          <w:rFonts w:ascii="Bookman Old Style" w:hAnsi="Bookman Old Style" w:cs="Times New Roman"/>
          <w:sz w:val="26"/>
          <w:szCs w:val="26"/>
        </w:rPr>
      </w:pPr>
      <w:r w:rsidRPr="00D8029C">
        <w:rPr>
          <w:rFonts w:ascii="Bookman Old Style" w:hAnsi="Bookman Old Style" w:cs="Times New Roman"/>
          <w:sz w:val="26"/>
          <w:szCs w:val="26"/>
        </w:rPr>
        <w:tab/>
      </w:r>
    </w:p>
    <w:p w14:paraId="247891D9" w14:textId="77777777" w:rsidR="008278E7" w:rsidRPr="00D8029C" w:rsidRDefault="008278E7" w:rsidP="008809AA">
      <w:pPr>
        <w:spacing w:after="0" w:line="360" w:lineRule="auto"/>
        <w:ind w:left="720"/>
        <w:jc w:val="both"/>
        <w:rPr>
          <w:rFonts w:ascii="Bookman Old Style" w:hAnsi="Bookman Old Style" w:cs="Times New Roman"/>
          <w:b/>
          <w:sz w:val="26"/>
          <w:szCs w:val="26"/>
          <w:u w:val="single"/>
        </w:rPr>
      </w:pPr>
      <w:r w:rsidRPr="00D8029C">
        <w:rPr>
          <w:rFonts w:ascii="Bookman Old Style" w:hAnsi="Bookman Old Style" w:cs="Times New Roman"/>
          <w:b/>
          <w:sz w:val="26"/>
          <w:szCs w:val="26"/>
          <w:u w:val="single"/>
        </w:rPr>
        <w:t>Illegal deductions</w:t>
      </w:r>
    </w:p>
    <w:p w14:paraId="407FF365" w14:textId="6CB7EF09" w:rsidR="00B532BD" w:rsidRPr="00D8029C" w:rsidRDefault="008278E7" w:rsidP="00656FB1">
      <w:pPr>
        <w:spacing w:after="0" w:line="240" w:lineRule="auto"/>
        <w:ind w:left="720" w:hanging="720"/>
        <w:jc w:val="both"/>
        <w:rPr>
          <w:rFonts w:ascii="Bookman Old Style" w:hAnsi="Bookman Old Style" w:cs="Times New Roman"/>
          <w:sz w:val="26"/>
          <w:szCs w:val="26"/>
        </w:rPr>
      </w:pPr>
      <w:r w:rsidRPr="00D8029C">
        <w:rPr>
          <w:rFonts w:ascii="Bookman Old Style" w:hAnsi="Bookman Old Style" w:cs="Times New Roman"/>
          <w:sz w:val="26"/>
          <w:szCs w:val="26"/>
        </w:rPr>
        <w:t xml:space="preserve">[12] </w:t>
      </w:r>
      <w:r w:rsidRPr="00D8029C">
        <w:rPr>
          <w:rFonts w:ascii="Bookman Old Style" w:hAnsi="Bookman Old Style" w:cs="Times New Roman"/>
          <w:sz w:val="26"/>
          <w:szCs w:val="26"/>
        </w:rPr>
        <w:tab/>
        <w:t>Ms</w:t>
      </w:r>
      <w:r w:rsidR="009C66AB" w:rsidRPr="00D8029C">
        <w:rPr>
          <w:rFonts w:ascii="Bookman Old Style" w:hAnsi="Bookman Old Style" w:cs="Times New Roman"/>
          <w:sz w:val="26"/>
          <w:szCs w:val="26"/>
        </w:rPr>
        <w:t>.</w:t>
      </w:r>
      <w:r w:rsidRPr="00D8029C">
        <w:rPr>
          <w:rFonts w:ascii="Bookman Old Style" w:hAnsi="Bookman Old Style" w:cs="Times New Roman"/>
          <w:sz w:val="26"/>
          <w:szCs w:val="26"/>
        </w:rPr>
        <w:t xml:space="preserve"> </w:t>
      </w:r>
      <w:proofErr w:type="spellStart"/>
      <w:r w:rsidRPr="00D8029C">
        <w:rPr>
          <w:rFonts w:ascii="Bookman Old Style" w:hAnsi="Bookman Old Style" w:cs="Times New Roman"/>
          <w:sz w:val="26"/>
          <w:szCs w:val="26"/>
        </w:rPr>
        <w:t>Kaziba</w:t>
      </w:r>
      <w:proofErr w:type="spellEnd"/>
      <w:r w:rsidRPr="00D8029C">
        <w:rPr>
          <w:rFonts w:ascii="Bookman Old Style" w:hAnsi="Bookman Old Style" w:cs="Times New Roman"/>
          <w:sz w:val="26"/>
          <w:szCs w:val="26"/>
        </w:rPr>
        <w:t xml:space="preserve"> submitted that the weekly allowance was reduced from UGX 15,000/= to UGX 8000/= without the Claimant’s consent. Over a period of eight months at a monthly </w:t>
      </w:r>
      <w:proofErr w:type="gramStart"/>
      <w:r w:rsidRPr="00D8029C">
        <w:rPr>
          <w:rFonts w:ascii="Bookman Old Style" w:hAnsi="Bookman Old Style" w:cs="Times New Roman"/>
          <w:sz w:val="26"/>
          <w:szCs w:val="26"/>
        </w:rPr>
        <w:t>rate</w:t>
      </w:r>
      <w:proofErr w:type="gramEnd"/>
      <w:r w:rsidRPr="00D8029C">
        <w:rPr>
          <w:rFonts w:ascii="Bookman Old Style" w:hAnsi="Bookman Old Style" w:cs="Times New Roman"/>
          <w:sz w:val="26"/>
          <w:szCs w:val="26"/>
        </w:rPr>
        <w:t xml:space="preserve"> UGX 60,000/=, the Claimant would be entitled to UGX 480,000/=. The Claimant also sought a refund of </w:t>
      </w:r>
      <w:proofErr w:type="gramStart"/>
      <w:r w:rsidRPr="00D8029C">
        <w:rPr>
          <w:rFonts w:ascii="Bookman Old Style" w:hAnsi="Bookman Old Style" w:cs="Times New Roman"/>
          <w:sz w:val="26"/>
          <w:szCs w:val="26"/>
        </w:rPr>
        <w:t>illegally</w:t>
      </w:r>
      <w:proofErr w:type="gramEnd"/>
      <w:r w:rsidRPr="00D8029C">
        <w:rPr>
          <w:rFonts w:ascii="Bookman Old Style" w:hAnsi="Bookman Old Style" w:cs="Times New Roman"/>
          <w:sz w:val="26"/>
          <w:szCs w:val="26"/>
        </w:rPr>
        <w:t xml:space="preserve"> deducted mandatory tithe of UGX 80,000/= per month. This would total </w:t>
      </w:r>
      <w:r w:rsidR="00F47011" w:rsidRPr="00D8029C">
        <w:rPr>
          <w:rFonts w:ascii="Bookman Old Style" w:hAnsi="Bookman Old Style" w:cs="Times New Roman"/>
          <w:sz w:val="26"/>
          <w:szCs w:val="26"/>
        </w:rPr>
        <w:t xml:space="preserve">to </w:t>
      </w:r>
      <w:r w:rsidRPr="00D8029C">
        <w:rPr>
          <w:rFonts w:ascii="Bookman Old Style" w:hAnsi="Bookman Old Style" w:cs="Times New Roman"/>
          <w:sz w:val="26"/>
          <w:szCs w:val="26"/>
        </w:rPr>
        <w:t>UGX</w:t>
      </w:r>
      <w:r w:rsidR="00F47011" w:rsidRPr="00D8029C">
        <w:rPr>
          <w:rFonts w:ascii="Bookman Old Style" w:hAnsi="Bookman Old Style" w:cs="Times New Roman"/>
          <w:sz w:val="26"/>
          <w:szCs w:val="26"/>
        </w:rPr>
        <w:t xml:space="preserve">. </w:t>
      </w:r>
      <w:r w:rsidRPr="00D8029C">
        <w:rPr>
          <w:rFonts w:ascii="Bookman Old Style" w:hAnsi="Bookman Old Style" w:cs="Times New Roman"/>
          <w:sz w:val="26"/>
          <w:szCs w:val="26"/>
        </w:rPr>
        <w:t xml:space="preserve">800,000/= over the </w:t>
      </w:r>
      <w:proofErr w:type="gramStart"/>
      <w:r w:rsidRPr="00D8029C">
        <w:rPr>
          <w:rFonts w:ascii="Bookman Old Style" w:hAnsi="Bookman Old Style" w:cs="Times New Roman"/>
          <w:sz w:val="26"/>
          <w:szCs w:val="26"/>
        </w:rPr>
        <w:t>eight month</w:t>
      </w:r>
      <w:proofErr w:type="gramEnd"/>
      <w:r w:rsidRPr="00D8029C">
        <w:rPr>
          <w:rFonts w:ascii="Bookman Old Style" w:hAnsi="Bookman Old Style" w:cs="Times New Roman"/>
          <w:sz w:val="26"/>
          <w:szCs w:val="26"/>
        </w:rPr>
        <w:t xml:space="preserve"> period. </w:t>
      </w:r>
      <w:r w:rsidR="00B532BD" w:rsidRPr="00D8029C">
        <w:rPr>
          <w:rFonts w:ascii="Bookman Old Style" w:hAnsi="Bookman Old Style" w:cs="Times New Roman"/>
          <w:sz w:val="26"/>
          <w:szCs w:val="26"/>
        </w:rPr>
        <w:t xml:space="preserve">Under Section 46EA, permitted deductions include a tax, rate, </w:t>
      </w:r>
      <w:proofErr w:type="gramStart"/>
      <w:r w:rsidR="00B532BD" w:rsidRPr="00D8029C">
        <w:rPr>
          <w:rFonts w:ascii="Bookman Old Style" w:hAnsi="Bookman Old Style" w:cs="Times New Roman"/>
          <w:sz w:val="26"/>
          <w:szCs w:val="26"/>
        </w:rPr>
        <w:t>subscription</w:t>
      </w:r>
      <w:proofErr w:type="gramEnd"/>
      <w:r w:rsidR="00B532BD" w:rsidRPr="00D8029C">
        <w:rPr>
          <w:rFonts w:ascii="Bookman Old Style" w:hAnsi="Bookman Old Style" w:cs="Times New Roman"/>
          <w:sz w:val="26"/>
          <w:szCs w:val="26"/>
        </w:rPr>
        <w:t xml:space="preserve"> or contribution imposed by law, a deduction for purposes of contribution to a provident or pension fund with the express written consent of the employee, a charge for rent agreed upon by the employee, union dues or an attachment by operation of law. The provisions relating to these deductions are very clear. We do not think the deductions of tithe are within the parameters of permitted deductions under the Employment Act. For this reason, the Respondent shall refund the sums of UGX 480,000/= and UGX 800,000/= to the Claimant. </w:t>
      </w:r>
    </w:p>
    <w:p w14:paraId="0DF526C6" w14:textId="77777777" w:rsidR="008809AA" w:rsidRPr="00D8029C" w:rsidRDefault="008809AA" w:rsidP="00656FB1">
      <w:pPr>
        <w:spacing w:after="0" w:line="240" w:lineRule="auto"/>
        <w:ind w:left="720" w:hanging="720"/>
        <w:jc w:val="both"/>
        <w:rPr>
          <w:rFonts w:ascii="Bookman Old Style" w:hAnsi="Bookman Old Style" w:cs="Times New Roman"/>
          <w:sz w:val="26"/>
          <w:szCs w:val="26"/>
        </w:rPr>
      </w:pPr>
    </w:p>
    <w:p w14:paraId="07A94110" w14:textId="77777777" w:rsidR="008278E7" w:rsidRPr="00D8029C" w:rsidRDefault="00B532BD" w:rsidP="008809AA">
      <w:pPr>
        <w:spacing w:after="0" w:line="360" w:lineRule="auto"/>
        <w:ind w:left="720" w:hanging="720"/>
        <w:jc w:val="both"/>
        <w:rPr>
          <w:rFonts w:ascii="Bookman Old Style" w:hAnsi="Bookman Old Style" w:cs="Times New Roman"/>
          <w:b/>
          <w:sz w:val="26"/>
          <w:szCs w:val="26"/>
          <w:u w:val="single"/>
        </w:rPr>
      </w:pPr>
      <w:r w:rsidRPr="00D8029C">
        <w:rPr>
          <w:rFonts w:ascii="Bookman Old Style" w:hAnsi="Bookman Old Style" w:cs="Times New Roman"/>
          <w:sz w:val="26"/>
          <w:szCs w:val="26"/>
        </w:rPr>
        <w:tab/>
      </w:r>
      <w:r w:rsidRPr="00D8029C">
        <w:rPr>
          <w:rFonts w:ascii="Bookman Old Style" w:hAnsi="Bookman Old Style" w:cs="Times New Roman"/>
          <w:b/>
          <w:sz w:val="26"/>
          <w:szCs w:val="26"/>
          <w:u w:val="single"/>
        </w:rPr>
        <w:t xml:space="preserve">Payment in Lieu of </w:t>
      </w:r>
      <w:proofErr w:type="gramStart"/>
      <w:r w:rsidRPr="00D8029C">
        <w:rPr>
          <w:rFonts w:ascii="Bookman Old Style" w:hAnsi="Bookman Old Style" w:cs="Times New Roman"/>
          <w:b/>
          <w:sz w:val="26"/>
          <w:szCs w:val="26"/>
          <w:u w:val="single"/>
        </w:rPr>
        <w:t>notice</w:t>
      </w:r>
      <w:proofErr w:type="gramEnd"/>
      <w:r w:rsidRPr="00D8029C">
        <w:rPr>
          <w:rFonts w:ascii="Bookman Old Style" w:hAnsi="Bookman Old Style" w:cs="Times New Roman"/>
          <w:b/>
          <w:sz w:val="26"/>
          <w:szCs w:val="26"/>
          <w:u w:val="single"/>
        </w:rPr>
        <w:t xml:space="preserve">  </w:t>
      </w:r>
      <w:r w:rsidR="008278E7" w:rsidRPr="00D8029C">
        <w:rPr>
          <w:rFonts w:ascii="Bookman Old Style" w:hAnsi="Bookman Old Style" w:cs="Times New Roman"/>
          <w:b/>
          <w:sz w:val="26"/>
          <w:szCs w:val="26"/>
          <w:u w:val="single"/>
        </w:rPr>
        <w:t xml:space="preserve">  </w:t>
      </w:r>
    </w:p>
    <w:p w14:paraId="0331AE5A" w14:textId="61F72123" w:rsidR="00FA51BD" w:rsidRPr="00D8029C" w:rsidRDefault="00B532BD" w:rsidP="00656FB1">
      <w:pPr>
        <w:pStyle w:val="NormalWeb"/>
        <w:shd w:val="clear" w:color="auto" w:fill="FFFFFF"/>
        <w:spacing w:before="0" w:beforeAutospacing="0" w:after="0" w:afterAutospacing="0"/>
        <w:ind w:left="720" w:hanging="720"/>
        <w:jc w:val="both"/>
        <w:rPr>
          <w:rFonts w:ascii="Bookman Old Style" w:hAnsi="Bookman Old Style"/>
          <w:sz w:val="26"/>
          <w:szCs w:val="26"/>
        </w:rPr>
      </w:pPr>
      <w:r w:rsidRPr="00D8029C">
        <w:rPr>
          <w:rFonts w:ascii="Bookman Old Style" w:hAnsi="Bookman Old Style"/>
          <w:sz w:val="26"/>
          <w:szCs w:val="26"/>
        </w:rPr>
        <w:t>[13]</w:t>
      </w:r>
      <w:r w:rsidR="00275944" w:rsidRPr="00D8029C">
        <w:rPr>
          <w:rFonts w:ascii="Bookman Old Style" w:hAnsi="Bookman Old Style"/>
          <w:sz w:val="26"/>
          <w:szCs w:val="26"/>
        </w:rPr>
        <w:tab/>
        <w:t>It was submitted that where a Claimant is constructively dismissed, he would be entitled to payment in lieu of notice. Counsel cited S58(3)(</w:t>
      </w:r>
      <w:proofErr w:type="gramStart"/>
      <w:r w:rsidR="00275944" w:rsidRPr="00D8029C">
        <w:rPr>
          <w:rFonts w:ascii="Bookman Old Style" w:hAnsi="Bookman Old Style"/>
          <w:sz w:val="26"/>
          <w:szCs w:val="26"/>
        </w:rPr>
        <w:t>b)EA</w:t>
      </w:r>
      <w:proofErr w:type="gramEnd"/>
      <w:r w:rsidR="00275944" w:rsidRPr="00D8029C">
        <w:rPr>
          <w:rFonts w:ascii="Bookman Old Style" w:hAnsi="Bookman Old Style"/>
          <w:sz w:val="26"/>
          <w:szCs w:val="26"/>
        </w:rPr>
        <w:t xml:space="preserve"> and the case of </w:t>
      </w:r>
      <w:proofErr w:type="spellStart"/>
      <w:r w:rsidR="00275944" w:rsidRPr="00D8029C">
        <w:rPr>
          <w:rFonts w:ascii="Bookman Old Style" w:hAnsi="Bookman Old Style"/>
          <w:b/>
          <w:sz w:val="26"/>
          <w:szCs w:val="26"/>
        </w:rPr>
        <w:t>Mbikka</w:t>
      </w:r>
      <w:proofErr w:type="spellEnd"/>
      <w:r w:rsidR="00275944" w:rsidRPr="00D8029C">
        <w:rPr>
          <w:rFonts w:ascii="Bookman Old Style" w:hAnsi="Bookman Old Style"/>
          <w:b/>
          <w:sz w:val="26"/>
          <w:szCs w:val="26"/>
        </w:rPr>
        <w:t xml:space="preserve"> Dennis v Centenary Bank LDC No.23 of 2014</w:t>
      </w:r>
      <w:r w:rsidR="00275944" w:rsidRPr="00D8029C">
        <w:rPr>
          <w:rFonts w:ascii="Bookman Old Style" w:hAnsi="Bookman Old Style"/>
          <w:sz w:val="26"/>
          <w:szCs w:val="26"/>
        </w:rPr>
        <w:t xml:space="preserve"> in support of the pr</w:t>
      </w:r>
      <w:r w:rsidR="00B9412B" w:rsidRPr="00D8029C">
        <w:rPr>
          <w:rFonts w:ascii="Bookman Old Style" w:hAnsi="Bookman Old Style"/>
          <w:sz w:val="26"/>
          <w:szCs w:val="26"/>
        </w:rPr>
        <w:t xml:space="preserve">oposition that payment in lieu of notice is payable in a case of constructive dismissal. In our view, the facts in the case of </w:t>
      </w:r>
      <w:proofErr w:type="spellStart"/>
      <w:r w:rsidR="00B9412B" w:rsidRPr="00D8029C">
        <w:rPr>
          <w:rFonts w:ascii="Bookman Old Style" w:hAnsi="Bookman Old Style"/>
          <w:sz w:val="26"/>
          <w:szCs w:val="26"/>
        </w:rPr>
        <w:t>Mbikka</w:t>
      </w:r>
      <w:proofErr w:type="spellEnd"/>
      <w:r w:rsidR="00B9412B" w:rsidRPr="00D8029C">
        <w:rPr>
          <w:rFonts w:ascii="Bookman Old Style" w:hAnsi="Bookman Old Style"/>
          <w:sz w:val="26"/>
          <w:szCs w:val="26"/>
        </w:rPr>
        <w:t xml:space="preserve"> are not on all fours with the present case. In that case the Claimant resigned </w:t>
      </w:r>
      <w:proofErr w:type="gramStart"/>
      <w:r w:rsidR="00B9412B" w:rsidRPr="00D8029C">
        <w:rPr>
          <w:rFonts w:ascii="Bookman Old Style" w:hAnsi="Bookman Old Style"/>
          <w:sz w:val="26"/>
          <w:szCs w:val="26"/>
        </w:rPr>
        <w:t>as a result of</w:t>
      </w:r>
      <w:proofErr w:type="gramEnd"/>
      <w:r w:rsidR="00B9412B" w:rsidRPr="00D8029C">
        <w:rPr>
          <w:rFonts w:ascii="Bookman Old Style" w:hAnsi="Bookman Old Style"/>
          <w:sz w:val="26"/>
          <w:szCs w:val="26"/>
        </w:rPr>
        <w:t xml:space="preserve"> the unreasonable behavior of the Respondent. It was </w:t>
      </w:r>
      <w:proofErr w:type="gramStart"/>
      <w:r w:rsidR="00B9412B" w:rsidRPr="00D8029C">
        <w:rPr>
          <w:rFonts w:ascii="Bookman Old Style" w:hAnsi="Bookman Old Style"/>
          <w:sz w:val="26"/>
          <w:szCs w:val="26"/>
        </w:rPr>
        <w:t>on the basis of</w:t>
      </w:r>
      <w:proofErr w:type="gramEnd"/>
      <w:r w:rsidR="00B9412B" w:rsidRPr="00D8029C">
        <w:rPr>
          <w:rFonts w:ascii="Bookman Old Style" w:hAnsi="Bookman Old Style"/>
          <w:sz w:val="26"/>
          <w:szCs w:val="26"/>
        </w:rPr>
        <w:t xml:space="preserve"> the resignation that the </w:t>
      </w:r>
      <w:r w:rsidR="00F47011" w:rsidRPr="00D8029C">
        <w:rPr>
          <w:rFonts w:ascii="Bookman Old Style" w:hAnsi="Bookman Old Style"/>
          <w:sz w:val="26"/>
          <w:szCs w:val="26"/>
        </w:rPr>
        <w:t>Court</w:t>
      </w:r>
      <w:r w:rsidR="00B9412B" w:rsidRPr="00D8029C">
        <w:rPr>
          <w:rFonts w:ascii="Bookman Old Style" w:hAnsi="Bookman Old Style"/>
          <w:sz w:val="26"/>
          <w:szCs w:val="26"/>
        </w:rPr>
        <w:t xml:space="preserve"> found that no notice was given to the Claimant. In the present case, the Claimant did not formally resign from his employment. He simply stopped working. </w:t>
      </w:r>
    </w:p>
    <w:p w14:paraId="5B214083" w14:textId="77777777" w:rsidR="008809AA" w:rsidRPr="00D8029C" w:rsidRDefault="008809AA" w:rsidP="00656FB1">
      <w:pPr>
        <w:pStyle w:val="NormalWeb"/>
        <w:shd w:val="clear" w:color="auto" w:fill="FFFFFF"/>
        <w:spacing w:before="0" w:beforeAutospacing="0" w:after="0" w:afterAutospacing="0"/>
        <w:ind w:left="720" w:hanging="720"/>
        <w:jc w:val="both"/>
        <w:rPr>
          <w:rFonts w:ascii="Bookman Old Style" w:hAnsi="Bookman Old Style"/>
          <w:sz w:val="26"/>
          <w:szCs w:val="26"/>
        </w:rPr>
      </w:pPr>
    </w:p>
    <w:p w14:paraId="23FA5444" w14:textId="4955CA2D" w:rsidR="00B9412B" w:rsidRPr="00D8029C" w:rsidRDefault="00FA51BD" w:rsidP="00656FB1">
      <w:pPr>
        <w:pStyle w:val="NormalWeb"/>
        <w:shd w:val="clear" w:color="auto" w:fill="FFFFFF"/>
        <w:spacing w:before="0" w:beforeAutospacing="0" w:after="0" w:afterAutospacing="0"/>
        <w:ind w:left="720" w:hanging="720"/>
        <w:jc w:val="both"/>
        <w:rPr>
          <w:rFonts w:ascii="Bookman Old Style" w:hAnsi="Bookman Old Style"/>
          <w:sz w:val="26"/>
          <w:szCs w:val="26"/>
        </w:rPr>
      </w:pPr>
      <w:r w:rsidRPr="00D8029C">
        <w:rPr>
          <w:rFonts w:ascii="Bookman Old Style" w:hAnsi="Bookman Old Style"/>
          <w:sz w:val="26"/>
          <w:szCs w:val="26"/>
        </w:rPr>
        <w:t>[14]</w:t>
      </w:r>
      <w:r w:rsidRPr="00D8029C">
        <w:rPr>
          <w:rFonts w:ascii="Bookman Old Style" w:hAnsi="Bookman Old Style"/>
          <w:sz w:val="26"/>
          <w:szCs w:val="26"/>
        </w:rPr>
        <w:tab/>
      </w:r>
      <w:r w:rsidR="00B9412B" w:rsidRPr="00D8029C">
        <w:rPr>
          <w:rFonts w:ascii="Bookman Old Style" w:hAnsi="Bookman Old Style"/>
          <w:sz w:val="26"/>
          <w:szCs w:val="26"/>
        </w:rPr>
        <w:t xml:space="preserve">In the </w:t>
      </w:r>
      <w:proofErr w:type="spellStart"/>
      <w:r w:rsidR="00B9412B" w:rsidRPr="00D8029C">
        <w:rPr>
          <w:rFonts w:ascii="Bookman Old Style" w:hAnsi="Bookman Old Style"/>
          <w:sz w:val="26"/>
          <w:szCs w:val="26"/>
        </w:rPr>
        <w:t>Ugafode</w:t>
      </w:r>
      <w:proofErr w:type="spellEnd"/>
      <w:r w:rsidR="00B9412B" w:rsidRPr="00D8029C">
        <w:rPr>
          <w:rFonts w:ascii="Bookman Old Style" w:hAnsi="Bookman Old Style"/>
          <w:sz w:val="26"/>
          <w:szCs w:val="26"/>
        </w:rPr>
        <w:t xml:space="preserve"> case</w:t>
      </w:r>
      <w:r w:rsidR="00F47011" w:rsidRPr="00D8029C">
        <w:rPr>
          <w:rFonts w:ascii="Bookman Old Style" w:hAnsi="Bookman Old Style"/>
          <w:sz w:val="26"/>
          <w:szCs w:val="26"/>
        </w:rPr>
        <w:t xml:space="preserve"> </w:t>
      </w:r>
      <w:r w:rsidR="00B9412B" w:rsidRPr="00D8029C">
        <w:rPr>
          <w:rFonts w:ascii="Bookman Old Style" w:hAnsi="Bookman Old Style"/>
          <w:sz w:val="26"/>
          <w:szCs w:val="26"/>
        </w:rPr>
        <w:t xml:space="preserve">(supra) the Industrial </w:t>
      </w:r>
      <w:r w:rsidR="00F47011" w:rsidRPr="00D8029C">
        <w:rPr>
          <w:rFonts w:ascii="Bookman Old Style" w:hAnsi="Bookman Old Style"/>
          <w:sz w:val="26"/>
          <w:szCs w:val="26"/>
        </w:rPr>
        <w:t>Court</w:t>
      </w:r>
      <w:r w:rsidR="00B9412B" w:rsidRPr="00D8029C">
        <w:rPr>
          <w:rFonts w:ascii="Bookman Old Style" w:hAnsi="Bookman Old Style"/>
          <w:sz w:val="26"/>
          <w:szCs w:val="26"/>
        </w:rPr>
        <w:t xml:space="preserve"> posited that </w:t>
      </w:r>
      <w:proofErr w:type="gramStart"/>
      <w:r w:rsidR="00B9412B" w:rsidRPr="00D8029C">
        <w:rPr>
          <w:rFonts w:ascii="Bookman Old Style" w:hAnsi="Bookman Old Style"/>
          <w:sz w:val="26"/>
          <w:szCs w:val="26"/>
        </w:rPr>
        <w:t>whether or not</w:t>
      </w:r>
      <w:proofErr w:type="gramEnd"/>
      <w:r w:rsidR="00B9412B" w:rsidRPr="00D8029C">
        <w:rPr>
          <w:rFonts w:ascii="Bookman Old Style" w:hAnsi="Bookman Old Style"/>
          <w:sz w:val="26"/>
          <w:szCs w:val="26"/>
        </w:rPr>
        <w:t xml:space="preserve"> such employee is entitled to notice will always depend on the nature and circumstances of the constructive dismissal.  </w:t>
      </w:r>
      <w:r w:rsidRPr="00D8029C">
        <w:rPr>
          <w:rFonts w:ascii="Bookman Old Style" w:hAnsi="Bookman Old Style"/>
          <w:sz w:val="26"/>
          <w:szCs w:val="26"/>
        </w:rPr>
        <w:t xml:space="preserve">Referring to the case of </w:t>
      </w:r>
      <w:proofErr w:type="spellStart"/>
      <w:r w:rsidR="00B9412B" w:rsidRPr="00D8029C">
        <w:rPr>
          <w:rFonts w:ascii="Bookman Old Style" w:hAnsi="Bookman Old Style"/>
          <w:b/>
          <w:bCs/>
          <w:sz w:val="26"/>
          <w:szCs w:val="26"/>
        </w:rPr>
        <w:t>Tibenkana</w:t>
      </w:r>
      <w:proofErr w:type="spellEnd"/>
      <w:r w:rsidR="00B9412B" w:rsidRPr="00D8029C">
        <w:rPr>
          <w:rFonts w:ascii="Bookman Old Style" w:hAnsi="Bookman Old Style"/>
          <w:b/>
          <w:bCs/>
          <w:sz w:val="26"/>
          <w:szCs w:val="26"/>
        </w:rPr>
        <w:t xml:space="preserve"> Edith Vs London Distillers (U) Ltd. LDR</w:t>
      </w:r>
      <w:r w:rsidR="00B9412B" w:rsidRPr="00D8029C">
        <w:rPr>
          <w:rFonts w:ascii="Bookman Old Style" w:hAnsi="Bookman Old Style"/>
          <w:b/>
          <w:sz w:val="26"/>
          <w:szCs w:val="26"/>
        </w:rPr>
        <w:t> </w:t>
      </w:r>
      <w:r w:rsidR="00B9412B" w:rsidRPr="00D8029C">
        <w:rPr>
          <w:rFonts w:ascii="Bookman Old Style" w:hAnsi="Bookman Old Style"/>
          <w:b/>
          <w:bCs/>
          <w:sz w:val="26"/>
          <w:szCs w:val="26"/>
        </w:rPr>
        <w:t>146/2019</w:t>
      </w:r>
      <w:r w:rsidRPr="00D8029C">
        <w:rPr>
          <w:rFonts w:ascii="Bookman Old Style" w:hAnsi="Bookman Old Style"/>
          <w:sz w:val="26"/>
          <w:szCs w:val="26"/>
        </w:rPr>
        <w:t xml:space="preserve"> the Industrial </w:t>
      </w:r>
      <w:r w:rsidR="00F47011" w:rsidRPr="00D8029C">
        <w:rPr>
          <w:rFonts w:ascii="Bookman Old Style" w:hAnsi="Bookman Old Style"/>
          <w:sz w:val="26"/>
          <w:szCs w:val="26"/>
        </w:rPr>
        <w:t>Court</w:t>
      </w:r>
      <w:r w:rsidR="00B9412B" w:rsidRPr="00D8029C">
        <w:rPr>
          <w:rFonts w:ascii="Bookman Old Style" w:hAnsi="Bookman Old Style"/>
          <w:sz w:val="26"/>
          <w:szCs w:val="26"/>
        </w:rPr>
        <w:t xml:space="preserve"> awarded payment in lieu of notice because the </w:t>
      </w:r>
      <w:r w:rsidR="00F47011" w:rsidRPr="00D8029C">
        <w:rPr>
          <w:rFonts w:ascii="Bookman Old Style" w:hAnsi="Bookman Old Style"/>
          <w:sz w:val="26"/>
          <w:szCs w:val="26"/>
        </w:rPr>
        <w:t>Court</w:t>
      </w:r>
      <w:r w:rsidR="00B9412B" w:rsidRPr="00D8029C">
        <w:rPr>
          <w:rFonts w:ascii="Bookman Old Style" w:hAnsi="Bookman Old Style"/>
          <w:sz w:val="26"/>
          <w:szCs w:val="26"/>
        </w:rPr>
        <w:t xml:space="preserve"> found that </w:t>
      </w:r>
      <w:r w:rsidRPr="00D8029C">
        <w:rPr>
          <w:rFonts w:ascii="Bookman Old Style" w:hAnsi="Bookman Old Style"/>
          <w:bCs/>
          <w:sz w:val="26"/>
          <w:szCs w:val="26"/>
        </w:rPr>
        <w:t xml:space="preserve">having been demoted and </w:t>
      </w:r>
      <w:r w:rsidR="00B9412B" w:rsidRPr="00D8029C">
        <w:rPr>
          <w:rFonts w:ascii="Bookman Old Style" w:hAnsi="Bookman Old Style"/>
          <w:sz w:val="26"/>
          <w:szCs w:val="26"/>
        </w:rPr>
        <w:t xml:space="preserve">offered no work to do meant that the employer had effectively decided </w:t>
      </w:r>
      <w:r w:rsidR="00B9412B" w:rsidRPr="00D8029C">
        <w:rPr>
          <w:rFonts w:ascii="Bookman Old Style" w:hAnsi="Bookman Old Style"/>
          <w:sz w:val="26"/>
          <w:szCs w:val="26"/>
        </w:rPr>
        <w:lastRenderedPageBreak/>
        <w:t>to terminate her.</w:t>
      </w:r>
      <w:r w:rsidRPr="00D8029C">
        <w:rPr>
          <w:rFonts w:ascii="Bookman Old Style" w:hAnsi="Bookman Old Style"/>
          <w:sz w:val="26"/>
          <w:szCs w:val="26"/>
        </w:rPr>
        <w:t xml:space="preserve"> And in </w:t>
      </w:r>
      <w:r w:rsidR="00B9412B" w:rsidRPr="00D8029C">
        <w:rPr>
          <w:rFonts w:ascii="Bookman Old Style" w:hAnsi="Bookman Old Style"/>
          <w:b/>
          <w:bCs/>
          <w:sz w:val="26"/>
          <w:szCs w:val="26"/>
        </w:rPr>
        <w:t xml:space="preserve">Allen </w:t>
      </w:r>
      <w:proofErr w:type="spellStart"/>
      <w:r w:rsidR="00B9412B" w:rsidRPr="00D8029C">
        <w:rPr>
          <w:rFonts w:ascii="Bookman Old Style" w:hAnsi="Bookman Old Style"/>
          <w:b/>
          <w:bCs/>
          <w:sz w:val="26"/>
          <w:szCs w:val="26"/>
        </w:rPr>
        <w:t>Namuyiga</w:t>
      </w:r>
      <w:proofErr w:type="spellEnd"/>
      <w:r w:rsidR="00B9412B" w:rsidRPr="00D8029C">
        <w:rPr>
          <w:rFonts w:ascii="Bookman Old Style" w:hAnsi="Bookman Old Style"/>
          <w:b/>
          <w:bCs/>
          <w:sz w:val="26"/>
          <w:szCs w:val="26"/>
        </w:rPr>
        <w:t xml:space="preserve"> V Export Trading Co. Ltd. LDR 049/2020</w:t>
      </w:r>
      <w:r w:rsidRPr="00D8029C">
        <w:rPr>
          <w:rFonts w:ascii="Bookman Old Style" w:hAnsi="Bookman Old Style"/>
          <w:sz w:val="26"/>
          <w:szCs w:val="26"/>
        </w:rPr>
        <w:t>, the</w:t>
      </w:r>
      <w:r w:rsidR="00B9412B" w:rsidRPr="00D8029C">
        <w:rPr>
          <w:rFonts w:ascii="Bookman Old Style" w:hAnsi="Bookman Old Style"/>
          <w:sz w:val="26"/>
          <w:szCs w:val="26"/>
        </w:rPr>
        <w:t xml:space="preserve"> </w:t>
      </w:r>
      <w:r w:rsidR="00F47011" w:rsidRPr="00D8029C">
        <w:rPr>
          <w:rFonts w:ascii="Bookman Old Style" w:hAnsi="Bookman Old Style"/>
          <w:sz w:val="26"/>
          <w:szCs w:val="26"/>
        </w:rPr>
        <w:t>Court</w:t>
      </w:r>
      <w:r w:rsidR="00B9412B" w:rsidRPr="00D8029C">
        <w:rPr>
          <w:rFonts w:ascii="Bookman Old Style" w:hAnsi="Bookman Old Style"/>
          <w:sz w:val="26"/>
          <w:szCs w:val="26"/>
        </w:rPr>
        <w:t xml:space="preserve"> </w:t>
      </w:r>
      <w:r w:rsidRPr="00D8029C">
        <w:rPr>
          <w:rFonts w:ascii="Bookman Old Style" w:hAnsi="Bookman Old Style"/>
          <w:sz w:val="26"/>
          <w:szCs w:val="26"/>
        </w:rPr>
        <w:t xml:space="preserve">granted </w:t>
      </w:r>
      <w:r w:rsidR="00B9412B" w:rsidRPr="00D8029C">
        <w:rPr>
          <w:rFonts w:ascii="Bookman Old Style" w:hAnsi="Bookman Old Style"/>
          <w:sz w:val="26"/>
          <w:szCs w:val="26"/>
        </w:rPr>
        <w:t xml:space="preserve">payment in lieu of notice because </w:t>
      </w:r>
      <w:r w:rsidRPr="00D8029C">
        <w:rPr>
          <w:rFonts w:ascii="Bookman Old Style" w:hAnsi="Bookman Old Style"/>
          <w:sz w:val="26"/>
          <w:szCs w:val="26"/>
        </w:rPr>
        <w:t xml:space="preserve">upon </w:t>
      </w:r>
      <w:r w:rsidR="00B9412B" w:rsidRPr="00D8029C">
        <w:rPr>
          <w:rFonts w:ascii="Bookman Old Style" w:hAnsi="Bookman Old Style"/>
          <w:sz w:val="26"/>
          <w:szCs w:val="26"/>
        </w:rPr>
        <w:t>the claimant</w:t>
      </w:r>
      <w:r w:rsidR="009D438D" w:rsidRPr="00D8029C">
        <w:rPr>
          <w:rFonts w:ascii="Bookman Old Style" w:hAnsi="Bookman Old Style"/>
          <w:sz w:val="26"/>
          <w:szCs w:val="26"/>
        </w:rPr>
        <w:t>’</w:t>
      </w:r>
      <w:r w:rsidRPr="00D8029C">
        <w:rPr>
          <w:rFonts w:ascii="Bookman Old Style" w:hAnsi="Bookman Old Style"/>
          <w:sz w:val="26"/>
          <w:szCs w:val="26"/>
        </w:rPr>
        <w:t>s return to work h</w:t>
      </w:r>
      <w:r w:rsidR="009D438D" w:rsidRPr="00D8029C">
        <w:rPr>
          <w:rFonts w:ascii="Bookman Old Style" w:hAnsi="Bookman Old Style"/>
          <w:bCs/>
          <w:sz w:val="26"/>
          <w:szCs w:val="26"/>
        </w:rPr>
        <w:t>is</w:t>
      </w:r>
      <w:r w:rsidR="00B9412B" w:rsidRPr="00D8029C">
        <w:rPr>
          <w:rFonts w:ascii="Bookman Old Style" w:hAnsi="Bookman Old Style"/>
          <w:bCs/>
          <w:sz w:val="26"/>
          <w:szCs w:val="26"/>
        </w:rPr>
        <w:t xml:space="preserve"> duties </w:t>
      </w:r>
      <w:r w:rsidRPr="00D8029C">
        <w:rPr>
          <w:rFonts w:ascii="Bookman Old Style" w:hAnsi="Bookman Old Style"/>
          <w:bCs/>
          <w:sz w:val="26"/>
          <w:szCs w:val="26"/>
        </w:rPr>
        <w:t xml:space="preserve">had been </w:t>
      </w:r>
      <w:r w:rsidR="00B9412B" w:rsidRPr="00D8029C">
        <w:rPr>
          <w:rFonts w:ascii="Bookman Old Style" w:hAnsi="Bookman Old Style"/>
          <w:bCs/>
          <w:sz w:val="26"/>
          <w:szCs w:val="26"/>
        </w:rPr>
        <w:t>given to another person without offering h</w:t>
      </w:r>
      <w:r w:rsidR="009D438D" w:rsidRPr="00D8029C">
        <w:rPr>
          <w:rFonts w:ascii="Bookman Old Style" w:hAnsi="Bookman Old Style"/>
          <w:bCs/>
          <w:sz w:val="26"/>
          <w:szCs w:val="26"/>
        </w:rPr>
        <w:t>im</w:t>
      </w:r>
      <w:r w:rsidR="00B9412B" w:rsidRPr="00D8029C">
        <w:rPr>
          <w:rFonts w:ascii="Bookman Old Style" w:hAnsi="Bookman Old Style"/>
          <w:bCs/>
          <w:sz w:val="26"/>
          <w:szCs w:val="26"/>
        </w:rPr>
        <w:t xml:space="preserve"> any reason</w:t>
      </w:r>
      <w:r w:rsidRPr="00D8029C">
        <w:rPr>
          <w:rFonts w:ascii="Bookman Old Style" w:hAnsi="Bookman Old Style"/>
          <w:bCs/>
          <w:sz w:val="26"/>
          <w:szCs w:val="26"/>
        </w:rPr>
        <w:t>. By refusing to give h</w:t>
      </w:r>
      <w:r w:rsidR="009D438D" w:rsidRPr="00D8029C">
        <w:rPr>
          <w:rFonts w:ascii="Bookman Old Style" w:hAnsi="Bookman Old Style"/>
          <w:bCs/>
          <w:sz w:val="26"/>
          <w:szCs w:val="26"/>
        </w:rPr>
        <w:t>im</w:t>
      </w:r>
      <w:r w:rsidRPr="00D8029C">
        <w:rPr>
          <w:rFonts w:ascii="Bookman Old Style" w:hAnsi="Bookman Old Style"/>
          <w:bCs/>
          <w:sz w:val="26"/>
          <w:szCs w:val="26"/>
        </w:rPr>
        <w:t xml:space="preserve"> work, </w:t>
      </w:r>
      <w:r w:rsidR="00B9412B" w:rsidRPr="00D8029C">
        <w:rPr>
          <w:rFonts w:ascii="Bookman Old Style" w:hAnsi="Bookman Old Style"/>
          <w:sz w:val="26"/>
          <w:szCs w:val="26"/>
        </w:rPr>
        <w:t>the employer had decided to terminate h</w:t>
      </w:r>
      <w:r w:rsidR="009D438D" w:rsidRPr="00D8029C">
        <w:rPr>
          <w:rFonts w:ascii="Bookman Old Style" w:hAnsi="Bookman Old Style"/>
          <w:sz w:val="26"/>
          <w:szCs w:val="26"/>
        </w:rPr>
        <w:t>im</w:t>
      </w:r>
      <w:r w:rsidRPr="00D8029C">
        <w:rPr>
          <w:rFonts w:ascii="Bookman Old Style" w:hAnsi="Bookman Old Style"/>
          <w:sz w:val="26"/>
          <w:szCs w:val="26"/>
        </w:rPr>
        <w:t xml:space="preserve">. </w:t>
      </w:r>
    </w:p>
    <w:p w14:paraId="25B4D967" w14:textId="77777777" w:rsidR="008809AA" w:rsidRPr="00D8029C" w:rsidRDefault="008809AA" w:rsidP="00656FB1">
      <w:pPr>
        <w:pStyle w:val="NormalWeb"/>
        <w:shd w:val="clear" w:color="auto" w:fill="FFFFFF"/>
        <w:spacing w:before="0" w:beforeAutospacing="0" w:after="0" w:afterAutospacing="0"/>
        <w:ind w:left="720" w:hanging="720"/>
        <w:jc w:val="both"/>
        <w:rPr>
          <w:rFonts w:ascii="Bookman Old Style" w:hAnsi="Bookman Old Style"/>
          <w:sz w:val="26"/>
          <w:szCs w:val="26"/>
        </w:rPr>
      </w:pPr>
    </w:p>
    <w:p w14:paraId="557F7691" w14:textId="77777777" w:rsidR="00FA51BD" w:rsidRPr="00D8029C" w:rsidRDefault="00FA51BD" w:rsidP="00656FB1">
      <w:pPr>
        <w:pStyle w:val="NormalWeb"/>
        <w:shd w:val="clear" w:color="auto" w:fill="FFFFFF"/>
        <w:spacing w:before="0" w:beforeAutospacing="0" w:after="0" w:afterAutospacing="0"/>
        <w:ind w:left="720" w:hanging="720"/>
        <w:jc w:val="both"/>
        <w:rPr>
          <w:rFonts w:ascii="Bookman Old Style" w:hAnsi="Bookman Old Style"/>
          <w:sz w:val="26"/>
          <w:szCs w:val="26"/>
        </w:rPr>
      </w:pPr>
      <w:r w:rsidRPr="00D8029C">
        <w:rPr>
          <w:rFonts w:ascii="Bookman Old Style" w:hAnsi="Bookman Old Style"/>
          <w:sz w:val="26"/>
          <w:szCs w:val="26"/>
        </w:rPr>
        <w:t>[15]</w:t>
      </w:r>
      <w:r w:rsidRPr="00D8029C">
        <w:rPr>
          <w:rFonts w:ascii="Bookman Old Style" w:hAnsi="Bookman Old Style"/>
          <w:sz w:val="26"/>
          <w:szCs w:val="26"/>
        </w:rPr>
        <w:tab/>
        <w:t xml:space="preserve">In the present case, we think that the </w:t>
      </w:r>
      <w:r w:rsidR="009C66AB" w:rsidRPr="00D8029C">
        <w:rPr>
          <w:rFonts w:ascii="Bookman Old Style" w:hAnsi="Bookman Old Style"/>
          <w:sz w:val="26"/>
          <w:szCs w:val="26"/>
        </w:rPr>
        <w:t>Claimant</w:t>
      </w:r>
      <w:r w:rsidRPr="00D8029C">
        <w:rPr>
          <w:rFonts w:ascii="Bookman Old Style" w:hAnsi="Bookman Old Style"/>
          <w:sz w:val="26"/>
          <w:szCs w:val="26"/>
        </w:rPr>
        <w:t xml:space="preserve"> would be entitled to payment of notice because the Respondent constructively dismissed him by failing or refusing to pay his salary. His dismissal was without notice. In the circumstances, considering </w:t>
      </w:r>
      <w:r w:rsidR="009C66AB" w:rsidRPr="00D8029C">
        <w:rPr>
          <w:rFonts w:ascii="Bookman Old Style" w:hAnsi="Bookman Old Style"/>
          <w:sz w:val="26"/>
          <w:szCs w:val="26"/>
        </w:rPr>
        <w:t xml:space="preserve">that the Claimant commenced work on the </w:t>
      </w:r>
      <w:proofErr w:type="gramStart"/>
      <w:r w:rsidR="009C66AB" w:rsidRPr="00D8029C">
        <w:rPr>
          <w:rFonts w:ascii="Bookman Old Style" w:hAnsi="Bookman Old Style"/>
          <w:sz w:val="26"/>
          <w:szCs w:val="26"/>
        </w:rPr>
        <w:t>5</w:t>
      </w:r>
      <w:r w:rsidR="009C66AB" w:rsidRPr="00D8029C">
        <w:rPr>
          <w:rFonts w:ascii="Bookman Old Style" w:hAnsi="Bookman Old Style"/>
          <w:sz w:val="26"/>
          <w:szCs w:val="26"/>
          <w:vertAlign w:val="superscript"/>
        </w:rPr>
        <w:t>th</w:t>
      </w:r>
      <w:proofErr w:type="gramEnd"/>
      <w:r w:rsidR="009C66AB" w:rsidRPr="00D8029C">
        <w:rPr>
          <w:rFonts w:ascii="Bookman Old Style" w:hAnsi="Bookman Old Style"/>
          <w:sz w:val="26"/>
          <w:szCs w:val="26"/>
        </w:rPr>
        <w:t xml:space="preserve"> June 2017 and claimed payments for December 2020 he would have served a period of 2 years and 6 months. The applicable provision would be Section 58(3)(</w:t>
      </w:r>
      <w:proofErr w:type="gramStart"/>
      <w:r w:rsidR="009C66AB" w:rsidRPr="00D8029C">
        <w:rPr>
          <w:rFonts w:ascii="Bookman Old Style" w:hAnsi="Bookman Old Style"/>
          <w:sz w:val="26"/>
          <w:szCs w:val="26"/>
        </w:rPr>
        <w:t>b)EA</w:t>
      </w:r>
      <w:proofErr w:type="gramEnd"/>
      <w:r w:rsidR="009C66AB" w:rsidRPr="00D8029C">
        <w:rPr>
          <w:rFonts w:ascii="Bookman Old Style" w:hAnsi="Bookman Old Style"/>
          <w:sz w:val="26"/>
          <w:szCs w:val="26"/>
        </w:rPr>
        <w:t xml:space="preserve"> which provides for payment of one month’s notice where an employee has worked for more than twelve months but less than five years. We would therefore award the Claimant the sum of UGX 800,000/= in lieu of notice. </w:t>
      </w:r>
    </w:p>
    <w:p w14:paraId="260508E8" w14:textId="77777777" w:rsidR="008809AA" w:rsidRPr="00D8029C" w:rsidRDefault="008809AA" w:rsidP="00656FB1">
      <w:pPr>
        <w:pStyle w:val="NormalWeb"/>
        <w:shd w:val="clear" w:color="auto" w:fill="FFFFFF"/>
        <w:spacing w:before="0" w:beforeAutospacing="0" w:after="0" w:afterAutospacing="0"/>
        <w:ind w:left="720" w:hanging="720"/>
        <w:jc w:val="both"/>
        <w:rPr>
          <w:rFonts w:ascii="Bookman Old Style" w:hAnsi="Bookman Old Style"/>
          <w:sz w:val="26"/>
          <w:szCs w:val="26"/>
        </w:rPr>
      </w:pPr>
    </w:p>
    <w:p w14:paraId="15F47C8F" w14:textId="77777777" w:rsidR="00B532BD" w:rsidRPr="00D8029C" w:rsidRDefault="00B532BD" w:rsidP="008809AA">
      <w:pPr>
        <w:shd w:val="clear" w:color="auto" w:fill="FFFFFF"/>
        <w:spacing w:after="0" w:line="360" w:lineRule="auto"/>
        <w:jc w:val="both"/>
        <w:rPr>
          <w:rFonts w:ascii="Bookman Old Style" w:hAnsi="Bookman Old Style" w:cs="Times New Roman"/>
          <w:b/>
          <w:sz w:val="26"/>
          <w:szCs w:val="26"/>
          <w:u w:val="single"/>
        </w:rPr>
      </w:pPr>
      <w:r w:rsidRPr="00D8029C">
        <w:rPr>
          <w:rFonts w:ascii="Bookman Old Style" w:hAnsi="Bookman Old Style" w:cs="Times New Roman"/>
          <w:sz w:val="26"/>
          <w:szCs w:val="26"/>
        </w:rPr>
        <w:tab/>
      </w:r>
      <w:r w:rsidRPr="00D8029C">
        <w:rPr>
          <w:rFonts w:ascii="Bookman Old Style" w:hAnsi="Bookman Old Style" w:cs="Times New Roman"/>
          <w:b/>
          <w:sz w:val="26"/>
          <w:szCs w:val="26"/>
          <w:u w:val="single"/>
        </w:rPr>
        <w:t>Severance Pay</w:t>
      </w:r>
    </w:p>
    <w:p w14:paraId="48A557DD" w14:textId="54776BD9" w:rsidR="00B532BD" w:rsidRPr="00D8029C" w:rsidRDefault="00B532BD" w:rsidP="00656FB1">
      <w:pPr>
        <w:spacing w:after="0" w:line="240" w:lineRule="auto"/>
        <w:ind w:left="720" w:hanging="720"/>
        <w:jc w:val="both"/>
        <w:rPr>
          <w:rFonts w:ascii="Bookman Old Style" w:hAnsi="Bookman Old Style" w:cs="Times New Roman"/>
          <w:sz w:val="26"/>
          <w:szCs w:val="26"/>
        </w:rPr>
      </w:pPr>
      <w:r w:rsidRPr="00D8029C">
        <w:rPr>
          <w:rFonts w:ascii="Bookman Old Style" w:hAnsi="Bookman Old Style" w:cs="Times New Roman"/>
          <w:sz w:val="26"/>
          <w:szCs w:val="26"/>
        </w:rPr>
        <w:t>[1</w:t>
      </w:r>
      <w:r w:rsidR="009C66AB" w:rsidRPr="00D8029C">
        <w:rPr>
          <w:rFonts w:ascii="Bookman Old Style" w:hAnsi="Bookman Old Style" w:cs="Times New Roman"/>
          <w:sz w:val="26"/>
          <w:szCs w:val="26"/>
        </w:rPr>
        <w:t>6</w:t>
      </w:r>
      <w:r w:rsidRPr="00D8029C">
        <w:rPr>
          <w:rFonts w:ascii="Bookman Old Style" w:hAnsi="Bookman Old Style" w:cs="Times New Roman"/>
          <w:sz w:val="26"/>
          <w:szCs w:val="26"/>
        </w:rPr>
        <w:t xml:space="preserve">] </w:t>
      </w:r>
      <w:r w:rsidR="009C66AB" w:rsidRPr="00D8029C">
        <w:rPr>
          <w:rFonts w:ascii="Bookman Old Style" w:hAnsi="Bookman Old Style" w:cs="Times New Roman"/>
          <w:sz w:val="26"/>
          <w:szCs w:val="26"/>
        </w:rPr>
        <w:tab/>
        <w:t>Severance pay is awardable under Section 87(a)</w:t>
      </w:r>
      <w:r w:rsidR="009D438D" w:rsidRPr="00D8029C">
        <w:rPr>
          <w:rFonts w:ascii="Bookman Old Style" w:hAnsi="Bookman Old Style" w:cs="Times New Roman"/>
          <w:sz w:val="26"/>
          <w:szCs w:val="26"/>
        </w:rPr>
        <w:t xml:space="preserve"> </w:t>
      </w:r>
      <w:r w:rsidR="009C66AB" w:rsidRPr="00D8029C">
        <w:rPr>
          <w:rFonts w:ascii="Bookman Old Style" w:hAnsi="Bookman Old Style" w:cs="Times New Roman"/>
          <w:sz w:val="26"/>
          <w:szCs w:val="26"/>
        </w:rPr>
        <w:t xml:space="preserve">EA where an employee who is unfairly dismissed is entitled to severance allowance.  Having found that the claimant was constructively dismissed, we adopt the well settled position in the case of </w:t>
      </w:r>
      <w:r w:rsidR="009C66AB" w:rsidRPr="00D8029C">
        <w:rPr>
          <w:rFonts w:ascii="Bookman Old Style" w:hAnsi="Bookman Old Style" w:cs="Times New Roman"/>
          <w:b/>
          <w:sz w:val="26"/>
          <w:szCs w:val="26"/>
        </w:rPr>
        <w:t>Donna Kamuli Vs DFCU Bank Ltd</w:t>
      </w:r>
      <w:r w:rsidR="009C66AB" w:rsidRPr="00D8029C">
        <w:rPr>
          <w:rStyle w:val="FootnoteReference"/>
          <w:rFonts w:ascii="Bookman Old Style" w:hAnsi="Bookman Old Style" w:cs="Times New Roman"/>
          <w:sz w:val="26"/>
          <w:szCs w:val="26"/>
        </w:rPr>
        <w:footnoteReference w:id="5"/>
      </w:r>
      <w:r w:rsidR="009C66AB" w:rsidRPr="00D8029C">
        <w:rPr>
          <w:rFonts w:ascii="Bookman Old Style" w:hAnsi="Bookman Old Style" w:cs="Times New Roman"/>
          <w:sz w:val="26"/>
          <w:szCs w:val="26"/>
        </w:rPr>
        <w:t xml:space="preserve"> where the Industrial </w:t>
      </w:r>
      <w:r w:rsidR="00F47011" w:rsidRPr="00D8029C">
        <w:rPr>
          <w:rFonts w:ascii="Bookman Old Style" w:hAnsi="Bookman Old Style" w:cs="Times New Roman"/>
          <w:sz w:val="26"/>
          <w:szCs w:val="26"/>
        </w:rPr>
        <w:t>Court</w:t>
      </w:r>
      <w:r w:rsidR="009C66AB" w:rsidRPr="00D8029C">
        <w:rPr>
          <w:rFonts w:ascii="Bookman Old Style" w:hAnsi="Bookman Old Style" w:cs="Times New Roman"/>
          <w:sz w:val="26"/>
          <w:szCs w:val="26"/>
        </w:rPr>
        <w:t xml:space="preserve"> held that severance pay is computed at a month</w:t>
      </w:r>
      <w:r w:rsidR="009D438D" w:rsidRPr="00D8029C">
        <w:rPr>
          <w:rFonts w:ascii="Bookman Old Style" w:hAnsi="Bookman Old Style" w:cs="Times New Roman"/>
          <w:sz w:val="26"/>
          <w:szCs w:val="26"/>
        </w:rPr>
        <w:t>’</w:t>
      </w:r>
      <w:r w:rsidR="009C66AB" w:rsidRPr="00D8029C">
        <w:rPr>
          <w:rFonts w:ascii="Bookman Old Style" w:hAnsi="Bookman Old Style" w:cs="Times New Roman"/>
          <w:sz w:val="26"/>
          <w:szCs w:val="26"/>
        </w:rPr>
        <w:t>s pay for every year of service. From the uncontested facts in the present case, the Claimant served for 2 years and 6 months. At a monthly rate of UGX 800,000/= he would be entitled to UGX 2,000,000/= in severance pay, which we hereby award.</w:t>
      </w:r>
    </w:p>
    <w:p w14:paraId="0A28935A" w14:textId="77777777" w:rsidR="00B532BD" w:rsidRPr="00D8029C" w:rsidRDefault="00B532BD" w:rsidP="00656FB1">
      <w:pPr>
        <w:shd w:val="clear" w:color="auto" w:fill="FFFFFF"/>
        <w:spacing w:after="0" w:line="240" w:lineRule="auto"/>
        <w:ind w:left="720"/>
        <w:jc w:val="both"/>
        <w:rPr>
          <w:rFonts w:ascii="Bookman Old Style" w:hAnsi="Bookman Old Style" w:cs="Times New Roman"/>
          <w:b/>
          <w:sz w:val="26"/>
          <w:szCs w:val="26"/>
        </w:rPr>
      </w:pPr>
    </w:p>
    <w:p w14:paraId="276188BF" w14:textId="77777777" w:rsidR="00D8029C" w:rsidRPr="00D8029C" w:rsidRDefault="00D8029C" w:rsidP="00656FB1">
      <w:pPr>
        <w:shd w:val="clear" w:color="auto" w:fill="FFFFFF"/>
        <w:spacing w:after="0" w:line="240" w:lineRule="auto"/>
        <w:ind w:left="720"/>
        <w:jc w:val="both"/>
        <w:rPr>
          <w:rFonts w:ascii="Bookman Old Style" w:hAnsi="Bookman Old Style" w:cs="Times New Roman"/>
          <w:b/>
          <w:sz w:val="26"/>
          <w:szCs w:val="26"/>
        </w:rPr>
      </w:pPr>
    </w:p>
    <w:p w14:paraId="63C7C7F9" w14:textId="77777777" w:rsidR="00D8029C" w:rsidRPr="00D8029C" w:rsidRDefault="00D8029C" w:rsidP="00656FB1">
      <w:pPr>
        <w:shd w:val="clear" w:color="auto" w:fill="FFFFFF"/>
        <w:spacing w:after="0" w:line="240" w:lineRule="auto"/>
        <w:ind w:left="720"/>
        <w:jc w:val="both"/>
        <w:rPr>
          <w:rFonts w:ascii="Bookman Old Style" w:hAnsi="Bookman Old Style" w:cs="Times New Roman"/>
          <w:b/>
          <w:sz w:val="26"/>
          <w:szCs w:val="26"/>
        </w:rPr>
      </w:pPr>
    </w:p>
    <w:p w14:paraId="51A9A3E8" w14:textId="77777777" w:rsidR="00BA7202" w:rsidRPr="00D8029C" w:rsidRDefault="00BA7202" w:rsidP="008809AA">
      <w:pPr>
        <w:shd w:val="clear" w:color="auto" w:fill="FFFFFF"/>
        <w:spacing w:after="0" w:line="360" w:lineRule="auto"/>
        <w:ind w:left="720"/>
        <w:jc w:val="both"/>
        <w:rPr>
          <w:rFonts w:ascii="Bookman Old Style" w:hAnsi="Bookman Old Style" w:cs="Times New Roman"/>
          <w:b/>
          <w:sz w:val="26"/>
          <w:szCs w:val="26"/>
          <w:u w:val="single"/>
        </w:rPr>
      </w:pPr>
      <w:r w:rsidRPr="00D8029C">
        <w:rPr>
          <w:rFonts w:ascii="Bookman Old Style" w:hAnsi="Bookman Old Style" w:cs="Times New Roman"/>
          <w:b/>
          <w:sz w:val="26"/>
          <w:szCs w:val="26"/>
          <w:u w:val="single"/>
        </w:rPr>
        <w:t>General Damages</w:t>
      </w:r>
    </w:p>
    <w:p w14:paraId="092E0BD6" w14:textId="46A98859" w:rsidR="00BA7202" w:rsidRPr="00D8029C" w:rsidRDefault="009C66AB" w:rsidP="00656FB1">
      <w:pPr>
        <w:spacing w:after="0" w:line="240" w:lineRule="auto"/>
        <w:ind w:left="720" w:hanging="720"/>
        <w:jc w:val="both"/>
        <w:rPr>
          <w:rFonts w:ascii="Bookman Old Style" w:hAnsi="Bookman Old Style" w:cs="Times New Roman"/>
          <w:sz w:val="26"/>
          <w:szCs w:val="26"/>
        </w:rPr>
      </w:pPr>
      <w:r w:rsidRPr="00D8029C">
        <w:rPr>
          <w:rFonts w:ascii="Bookman Old Style" w:hAnsi="Bookman Old Style" w:cs="Times New Roman"/>
          <w:sz w:val="26"/>
          <w:szCs w:val="26"/>
        </w:rPr>
        <w:t>[17</w:t>
      </w:r>
      <w:r w:rsidR="00BA7202" w:rsidRPr="00D8029C">
        <w:rPr>
          <w:rFonts w:ascii="Bookman Old Style" w:hAnsi="Bookman Old Style" w:cs="Times New Roman"/>
          <w:sz w:val="26"/>
          <w:szCs w:val="26"/>
        </w:rPr>
        <w:t>]</w:t>
      </w:r>
      <w:r w:rsidR="00BA7202" w:rsidRPr="00D8029C">
        <w:rPr>
          <w:rFonts w:ascii="Bookman Old Style" w:hAnsi="Bookman Old Style" w:cs="Times New Roman"/>
          <w:sz w:val="26"/>
          <w:szCs w:val="26"/>
        </w:rPr>
        <w:tab/>
      </w:r>
      <w:r w:rsidRPr="00D8029C">
        <w:rPr>
          <w:rFonts w:ascii="Bookman Old Style" w:hAnsi="Bookman Old Style" w:cs="Times New Roman"/>
          <w:sz w:val="26"/>
          <w:szCs w:val="26"/>
        </w:rPr>
        <w:t xml:space="preserve">Ms. </w:t>
      </w:r>
      <w:proofErr w:type="spellStart"/>
      <w:r w:rsidRPr="00D8029C">
        <w:rPr>
          <w:rFonts w:ascii="Bookman Old Style" w:hAnsi="Bookman Old Style" w:cs="Times New Roman"/>
          <w:sz w:val="26"/>
          <w:szCs w:val="26"/>
        </w:rPr>
        <w:t>Kaziba</w:t>
      </w:r>
      <w:proofErr w:type="spellEnd"/>
      <w:r w:rsidRPr="00D8029C">
        <w:rPr>
          <w:rFonts w:ascii="Bookman Old Style" w:hAnsi="Bookman Old Style" w:cs="Times New Roman"/>
          <w:sz w:val="26"/>
          <w:szCs w:val="26"/>
        </w:rPr>
        <w:t xml:space="preserve"> contended for an award of UGX 50,000,000/= in general damages. She suggested that this sum would cater for the economic inconvenience, </w:t>
      </w:r>
      <w:proofErr w:type="gramStart"/>
      <w:r w:rsidRPr="00D8029C">
        <w:rPr>
          <w:rFonts w:ascii="Bookman Old Style" w:hAnsi="Bookman Old Style" w:cs="Times New Roman"/>
          <w:sz w:val="26"/>
          <w:szCs w:val="26"/>
        </w:rPr>
        <w:t>humiliation</w:t>
      </w:r>
      <w:proofErr w:type="gramEnd"/>
      <w:r w:rsidRPr="00D8029C">
        <w:rPr>
          <w:rFonts w:ascii="Bookman Old Style" w:hAnsi="Bookman Old Style" w:cs="Times New Roman"/>
          <w:sz w:val="26"/>
          <w:szCs w:val="26"/>
        </w:rPr>
        <w:t xml:space="preserve"> and mental distress that the Claimant went through. Counsel relied on the case of </w:t>
      </w:r>
      <w:r w:rsidRPr="00D8029C">
        <w:rPr>
          <w:rFonts w:ascii="Bookman Old Style" w:hAnsi="Bookman Old Style" w:cs="Times New Roman"/>
          <w:b/>
          <w:sz w:val="26"/>
          <w:szCs w:val="26"/>
        </w:rPr>
        <w:t xml:space="preserve">Food for the Hungry vs </w:t>
      </w:r>
      <w:proofErr w:type="spellStart"/>
      <w:r w:rsidRPr="00D8029C">
        <w:rPr>
          <w:rFonts w:ascii="Bookman Old Style" w:hAnsi="Bookman Old Style" w:cs="Times New Roman"/>
          <w:b/>
          <w:sz w:val="26"/>
          <w:szCs w:val="26"/>
        </w:rPr>
        <w:t>Ongaya</w:t>
      </w:r>
      <w:proofErr w:type="spellEnd"/>
      <w:r w:rsidRPr="00D8029C">
        <w:rPr>
          <w:rFonts w:ascii="Bookman Old Style" w:hAnsi="Bookman Old Style" w:cs="Times New Roman"/>
          <w:b/>
          <w:sz w:val="26"/>
          <w:szCs w:val="26"/>
        </w:rPr>
        <w:t xml:space="preserve"> Daniel LDA No. 18 of 2020 </w:t>
      </w:r>
      <w:r w:rsidRPr="00D8029C">
        <w:rPr>
          <w:rFonts w:ascii="Bookman Old Style" w:hAnsi="Bookman Old Style" w:cs="Times New Roman"/>
          <w:sz w:val="26"/>
          <w:szCs w:val="26"/>
        </w:rPr>
        <w:t xml:space="preserve">in support of the proposition that the </w:t>
      </w:r>
      <w:r w:rsidR="00F47011" w:rsidRPr="00D8029C">
        <w:rPr>
          <w:rFonts w:ascii="Bookman Old Style" w:hAnsi="Bookman Old Style" w:cs="Times New Roman"/>
          <w:sz w:val="26"/>
          <w:szCs w:val="26"/>
        </w:rPr>
        <w:t>Court</w:t>
      </w:r>
      <w:r w:rsidRPr="00D8029C">
        <w:rPr>
          <w:rFonts w:ascii="Bookman Old Style" w:hAnsi="Bookman Old Style" w:cs="Times New Roman"/>
          <w:sz w:val="26"/>
          <w:szCs w:val="26"/>
        </w:rPr>
        <w:t xml:space="preserve"> may </w:t>
      </w:r>
      <w:proofErr w:type="gramStart"/>
      <w:r w:rsidRPr="00D8029C">
        <w:rPr>
          <w:rFonts w:ascii="Bookman Old Style" w:hAnsi="Bookman Old Style" w:cs="Times New Roman"/>
          <w:sz w:val="26"/>
          <w:szCs w:val="26"/>
        </w:rPr>
        <w:t>take into account</w:t>
      </w:r>
      <w:proofErr w:type="gramEnd"/>
      <w:r w:rsidRPr="00D8029C">
        <w:rPr>
          <w:rFonts w:ascii="Bookman Old Style" w:hAnsi="Bookman Old Style" w:cs="Times New Roman"/>
          <w:sz w:val="26"/>
          <w:szCs w:val="26"/>
        </w:rPr>
        <w:t xml:space="preserve"> loss of future earnings in the determination of general damages. The </w:t>
      </w:r>
      <w:r w:rsidR="00A35C0A" w:rsidRPr="00D8029C">
        <w:rPr>
          <w:rFonts w:ascii="Bookman Old Style" w:hAnsi="Bookman Old Style" w:cs="Times New Roman"/>
          <w:sz w:val="26"/>
          <w:szCs w:val="26"/>
        </w:rPr>
        <w:t>curr</w:t>
      </w:r>
      <w:r w:rsidR="00CF10F5" w:rsidRPr="00D8029C">
        <w:rPr>
          <w:rFonts w:ascii="Bookman Old Style" w:hAnsi="Bookman Old Style" w:cs="Times New Roman"/>
          <w:sz w:val="26"/>
          <w:szCs w:val="26"/>
        </w:rPr>
        <w:t xml:space="preserve">ent jurisprudence on </w:t>
      </w:r>
      <w:r w:rsidR="00CF10F5" w:rsidRPr="00D8029C">
        <w:rPr>
          <w:rFonts w:ascii="Bookman Old Style" w:hAnsi="Bookman Old Style" w:cs="Times New Roman"/>
          <w:sz w:val="26"/>
          <w:szCs w:val="26"/>
        </w:rPr>
        <w:lastRenderedPageBreak/>
        <w:t xml:space="preserve">damages </w:t>
      </w:r>
      <w:r w:rsidR="0026493E" w:rsidRPr="00D8029C">
        <w:rPr>
          <w:rFonts w:ascii="Bookman Old Style" w:hAnsi="Bookman Old Style" w:cs="Times New Roman"/>
          <w:sz w:val="26"/>
          <w:szCs w:val="26"/>
        </w:rPr>
        <w:t>posits</w:t>
      </w:r>
      <w:r w:rsidR="00CF10F5" w:rsidRPr="00D8029C">
        <w:rPr>
          <w:rFonts w:ascii="Bookman Old Style" w:hAnsi="Bookman Old Style" w:cs="Times New Roman"/>
          <w:sz w:val="26"/>
          <w:szCs w:val="26"/>
        </w:rPr>
        <w:t xml:space="preserve"> </w:t>
      </w:r>
      <w:r w:rsidR="002D5DBD" w:rsidRPr="00D8029C">
        <w:rPr>
          <w:rFonts w:ascii="Bookman Old Style" w:hAnsi="Bookman Old Style" w:cs="Times New Roman"/>
          <w:sz w:val="26"/>
          <w:szCs w:val="26"/>
        </w:rPr>
        <w:t xml:space="preserve">a common law </w:t>
      </w:r>
      <w:r w:rsidR="0026493E" w:rsidRPr="00D8029C">
        <w:rPr>
          <w:rFonts w:ascii="Bookman Old Style" w:hAnsi="Bookman Old Style" w:cs="Times New Roman"/>
          <w:sz w:val="26"/>
          <w:szCs w:val="26"/>
        </w:rPr>
        <w:t>approach</w:t>
      </w:r>
      <w:r w:rsidR="002D5DBD" w:rsidRPr="00D8029C">
        <w:rPr>
          <w:rFonts w:ascii="Bookman Old Style" w:hAnsi="Bookman Old Style" w:cs="Times New Roman"/>
          <w:sz w:val="26"/>
          <w:szCs w:val="26"/>
        </w:rPr>
        <w:t xml:space="preserve"> of </w:t>
      </w:r>
      <w:proofErr w:type="spellStart"/>
      <w:r w:rsidR="002D5DBD" w:rsidRPr="00D8029C">
        <w:rPr>
          <w:rFonts w:ascii="Bookman Old Style" w:hAnsi="Bookman Old Style" w:cs="Times New Roman"/>
          <w:i/>
          <w:sz w:val="26"/>
          <w:szCs w:val="26"/>
        </w:rPr>
        <w:t>restituto</w:t>
      </w:r>
      <w:proofErr w:type="spellEnd"/>
      <w:r w:rsidR="002D5DBD" w:rsidRPr="00D8029C">
        <w:rPr>
          <w:rFonts w:ascii="Bookman Old Style" w:hAnsi="Bookman Old Style" w:cs="Times New Roman"/>
          <w:sz w:val="26"/>
          <w:szCs w:val="26"/>
        </w:rPr>
        <w:t xml:space="preserve"> </w:t>
      </w:r>
      <w:r w:rsidR="002D5DBD" w:rsidRPr="00D8029C">
        <w:rPr>
          <w:rFonts w:ascii="Bookman Old Style" w:hAnsi="Bookman Old Style" w:cs="Times New Roman"/>
          <w:i/>
          <w:sz w:val="26"/>
          <w:szCs w:val="26"/>
        </w:rPr>
        <w:t>in</w:t>
      </w:r>
      <w:r w:rsidR="002D5DBD" w:rsidRPr="00D8029C">
        <w:rPr>
          <w:rFonts w:ascii="Bookman Old Style" w:hAnsi="Bookman Old Style" w:cs="Times New Roman"/>
          <w:sz w:val="26"/>
          <w:szCs w:val="26"/>
        </w:rPr>
        <w:t xml:space="preserve"> </w:t>
      </w:r>
      <w:r w:rsidR="002D5DBD" w:rsidRPr="00D8029C">
        <w:rPr>
          <w:rFonts w:ascii="Bookman Old Style" w:hAnsi="Bookman Old Style" w:cs="Times New Roman"/>
          <w:i/>
          <w:sz w:val="26"/>
          <w:szCs w:val="26"/>
        </w:rPr>
        <w:t>integrum</w:t>
      </w:r>
      <w:r w:rsidR="002D5DBD" w:rsidRPr="00D8029C">
        <w:rPr>
          <w:rFonts w:ascii="Bookman Old Style" w:hAnsi="Bookman Old Style" w:cs="Times New Roman"/>
          <w:sz w:val="26"/>
          <w:szCs w:val="26"/>
        </w:rPr>
        <w:t>.</w:t>
      </w:r>
      <w:r w:rsidR="00B06055" w:rsidRPr="00D8029C">
        <w:rPr>
          <w:rFonts w:ascii="Bookman Old Style" w:hAnsi="Bookman Old Style" w:cs="Times New Roman"/>
          <w:sz w:val="26"/>
          <w:szCs w:val="26"/>
        </w:rPr>
        <w:t xml:space="preserve"> The</w:t>
      </w:r>
      <w:r w:rsidR="002D5DBD" w:rsidRPr="00D8029C">
        <w:rPr>
          <w:rFonts w:ascii="Bookman Old Style" w:hAnsi="Bookman Old Style" w:cs="Times New Roman"/>
          <w:sz w:val="26"/>
          <w:szCs w:val="26"/>
        </w:rPr>
        <w:t xml:space="preserve"> </w:t>
      </w:r>
      <w:r w:rsidR="00F47011" w:rsidRPr="00D8029C">
        <w:rPr>
          <w:rFonts w:ascii="Bookman Old Style" w:hAnsi="Bookman Old Style" w:cs="Times New Roman"/>
          <w:sz w:val="26"/>
          <w:szCs w:val="26"/>
        </w:rPr>
        <w:t>Court</w:t>
      </w:r>
      <w:r w:rsidRPr="00D8029C">
        <w:rPr>
          <w:rFonts w:ascii="Bookman Old Style" w:hAnsi="Bookman Old Style" w:cs="Times New Roman"/>
          <w:sz w:val="26"/>
          <w:szCs w:val="26"/>
        </w:rPr>
        <w:t xml:space="preserve"> of Appeal</w:t>
      </w:r>
      <w:r w:rsidR="009D438D" w:rsidRPr="00D8029C">
        <w:rPr>
          <w:rFonts w:ascii="Bookman Old Style" w:hAnsi="Bookman Old Style" w:cs="Times New Roman"/>
          <w:sz w:val="26"/>
          <w:szCs w:val="26"/>
        </w:rPr>
        <w:t>’</w:t>
      </w:r>
      <w:r w:rsidR="0026493E" w:rsidRPr="00D8029C">
        <w:rPr>
          <w:rFonts w:ascii="Bookman Old Style" w:hAnsi="Bookman Old Style" w:cs="Times New Roman"/>
          <w:sz w:val="26"/>
          <w:szCs w:val="26"/>
        </w:rPr>
        <w:t>s</w:t>
      </w:r>
      <w:r w:rsidR="00971F9B" w:rsidRPr="00D8029C">
        <w:rPr>
          <w:rFonts w:ascii="Bookman Old Style" w:hAnsi="Bookman Old Style" w:cs="Times New Roman"/>
          <w:sz w:val="26"/>
          <w:szCs w:val="26"/>
        </w:rPr>
        <w:t xml:space="preserve"> </w:t>
      </w:r>
      <w:r w:rsidR="004E5303" w:rsidRPr="00D8029C">
        <w:rPr>
          <w:rFonts w:ascii="Bookman Old Style" w:hAnsi="Bookman Old Style" w:cs="Times New Roman"/>
          <w:sz w:val="26"/>
          <w:szCs w:val="26"/>
        </w:rPr>
        <w:t xml:space="preserve">recent </w:t>
      </w:r>
      <w:r w:rsidRPr="00D8029C">
        <w:rPr>
          <w:rFonts w:ascii="Bookman Old Style" w:hAnsi="Bookman Old Style" w:cs="Times New Roman"/>
          <w:sz w:val="26"/>
          <w:szCs w:val="26"/>
        </w:rPr>
        <w:t xml:space="preserve">guidance on the principles to </w:t>
      </w:r>
      <w:proofErr w:type="gramStart"/>
      <w:r w:rsidRPr="00D8029C">
        <w:rPr>
          <w:rFonts w:ascii="Bookman Old Style" w:hAnsi="Bookman Old Style" w:cs="Times New Roman"/>
          <w:sz w:val="26"/>
          <w:szCs w:val="26"/>
        </w:rPr>
        <w:t>take into account</w:t>
      </w:r>
      <w:proofErr w:type="gramEnd"/>
      <w:r w:rsidRPr="00D8029C">
        <w:rPr>
          <w:rFonts w:ascii="Bookman Old Style" w:hAnsi="Bookman Old Style" w:cs="Times New Roman"/>
          <w:sz w:val="26"/>
          <w:szCs w:val="26"/>
        </w:rPr>
        <w:t xml:space="preserve"> in assessing general damages</w:t>
      </w:r>
      <w:r w:rsidRPr="00D8029C">
        <w:rPr>
          <w:rFonts w:ascii="Bookman Old Style" w:hAnsi="Bookman Old Style" w:cs="Times New Roman"/>
          <w:i/>
          <w:sz w:val="26"/>
          <w:szCs w:val="26"/>
        </w:rPr>
        <w:t xml:space="preserve"> </w:t>
      </w:r>
      <w:r w:rsidR="00BA7202" w:rsidRPr="00D8029C">
        <w:rPr>
          <w:rFonts w:ascii="Bookman Old Style" w:hAnsi="Bookman Old Style" w:cs="Times New Roman"/>
          <w:sz w:val="26"/>
          <w:szCs w:val="26"/>
        </w:rPr>
        <w:t>held that the appropriate general damages should be assessed on the prospects of the employee getting alternative employment or employability.</w:t>
      </w:r>
      <w:r w:rsidR="00BA7202" w:rsidRPr="00D8029C">
        <w:rPr>
          <w:rStyle w:val="FootnoteReference"/>
          <w:rFonts w:ascii="Bookman Old Style" w:hAnsi="Bookman Old Style" w:cs="Times New Roman"/>
          <w:sz w:val="26"/>
          <w:szCs w:val="26"/>
        </w:rPr>
        <w:footnoteReference w:id="6"/>
      </w:r>
      <w:r w:rsidRPr="00D8029C">
        <w:rPr>
          <w:rFonts w:ascii="Bookman Old Style" w:hAnsi="Bookman Old Style" w:cs="Times New Roman"/>
          <w:sz w:val="26"/>
          <w:szCs w:val="26"/>
        </w:rPr>
        <w:t xml:space="preserve"> </w:t>
      </w:r>
      <w:r w:rsidR="00BA7202" w:rsidRPr="00D8029C">
        <w:rPr>
          <w:rFonts w:ascii="Bookman Old Style" w:hAnsi="Bookman Old Style" w:cs="Times New Roman"/>
          <w:sz w:val="26"/>
          <w:szCs w:val="26"/>
        </w:rPr>
        <w:t xml:space="preserve"> In assessing </w:t>
      </w:r>
      <w:r w:rsidR="00F26FFC" w:rsidRPr="00D8029C">
        <w:rPr>
          <w:rFonts w:ascii="Bookman Old Style" w:hAnsi="Bookman Old Style" w:cs="Times New Roman"/>
          <w:sz w:val="26"/>
          <w:szCs w:val="26"/>
        </w:rPr>
        <w:t>a</w:t>
      </w:r>
      <w:r w:rsidR="00BA7202" w:rsidRPr="00D8029C">
        <w:rPr>
          <w:rFonts w:ascii="Bookman Old Style" w:hAnsi="Bookman Old Style" w:cs="Times New Roman"/>
          <w:sz w:val="26"/>
          <w:szCs w:val="26"/>
        </w:rPr>
        <w:t xml:space="preserve"> quantum of damages in an employment dispute, the case of </w:t>
      </w:r>
      <w:r w:rsidR="00BA7202" w:rsidRPr="00D8029C">
        <w:rPr>
          <w:rFonts w:ascii="Bookman Old Style" w:hAnsi="Bookman Old Style" w:cs="Times New Roman"/>
          <w:b/>
          <w:sz w:val="26"/>
          <w:szCs w:val="26"/>
        </w:rPr>
        <w:t>Donna Kamuli v DFCU</w:t>
      </w:r>
      <w:r w:rsidR="00BA7202" w:rsidRPr="00D8029C">
        <w:rPr>
          <w:rFonts w:ascii="Bookman Old Style" w:hAnsi="Bookman Old Style" w:cs="Times New Roman"/>
          <w:sz w:val="26"/>
          <w:szCs w:val="26"/>
        </w:rPr>
        <w:t xml:space="preserve"> </w:t>
      </w:r>
      <w:r w:rsidR="00BA7202" w:rsidRPr="00D8029C">
        <w:rPr>
          <w:rStyle w:val="FootnoteReference"/>
          <w:rFonts w:ascii="Bookman Old Style" w:hAnsi="Bookman Old Style" w:cs="Times New Roman"/>
          <w:sz w:val="26"/>
          <w:szCs w:val="26"/>
        </w:rPr>
        <w:footnoteReference w:id="7"/>
      </w:r>
      <w:r w:rsidR="00BA7202" w:rsidRPr="00D8029C">
        <w:rPr>
          <w:rFonts w:ascii="Bookman Old Style" w:hAnsi="Bookman Old Style" w:cs="Times New Roman"/>
          <w:sz w:val="26"/>
          <w:szCs w:val="26"/>
        </w:rPr>
        <w:t xml:space="preserve"> </w:t>
      </w:r>
      <w:r w:rsidR="008D6493" w:rsidRPr="00D8029C">
        <w:rPr>
          <w:rFonts w:ascii="Bookman Old Style" w:hAnsi="Bookman Old Style" w:cs="Times New Roman"/>
          <w:sz w:val="26"/>
          <w:szCs w:val="26"/>
        </w:rPr>
        <w:t>is instructive. In that case, t</w:t>
      </w:r>
      <w:r w:rsidR="00BA7202" w:rsidRPr="00D8029C">
        <w:rPr>
          <w:rFonts w:ascii="Bookman Old Style" w:hAnsi="Bookman Old Style" w:cs="Times New Roman"/>
          <w:sz w:val="26"/>
          <w:szCs w:val="26"/>
        </w:rPr>
        <w:t xml:space="preserve">he Industrial </w:t>
      </w:r>
      <w:r w:rsidR="00F47011" w:rsidRPr="00D8029C">
        <w:rPr>
          <w:rFonts w:ascii="Bookman Old Style" w:hAnsi="Bookman Old Style" w:cs="Times New Roman"/>
          <w:sz w:val="26"/>
          <w:szCs w:val="26"/>
        </w:rPr>
        <w:t>Court</w:t>
      </w:r>
      <w:r w:rsidR="00BA7202" w:rsidRPr="00D8029C">
        <w:rPr>
          <w:rFonts w:ascii="Bookman Old Style" w:hAnsi="Bookman Old Style" w:cs="Times New Roman"/>
          <w:sz w:val="26"/>
          <w:szCs w:val="26"/>
        </w:rPr>
        <w:t xml:space="preserve"> considered the earnings of the Claimant, the age, the position of responsibility, and the duration of the contr</w:t>
      </w:r>
      <w:r w:rsidR="008D6493" w:rsidRPr="00D8029C">
        <w:rPr>
          <w:rFonts w:ascii="Bookman Old Style" w:hAnsi="Bookman Old Style" w:cs="Times New Roman"/>
          <w:sz w:val="26"/>
          <w:szCs w:val="26"/>
        </w:rPr>
        <w:t xml:space="preserve">act. In the case before us, we find that </w:t>
      </w:r>
      <w:r w:rsidR="00BA7202" w:rsidRPr="00D8029C">
        <w:rPr>
          <w:rFonts w:ascii="Bookman Old Style" w:hAnsi="Bookman Old Style" w:cs="Times New Roman"/>
          <w:sz w:val="26"/>
          <w:szCs w:val="26"/>
        </w:rPr>
        <w:t xml:space="preserve">the Claimant is entitled to damages. Counsel for the </w:t>
      </w:r>
      <w:r w:rsidR="008D6493" w:rsidRPr="00D8029C">
        <w:rPr>
          <w:rFonts w:ascii="Bookman Old Style" w:hAnsi="Bookman Old Style" w:cs="Times New Roman"/>
          <w:sz w:val="26"/>
          <w:szCs w:val="26"/>
        </w:rPr>
        <w:t>Claimant asked for UGX 50,000,000/=. The Claimant was earning UGX 800,000</w:t>
      </w:r>
      <w:r w:rsidR="00656FB1" w:rsidRPr="00D8029C">
        <w:rPr>
          <w:rFonts w:ascii="Bookman Old Style" w:hAnsi="Bookman Old Style" w:cs="Times New Roman"/>
          <w:sz w:val="26"/>
          <w:szCs w:val="26"/>
        </w:rPr>
        <w:t>/=</w:t>
      </w:r>
      <w:r w:rsidR="00892F2F">
        <w:rPr>
          <w:rFonts w:ascii="Bookman Old Style" w:hAnsi="Bookman Old Style" w:cs="Times New Roman"/>
          <w:sz w:val="26"/>
          <w:szCs w:val="26"/>
        </w:rPr>
        <w:t xml:space="preserve"> per month</w:t>
      </w:r>
      <w:r w:rsidR="008D6493" w:rsidRPr="00D8029C">
        <w:rPr>
          <w:rFonts w:ascii="Bookman Old Style" w:hAnsi="Bookman Old Style" w:cs="Times New Roman"/>
          <w:sz w:val="26"/>
          <w:szCs w:val="26"/>
        </w:rPr>
        <w:t xml:space="preserve">. He </w:t>
      </w:r>
      <w:r w:rsidR="00BA7202" w:rsidRPr="00D8029C">
        <w:rPr>
          <w:rFonts w:ascii="Bookman Old Style" w:hAnsi="Bookman Old Style" w:cs="Times New Roman"/>
          <w:sz w:val="26"/>
          <w:szCs w:val="26"/>
        </w:rPr>
        <w:t>had worked for the Respondent for two</w:t>
      </w:r>
      <w:r w:rsidR="008D6493" w:rsidRPr="00D8029C">
        <w:rPr>
          <w:rFonts w:ascii="Bookman Old Style" w:hAnsi="Bookman Old Style" w:cs="Times New Roman"/>
          <w:sz w:val="26"/>
          <w:szCs w:val="26"/>
        </w:rPr>
        <w:t xml:space="preserve"> and a half years</w:t>
      </w:r>
      <w:r w:rsidR="00BA7202" w:rsidRPr="00D8029C">
        <w:rPr>
          <w:rFonts w:ascii="Bookman Old Style" w:hAnsi="Bookman Old Style" w:cs="Times New Roman"/>
          <w:sz w:val="26"/>
          <w:szCs w:val="26"/>
        </w:rPr>
        <w:t xml:space="preserve">. </w:t>
      </w:r>
      <w:r w:rsidR="008D6493" w:rsidRPr="00D8029C">
        <w:rPr>
          <w:rFonts w:ascii="Bookman Old Style" w:hAnsi="Bookman Old Style" w:cs="Times New Roman"/>
          <w:sz w:val="26"/>
          <w:szCs w:val="26"/>
        </w:rPr>
        <w:t xml:space="preserve">No evidence was </w:t>
      </w:r>
      <w:proofErr w:type="gramStart"/>
      <w:r w:rsidR="008D6493" w:rsidRPr="00D8029C">
        <w:rPr>
          <w:rFonts w:ascii="Bookman Old Style" w:hAnsi="Bookman Old Style" w:cs="Times New Roman"/>
          <w:sz w:val="26"/>
          <w:szCs w:val="26"/>
        </w:rPr>
        <w:t>led</w:t>
      </w:r>
      <w:proofErr w:type="gramEnd"/>
      <w:r w:rsidR="008D6493" w:rsidRPr="00D8029C">
        <w:rPr>
          <w:rFonts w:ascii="Bookman Old Style" w:hAnsi="Bookman Old Style" w:cs="Times New Roman"/>
          <w:sz w:val="26"/>
          <w:szCs w:val="26"/>
        </w:rPr>
        <w:t xml:space="preserve"> as to his age</w:t>
      </w:r>
      <w:r w:rsidR="004E5303" w:rsidRPr="00D8029C">
        <w:rPr>
          <w:rFonts w:ascii="Bookman Old Style" w:hAnsi="Bookman Old Style" w:cs="Times New Roman"/>
          <w:sz w:val="26"/>
          <w:szCs w:val="26"/>
        </w:rPr>
        <w:t xml:space="preserve"> or position of responsibility</w:t>
      </w:r>
      <w:r w:rsidR="008D6493" w:rsidRPr="00D8029C">
        <w:rPr>
          <w:rFonts w:ascii="Bookman Old Style" w:hAnsi="Bookman Old Style" w:cs="Times New Roman"/>
          <w:sz w:val="26"/>
          <w:szCs w:val="26"/>
        </w:rPr>
        <w:t xml:space="preserve"> at the time he was constructively dismissed or indeed </w:t>
      </w:r>
      <w:r w:rsidR="000D4804" w:rsidRPr="00D8029C">
        <w:rPr>
          <w:rFonts w:ascii="Bookman Old Style" w:hAnsi="Bookman Old Style" w:cs="Times New Roman"/>
          <w:sz w:val="26"/>
          <w:szCs w:val="26"/>
        </w:rPr>
        <w:t xml:space="preserve">of </w:t>
      </w:r>
      <w:r w:rsidR="008D6493" w:rsidRPr="00D8029C">
        <w:rPr>
          <w:rFonts w:ascii="Bookman Old Style" w:hAnsi="Bookman Old Style" w:cs="Times New Roman"/>
          <w:sz w:val="26"/>
          <w:szCs w:val="26"/>
        </w:rPr>
        <w:t xml:space="preserve">his employability. Based on his </w:t>
      </w:r>
      <w:r w:rsidR="00BA7202" w:rsidRPr="00D8029C">
        <w:rPr>
          <w:rFonts w:ascii="Bookman Old Style" w:hAnsi="Bookman Old Style" w:cs="Times New Roman"/>
          <w:sz w:val="26"/>
          <w:szCs w:val="26"/>
        </w:rPr>
        <w:t>monthly salar</w:t>
      </w:r>
      <w:r w:rsidR="008D6493" w:rsidRPr="00D8029C">
        <w:rPr>
          <w:rFonts w:ascii="Bookman Old Style" w:hAnsi="Bookman Old Style" w:cs="Times New Roman"/>
          <w:sz w:val="26"/>
          <w:szCs w:val="26"/>
        </w:rPr>
        <w:t>y</w:t>
      </w:r>
      <w:r w:rsidR="00BA7202" w:rsidRPr="00D8029C">
        <w:rPr>
          <w:rFonts w:ascii="Bookman Old Style" w:hAnsi="Bookman Old Style" w:cs="Times New Roman"/>
          <w:sz w:val="26"/>
          <w:szCs w:val="26"/>
        </w:rPr>
        <w:t xml:space="preserve">, </w:t>
      </w:r>
      <w:r w:rsidR="00FE348C" w:rsidRPr="00D8029C">
        <w:rPr>
          <w:rFonts w:ascii="Bookman Old Style" w:hAnsi="Bookman Old Style" w:cs="Times New Roman"/>
          <w:sz w:val="26"/>
          <w:szCs w:val="26"/>
        </w:rPr>
        <w:t xml:space="preserve">the period he </w:t>
      </w:r>
      <w:proofErr w:type="gramStart"/>
      <w:r w:rsidR="00FE348C" w:rsidRPr="00D8029C">
        <w:rPr>
          <w:rFonts w:ascii="Bookman Old Style" w:hAnsi="Bookman Old Style" w:cs="Times New Roman"/>
          <w:sz w:val="26"/>
          <w:szCs w:val="26"/>
        </w:rPr>
        <w:t>had</w:t>
      </w:r>
      <w:proofErr w:type="gramEnd"/>
      <w:r w:rsidR="00FE348C" w:rsidRPr="00D8029C">
        <w:rPr>
          <w:rFonts w:ascii="Bookman Old Style" w:hAnsi="Bookman Old Style" w:cs="Times New Roman"/>
          <w:sz w:val="26"/>
          <w:szCs w:val="26"/>
        </w:rPr>
        <w:t xml:space="preserve"> served and the number of months unpaid,</w:t>
      </w:r>
      <w:r w:rsidR="00622357" w:rsidRPr="00D8029C">
        <w:rPr>
          <w:rFonts w:ascii="Bookman Old Style" w:hAnsi="Bookman Old Style" w:cs="Times New Roman"/>
          <w:sz w:val="26"/>
          <w:szCs w:val="26"/>
        </w:rPr>
        <w:t xml:space="preserve"> for the humiliation, </w:t>
      </w:r>
      <w:proofErr w:type="gramStart"/>
      <w:r w:rsidR="00622357" w:rsidRPr="00D8029C">
        <w:rPr>
          <w:rFonts w:ascii="Bookman Old Style" w:hAnsi="Bookman Old Style" w:cs="Times New Roman"/>
          <w:sz w:val="26"/>
          <w:szCs w:val="26"/>
        </w:rPr>
        <w:t>inconvenience</w:t>
      </w:r>
      <w:proofErr w:type="gramEnd"/>
      <w:r w:rsidR="00622357" w:rsidRPr="00D8029C">
        <w:rPr>
          <w:rFonts w:ascii="Bookman Old Style" w:hAnsi="Bookman Old Style" w:cs="Times New Roman"/>
          <w:sz w:val="26"/>
          <w:szCs w:val="26"/>
        </w:rPr>
        <w:t xml:space="preserve"> and suffering, </w:t>
      </w:r>
      <w:r w:rsidR="008D6493" w:rsidRPr="00D8029C">
        <w:rPr>
          <w:rFonts w:ascii="Bookman Old Style" w:hAnsi="Bookman Old Style" w:cs="Times New Roman"/>
          <w:sz w:val="26"/>
          <w:szCs w:val="26"/>
        </w:rPr>
        <w:t xml:space="preserve">we would award the </w:t>
      </w:r>
      <w:r w:rsidR="00BA7202" w:rsidRPr="00D8029C">
        <w:rPr>
          <w:rFonts w:ascii="Bookman Old Style" w:hAnsi="Bookman Old Style" w:cs="Times New Roman"/>
          <w:sz w:val="26"/>
          <w:szCs w:val="26"/>
        </w:rPr>
        <w:t xml:space="preserve">Claimant </w:t>
      </w:r>
      <w:r w:rsidR="008D6493" w:rsidRPr="00D8029C">
        <w:rPr>
          <w:rFonts w:ascii="Bookman Old Style" w:hAnsi="Bookman Old Style" w:cs="Times New Roman"/>
          <w:b/>
          <w:sz w:val="26"/>
          <w:szCs w:val="26"/>
        </w:rPr>
        <w:t xml:space="preserve">UGX </w:t>
      </w:r>
      <w:r w:rsidR="00622357" w:rsidRPr="00D8029C">
        <w:rPr>
          <w:rFonts w:ascii="Bookman Old Style" w:hAnsi="Bookman Old Style" w:cs="Times New Roman"/>
          <w:b/>
          <w:sz w:val="26"/>
          <w:szCs w:val="26"/>
        </w:rPr>
        <w:t>10</w:t>
      </w:r>
      <w:r w:rsidR="00BA7202" w:rsidRPr="00D8029C">
        <w:rPr>
          <w:rFonts w:ascii="Bookman Old Style" w:hAnsi="Bookman Old Style" w:cs="Times New Roman"/>
          <w:b/>
          <w:sz w:val="26"/>
          <w:szCs w:val="26"/>
        </w:rPr>
        <w:t>,</w:t>
      </w:r>
      <w:r w:rsidR="00622357" w:rsidRPr="00D8029C">
        <w:rPr>
          <w:rFonts w:ascii="Bookman Old Style" w:hAnsi="Bookman Old Style" w:cs="Times New Roman"/>
          <w:b/>
          <w:sz w:val="26"/>
          <w:szCs w:val="26"/>
        </w:rPr>
        <w:t>0</w:t>
      </w:r>
      <w:r w:rsidR="00BA7202" w:rsidRPr="00D8029C">
        <w:rPr>
          <w:rFonts w:ascii="Bookman Old Style" w:hAnsi="Bookman Old Style" w:cs="Times New Roman"/>
          <w:b/>
          <w:sz w:val="26"/>
          <w:szCs w:val="26"/>
        </w:rPr>
        <w:t xml:space="preserve">00,000/= </w:t>
      </w:r>
      <w:r w:rsidR="00BA7202" w:rsidRPr="00D8029C">
        <w:rPr>
          <w:rFonts w:ascii="Bookman Old Style" w:hAnsi="Bookman Old Style" w:cs="Times New Roman"/>
          <w:sz w:val="26"/>
          <w:szCs w:val="26"/>
        </w:rPr>
        <w:t>as general damages.</w:t>
      </w:r>
    </w:p>
    <w:p w14:paraId="1722DD71" w14:textId="77777777" w:rsidR="009D438D" w:rsidRPr="00D8029C" w:rsidRDefault="009D438D" w:rsidP="00656FB1">
      <w:pPr>
        <w:spacing w:after="0" w:line="240" w:lineRule="auto"/>
        <w:ind w:firstLine="720"/>
        <w:rPr>
          <w:rFonts w:ascii="Bookman Old Style" w:hAnsi="Bookman Old Style" w:cs="Times New Roman"/>
          <w:b/>
          <w:sz w:val="26"/>
          <w:szCs w:val="26"/>
        </w:rPr>
      </w:pPr>
    </w:p>
    <w:p w14:paraId="09ED5239" w14:textId="77777777" w:rsidR="008D6493" w:rsidRPr="00D8029C" w:rsidRDefault="008D6493" w:rsidP="008809AA">
      <w:pPr>
        <w:spacing w:after="0" w:line="360" w:lineRule="auto"/>
        <w:ind w:firstLine="720"/>
        <w:rPr>
          <w:rFonts w:ascii="Bookman Old Style" w:hAnsi="Bookman Old Style" w:cs="Times New Roman"/>
          <w:b/>
          <w:sz w:val="26"/>
          <w:szCs w:val="26"/>
          <w:u w:val="single"/>
        </w:rPr>
      </w:pPr>
      <w:r w:rsidRPr="00D8029C">
        <w:rPr>
          <w:rFonts w:ascii="Bookman Old Style" w:hAnsi="Bookman Old Style" w:cs="Times New Roman"/>
          <w:b/>
          <w:sz w:val="26"/>
          <w:szCs w:val="26"/>
          <w:u w:val="single"/>
        </w:rPr>
        <w:t>Aggravated damages</w:t>
      </w:r>
    </w:p>
    <w:p w14:paraId="707810B9" w14:textId="5361C49A" w:rsidR="008D6493" w:rsidRPr="00D8029C" w:rsidRDefault="008D6493" w:rsidP="00656FB1">
      <w:pPr>
        <w:spacing w:after="0" w:line="240" w:lineRule="auto"/>
        <w:ind w:left="720" w:hanging="720"/>
        <w:jc w:val="both"/>
        <w:rPr>
          <w:rFonts w:ascii="Bookman Old Style" w:hAnsi="Bookman Old Style" w:cs="Times New Roman"/>
          <w:sz w:val="26"/>
          <w:szCs w:val="26"/>
        </w:rPr>
      </w:pPr>
      <w:r w:rsidRPr="00D8029C">
        <w:rPr>
          <w:rFonts w:ascii="Bookman Old Style" w:hAnsi="Bookman Old Style" w:cs="Times New Roman"/>
          <w:sz w:val="26"/>
          <w:szCs w:val="26"/>
        </w:rPr>
        <w:t>[18]</w:t>
      </w:r>
      <w:r w:rsidRPr="00D8029C">
        <w:rPr>
          <w:rFonts w:ascii="Bookman Old Style" w:hAnsi="Bookman Old Style" w:cs="Times New Roman"/>
          <w:sz w:val="26"/>
          <w:szCs w:val="26"/>
        </w:rPr>
        <w:tab/>
      </w:r>
      <w:r w:rsidR="00FE348C" w:rsidRPr="00D8029C">
        <w:rPr>
          <w:rFonts w:ascii="Bookman Old Style" w:hAnsi="Bookman Old Style" w:cs="Times New Roman"/>
          <w:sz w:val="26"/>
          <w:szCs w:val="26"/>
        </w:rPr>
        <w:t xml:space="preserve">Ms. </w:t>
      </w:r>
      <w:proofErr w:type="spellStart"/>
      <w:r w:rsidR="00FE348C" w:rsidRPr="00D8029C">
        <w:rPr>
          <w:rFonts w:ascii="Bookman Old Style" w:hAnsi="Bookman Old Style" w:cs="Times New Roman"/>
          <w:sz w:val="26"/>
          <w:szCs w:val="26"/>
        </w:rPr>
        <w:t>Kaziba</w:t>
      </w:r>
      <w:proofErr w:type="spellEnd"/>
      <w:r w:rsidR="00FE348C" w:rsidRPr="00D8029C">
        <w:rPr>
          <w:rFonts w:ascii="Bookman Old Style" w:hAnsi="Bookman Old Style" w:cs="Times New Roman"/>
          <w:sz w:val="26"/>
          <w:szCs w:val="26"/>
        </w:rPr>
        <w:t xml:space="preserve"> contended for the sum of UGX 20,000,000/= as aggravated damages. She premised this prayer on impunity of the Respondent. The refusal to pay wages. In</w:t>
      </w:r>
      <w:r w:rsidR="001F7814" w:rsidRPr="00D8029C">
        <w:rPr>
          <w:rFonts w:ascii="Bookman Old Style" w:hAnsi="Bookman Old Style" w:cs="Times New Roman"/>
          <w:sz w:val="26"/>
          <w:szCs w:val="26"/>
        </w:rPr>
        <w:t xml:space="preserve"> a broad range of decisions</w:t>
      </w:r>
      <w:r w:rsidR="001522D8" w:rsidRPr="00D8029C">
        <w:rPr>
          <w:rFonts w:ascii="Bookman Old Style" w:hAnsi="Bookman Old Style" w:cs="Times New Roman"/>
          <w:sz w:val="26"/>
          <w:szCs w:val="26"/>
        </w:rPr>
        <w:t xml:space="preserve">, the </w:t>
      </w:r>
      <w:r w:rsidR="00F47011" w:rsidRPr="00D8029C">
        <w:rPr>
          <w:rFonts w:ascii="Bookman Old Style" w:hAnsi="Bookman Old Style" w:cs="Times New Roman"/>
          <w:sz w:val="26"/>
          <w:szCs w:val="26"/>
        </w:rPr>
        <w:t>Court</w:t>
      </w:r>
      <w:r w:rsidR="001522D8" w:rsidRPr="00D8029C">
        <w:rPr>
          <w:rFonts w:ascii="Bookman Old Style" w:hAnsi="Bookman Old Style" w:cs="Times New Roman"/>
          <w:sz w:val="26"/>
          <w:szCs w:val="26"/>
        </w:rPr>
        <w:t xml:space="preserve">s of Judicature have </w:t>
      </w:r>
      <w:r w:rsidR="00636ABF" w:rsidRPr="00D8029C">
        <w:rPr>
          <w:rFonts w:ascii="Bookman Old Style" w:hAnsi="Bookman Old Style" w:cs="Times New Roman"/>
          <w:sz w:val="26"/>
          <w:szCs w:val="26"/>
        </w:rPr>
        <w:t xml:space="preserve">found aggravated damages to be awardable where the employer is culpable for egregious </w:t>
      </w:r>
      <w:r w:rsidR="00CF5487" w:rsidRPr="00D8029C">
        <w:rPr>
          <w:rFonts w:ascii="Bookman Old Style" w:hAnsi="Bookman Old Style" w:cs="Times New Roman"/>
          <w:sz w:val="26"/>
          <w:szCs w:val="26"/>
        </w:rPr>
        <w:t>conduct.</w:t>
      </w:r>
      <w:r w:rsidR="000E3895" w:rsidRPr="00D8029C">
        <w:rPr>
          <w:rStyle w:val="FootnoteReference"/>
          <w:rFonts w:ascii="Bookman Old Style" w:hAnsi="Bookman Old Style" w:cs="Times New Roman"/>
          <w:sz w:val="26"/>
          <w:szCs w:val="26"/>
        </w:rPr>
        <w:footnoteReference w:id="8"/>
      </w:r>
      <w:r w:rsidR="00CF5487" w:rsidRPr="00D8029C">
        <w:rPr>
          <w:rFonts w:ascii="Bookman Old Style" w:hAnsi="Bookman Old Style" w:cs="Times New Roman"/>
          <w:sz w:val="26"/>
          <w:szCs w:val="26"/>
        </w:rPr>
        <w:t xml:space="preserve"> In</w:t>
      </w:r>
      <w:r w:rsidR="00FE348C" w:rsidRPr="00D8029C">
        <w:rPr>
          <w:rFonts w:ascii="Bookman Old Style" w:hAnsi="Bookman Old Style" w:cs="Times New Roman"/>
          <w:sz w:val="26"/>
          <w:szCs w:val="26"/>
        </w:rPr>
        <w:t xml:space="preserve"> the Stanbic case</w:t>
      </w:r>
      <w:r w:rsidR="009D438D" w:rsidRPr="00D8029C">
        <w:rPr>
          <w:rFonts w:ascii="Bookman Old Style" w:hAnsi="Bookman Old Style" w:cs="Times New Roman"/>
          <w:sz w:val="26"/>
          <w:szCs w:val="26"/>
        </w:rPr>
        <w:t xml:space="preserve"> </w:t>
      </w:r>
      <w:r w:rsidR="00FE348C" w:rsidRPr="00D8029C">
        <w:rPr>
          <w:rFonts w:ascii="Bookman Old Style" w:hAnsi="Bookman Old Style" w:cs="Times New Roman"/>
          <w:sz w:val="26"/>
          <w:szCs w:val="26"/>
        </w:rPr>
        <w:t xml:space="preserve">(ibid) citing the Betty </w:t>
      </w:r>
      <w:proofErr w:type="spellStart"/>
      <w:r w:rsidR="00FE348C" w:rsidRPr="00D8029C">
        <w:rPr>
          <w:rFonts w:ascii="Bookman Old Style" w:hAnsi="Bookman Old Style" w:cs="Times New Roman"/>
          <w:sz w:val="26"/>
          <w:szCs w:val="26"/>
        </w:rPr>
        <w:t>Tinkasimire</w:t>
      </w:r>
      <w:proofErr w:type="spellEnd"/>
      <w:r w:rsidR="00FE348C" w:rsidRPr="00D8029C">
        <w:rPr>
          <w:rFonts w:ascii="Bookman Old Style" w:hAnsi="Bookman Old Style" w:cs="Times New Roman"/>
          <w:sz w:val="26"/>
          <w:szCs w:val="26"/>
        </w:rPr>
        <w:t xml:space="preserve"> case, the </w:t>
      </w:r>
      <w:proofErr w:type="spellStart"/>
      <w:r w:rsidR="00FE348C" w:rsidRPr="00D8029C">
        <w:rPr>
          <w:rFonts w:ascii="Bookman Old Style" w:hAnsi="Bookman Old Style" w:cs="Times New Roman"/>
          <w:sz w:val="26"/>
          <w:szCs w:val="26"/>
        </w:rPr>
        <w:t>Honourable</w:t>
      </w:r>
      <w:proofErr w:type="spellEnd"/>
      <w:r w:rsidR="00FE348C" w:rsidRPr="00D8029C">
        <w:rPr>
          <w:rFonts w:ascii="Bookman Old Style" w:hAnsi="Bookman Old Style" w:cs="Times New Roman"/>
          <w:sz w:val="26"/>
          <w:szCs w:val="26"/>
        </w:rPr>
        <w:t xml:space="preserve"> Mr. Justice </w:t>
      </w:r>
      <w:proofErr w:type="spellStart"/>
      <w:r w:rsidR="00FE348C" w:rsidRPr="00D8029C">
        <w:rPr>
          <w:rFonts w:ascii="Bookman Old Style" w:hAnsi="Bookman Old Style" w:cs="Times New Roman"/>
          <w:sz w:val="26"/>
          <w:szCs w:val="26"/>
        </w:rPr>
        <w:t>Madrama</w:t>
      </w:r>
      <w:proofErr w:type="spellEnd"/>
      <w:r w:rsidR="00FE348C" w:rsidRPr="00D8029C">
        <w:rPr>
          <w:rFonts w:ascii="Bookman Old Style" w:hAnsi="Bookman Old Style" w:cs="Times New Roman"/>
          <w:sz w:val="26"/>
          <w:szCs w:val="26"/>
        </w:rPr>
        <w:t xml:space="preserve"> </w:t>
      </w:r>
      <w:r w:rsidR="00DD311C" w:rsidRPr="00D8029C">
        <w:rPr>
          <w:rFonts w:ascii="Bookman Old Style" w:hAnsi="Bookman Old Style" w:cs="Times New Roman"/>
          <w:sz w:val="26"/>
          <w:szCs w:val="26"/>
        </w:rPr>
        <w:t>found that the Appellant subject</w:t>
      </w:r>
      <w:r w:rsidR="00622357" w:rsidRPr="00D8029C">
        <w:rPr>
          <w:rFonts w:ascii="Bookman Old Style" w:hAnsi="Bookman Old Style" w:cs="Times New Roman"/>
          <w:sz w:val="26"/>
          <w:szCs w:val="26"/>
        </w:rPr>
        <w:t>ed</w:t>
      </w:r>
      <w:r w:rsidR="00DD311C" w:rsidRPr="00D8029C">
        <w:rPr>
          <w:rFonts w:ascii="Bookman Old Style" w:hAnsi="Bookman Old Style" w:cs="Times New Roman"/>
          <w:sz w:val="26"/>
          <w:szCs w:val="26"/>
        </w:rPr>
        <w:t xml:space="preserve"> the Respondent to disciplinary proceedings after he had filed an action for constitutional relief</w:t>
      </w:r>
      <w:r w:rsidR="00622357" w:rsidRPr="00D8029C">
        <w:rPr>
          <w:rFonts w:ascii="Bookman Old Style" w:hAnsi="Bookman Old Style" w:cs="Times New Roman"/>
          <w:sz w:val="26"/>
          <w:szCs w:val="26"/>
        </w:rPr>
        <w:t xml:space="preserve">. The Appellant </w:t>
      </w:r>
      <w:r w:rsidR="000D4804" w:rsidRPr="00D8029C">
        <w:rPr>
          <w:rFonts w:ascii="Bookman Old Style" w:hAnsi="Bookman Old Style" w:cs="Times New Roman"/>
          <w:sz w:val="26"/>
          <w:szCs w:val="26"/>
        </w:rPr>
        <w:t>had been a S</w:t>
      </w:r>
      <w:r w:rsidR="00DD311C" w:rsidRPr="00D8029C">
        <w:rPr>
          <w:rFonts w:ascii="Bookman Old Style" w:hAnsi="Bookman Old Style" w:cs="Times New Roman"/>
          <w:sz w:val="26"/>
          <w:szCs w:val="26"/>
        </w:rPr>
        <w:t xml:space="preserve">tellar </w:t>
      </w:r>
      <w:r w:rsidR="000D4804" w:rsidRPr="00D8029C">
        <w:rPr>
          <w:rFonts w:ascii="Bookman Old Style" w:hAnsi="Bookman Old Style" w:cs="Times New Roman"/>
          <w:sz w:val="26"/>
          <w:szCs w:val="26"/>
        </w:rPr>
        <w:t>P</w:t>
      </w:r>
      <w:r w:rsidR="00DD311C" w:rsidRPr="00D8029C">
        <w:rPr>
          <w:rFonts w:ascii="Bookman Old Style" w:hAnsi="Bookman Old Style" w:cs="Times New Roman"/>
          <w:sz w:val="26"/>
          <w:szCs w:val="26"/>
        </w:rPr>
        <w:t>erformer</w:t>
      </w:r>
      <w:r w:rsidR="00622357" w:rsidRPr="00D8029C">
        <w:rPr>
          <w:rFonts w:ascii="Bookman Old Style" w:hAnsi="Bookman Old Style" w:cs="Times New Roman"/>
          <w:sz w:val="26"/>
          <w:szCs w:val="26"/>
        </w:rPr>
        <w:t xml:space="preserve"> and was </w:t>
      </w:r>
      <w:r w:rsidR="00DD311C" w:rsidRPr="00D8029C">
        <w:rPr>
          <w:rFonts w:ascii="Bookman Old Style" w:hAnsi="Bookman Old Style" w:cs="Times New Roman"/>
          <w:sz w:val="26"/>
          <w:szCs w:val="26"/>
        </w:rPr>
        <w:t xml:space="preserve">victimized </w:t>
      </w:r>
      <w:r w:rsidR="00622357" w:rsidRPr="00D8029C">
        <w:rPr>
          <w:rFonts w:ascii="Bookman Old Style" w:hAnsi="Bookman Old Style" w:cs="Times New Roman"/>
          <w:sz w:val="26"/>
          <w:szCs w:val="26"/>
        </w:rPr>
        <w:t xml:space="preserve">by </w:t>
      </w:r>
      <w:r w:rsidR="00DD311C" w:rsidRPr="00D8029C">
        <w:rPr>
          <w:rFonts w:ascii="Bookman Old Style" w:hAnsi="Bookman Old Style" w:cs="Times New Roman"/>
          <w:sz w:val="26"/>
          <w:szCs w:val="26"/>
        </w:rPr>
        <w:t>the Respondent</w:t>
      </w:r>
      <w:r w:rsidR="00622357" w:rsidRPr="00D8029C">
        <w:rPr>
          <w:rFonts w:ascii="Bookman Old Style" w:hAnsi="Bookman Old Style" w:cs="Times New Roman"/>
          <w:sz w:val="26"/>
          <w:szCs w:val="26"/>
        </w:rPr>
        <w:t xml:space="preserve"> which conduct</w:t>
      </w:r>
      <w:r w:rsidR="00DD311C" w:rsidRPr="00D8029C">
        <w:rPr>
          <w:rFonts w:ascii="Bookman Old Style" w:hAnsi="Bookman Old Style" w:cs="Times New Roman"/>
          <w:sz w:val="26"/>
          <w:szCs w:val="26"/>
        </w:rPr>
        <w:t xml:space="preserve"> attracted the award of aggravated damages. </w:t>
      </w:r>
      <w:r w:rsidR="006848F0" w:rsidRPr="00D8029C">
        <w:rPr>
          <w:rFonts w:ascii="Bookman Old Style" w:hAnsi="Bookman Old Style" w:cs="Times New Roman"/>
          <w:sz w:val="26"/>
          <w:szCs w:val="26"/>
        </w:rPr>
        <w:t xml:space="preserve">In the </w:t>
      </w:r>
      <w:proofErr w:type="spellStart"/>
      <w:r w:rsidR="006848F0" w:rsidRPr="00D8029C">
        <w:rPr>
          <w:rFonts w:ascii="Bookman Old Style" w:hAnsi="Bookman Old Style" w:cs="Times New Roman"/>
          <w:sz w:val="26"/>
          <w:szCs w:val="26"/>
        </w:rPr>
        <w:t>Tinkasimirie</w:t>
      </w:r>
      <w:proofErr w:type="spellEnd"/>
      <w:r w:rsidR="006848F0" w:rsidRPr="00D8029C">
        <w:rPr>
          <w:rFonts w:ascii="Bookman Old Style" w:hAnsi="Bookman Old Style" w:cs="Times New Roman"/>
          <w:sz w:val="26"/>
          <w:szCs w:val="26"/>
        </w:rPr>
        <w:t xml:space="preserve"> case, the Central Bank was cited for impunity</w:t>
      </w:r>
      <w:r w:rsidR="00622357" w:rsidRPr="00D8029C">
        <w:rPr>
          <w:rFonts w:ascii="Bookman Old Style" w:hAnsi="Bookman Old Style" w:cs="Times New Roman"/>
          <w:sz w:val="26"/>
          <w:szCs w:val="26"/>
        </w:rPr>
        <w:t>, callous and degrading treatment of their former employee</w:t>
      </w:r>
      <w:r w:rsidR="006848F0" w:rsidRPr="00D8029C">
        <w:rPr>
          <w:rFonts w:ascii="Bookman Old Style" w:hAnsi="Bookman Old Style" w:cs="Times New Roman"/>
          <w:sz w:val="26"/>
          <w:szCs w:val="26"/>
        </w:rPr>
        <w:t xml:space="preserve">. </w:t>
      </w:r>
      <w:r w:rsidR="00622357" w:rsidRPr="00D8029C">
        <w:rPr>
          <w:rFonts w:ascii="Bookman Old Style" w:hAnsi="Bookman Old Style" w:cs="Times New Roman"/>
          <w:sz w:val="26"/>
          <w:szCs w:val="26"/>
        </w:rPr>
        <w:t>I</w:t>
      </w:r>
      <w:r w:rsidR="006848F0" w:rsidRPr="00D8029C">
        <w:rPr>
          <w:rFonts w:ascii="Bookman Old Style" w:hAnsi="Bookman Old Style" w:cs="Times New Roman"/>
          <w:sz w:val="26"/>
          <w:szCs w:val="26"/>
        </w:rPr>
        <w:t xml:space="preserve">n the case of </w:t>
      </w:r>
      <w:proofErr w:type="spellStart"/>
      <w:r w:rsidR="006848F0" w:rsidRPr="00D8029C">
        <w:rPr>
          <w:rFonts w:ascii="Bookman Old Style" w:hAnsi="Bookman Old Style" w:cs="Times New Roman"/>
          <w:b/>
          <w:sz w:val="26"/>
          <w:szCs w:val="26"/>
        </w:rPr>
        <w:t>Basiima</w:t>
      </w:r>
      <w:proofErr w:type="spellEnd"/>
      <w:r w:rsidR="006848F0" w:rsidRPr="00D8029C">
        <w:rPr>
          <w:rFonts w:ascii="Bookman Old Style" w:hAnsi="Bookman Old Style" w:cs="Times New Roman"/>
          <w:b/>
          <w:sz w:val="26"/>
          <w:szCs w:val="26"/>
        </w:rPr>
        <w:t xml:space="preserve"> </w:t>
      </w:r>
      <w:proofErr w:type="spellStart"/>
      <w:r w:rsidR="006848F0" w:rsidRPr="00D8029C">
        <w:rPr>
          <w:rFonts w:ascii="Bookman Old Style" w:hAnsi="Bookman Old Style" w:cs="Times New Roman"/>
          <w:b/>
          <w:sz w:val="26"/>
          <w:szCs w:val="26"/>
        </w:rPr>
        <w:t>Kabonesa</w:t>
      </w:r>
      <w:proofErr w:type="spellEnd"/>
      <w:r w:rsidR="006848F0" w:rsidRPr="00D8029C">
        <w:rPr>
          <w:rFonts w:ascii="Bookman Old Style" w:hAnsi="Bookman Old Style" w:cs="Times New Roman"/>
          <w:b/>
          <w:sz w:val="26"/>
          <w:szCs w:val="26"/>
        </w:rPr>
        <w:t xml:space="preserve"> v A.G and Another</w:t>
      </w:r>
      <w:r w:rsidR="006848F0" w:rsidRPr="00D8029C">
        <w:rPr>
          <w:rStyle w:val="FootnoteReference"/>
          <w:rFonts w:ascii="Bookman Old Style" w:hAnsi="Bookman Old Style" w:cs="Times New Roman"/>
          <w:b/>
          <w:sz w:val="26"/>
          <w:szCs w:val="26"/>
        </w:rPr>
        <w:footnoteReference w:id="9"/>
      </w:r>
      <w:r w:rsidR="006848F0" w:rsidRPr="00D8029C">
        <w:rPr>
          <w:rFonts w:ascii="Bookman Old Style" w:hAnsi="Bookman Old Style" w:cs="Times New Roman"/>
          <w:sz w:val="26"/>
          <w:szCs w:val="26"/>
        </w:rPr>
        <w:t xml:space="preserve"> </w:t>
      </w:r>
      <w:r w:rsidR="00622357" w:rsidRPr="00D8029C">
        <w:rPr>
          <w:rFonts w:ascii="Bookman Old Style" w:hAnsi="Bookman Old Style" w:cs="Times New Roman"/>
          <w:sz w:val="26"/>
          <w:szCs w:val="26"/>
        </w:rPr>
        <w:t xml:space="preserve">the Supreme </w:t>
      </w:r>
      <w:r w:rsidR="00F47011" w:rsidRPr="00D8029C">
        <w:rPr>
          <w:rFonts w:ascii="Bookman Old Style" w:hAnsi="Bookman Old Style" w:cs="Times New Roman"/>
          <w:sz w:val="26"/>
          <w:szCs w:val="26"/>
        </w:rPr>
        <w:t>Court</w:t>
      </w:r>
      <w:r w:rsidR="00622357" w:rsidRPr="00D8029C">
        <w:rPr>
          <w:rFonts w:ascii="Bookman Old Style" w:hAnsi="Bookman Old Style" w:cs="Times New Roman"/>
          <w:sz w:val="26"/>
          <w:szCs w:val="26"/>
        </w:rPr>
        <w:t xml:space="preserve"> cited malice and arrogance on the part of the defendant and humiliation and suffering on the part of the plaintiff as considerations for a grant </w:t>
      </w:r>
      <w:r w:rsidR="00622357" w:rsidRPr="00D8029C">
        <w:rPr>
          <w:rFonts w:ascii="Bookman Old Style" w:hAnsi="Bookman Old Style" w:cs="Times New Roman"/>
          <w:sz w:val="26"/>
          <w:szCs w:val="26"/>
        </w:rPr>
        <w:lastRenderedPageBreak/>
        <w:t xml:space="preserve">of aggravated damages. </w:t>
      </w:r>
      <w:r w:rsidR="00DD311C" w:rsidRPr="00D8029C">
        <w:rPr>
          <w:rFonts w:ascii="Bookman Old Style" w:hAnsi="Bookman Old Style" w:cs="Times New Roman"/>
          <w:sz w:val="26"/>
          <w:szCs w:val="26"/>
        </w:rPr>
        <w:t>In the case before us</w:t>
      </w:r>
      <w:r w:rsidR="00622357" w:rsidRPr="00D8029C">
        <w:rPr>
          <w:rFonts w:ascii="Bookman Old Style" w:hAnsi="Bookman Old Style" w:cs="Times New Roman"/>
          <w:sz w:val="26"/>
          <w:szCs w:val="26"/>
        </w:rPr>
        <w:t xml:space="preserve">, the Claimant </w:t>
      </w:r>
      <w:r w:rsidR="00DD311C" w:rsidRPr="00D8029C">
        <w:rPr>
          <w:rFonts w:ascii="Bookman Old Style" w:hAnsi="Bookman Old Style" w:cs="Times New Roman"/>
          <w:sz w:val="26"/>
          <w:szCs w:val="26"/>
        </w:rPr>
        <w:t>exhibited 3 letter</w:t>
      </w:r>
      <w:r w:rsidR="00622357" w:rsidRPr="00D8029C">
        <w:rPr>
          <w:rFonts w:ascii="Bookman Old Style" w:hAnsi="Bookman Old Style" w:cs="Times New Roman"/>
          <w:sz w:val="26"/>
          <w:szCs w:val="26"/>
        </w:rPr>
        <w:t xml:space="preserve">s requesting his salary arrears. </w:t>
      </w:r>
      <w:r w:rsidR="00FC0627" w:rsidRPr="00D8029C">
        <w:rPr>
          <w:rFonts w:ascii="Bookman Old Style" w:hAnsi="Bookman Old Style" w:cs="Times New Roman"/>
          <w:sz w:val="26"/>
          <w:szCs w:val="26"/>
        </w:rPr>
        <w:t>It was submitted that he</w:t>
      </w:r>
      <w:r w:rsidR="00DC28E6" w:rsidRPr="00D8029C">
        <w:rPr>
          <w:rFonts w:ascii="Bookman Old Style" w:hAnsi="Bookman Old Style" w:cs="Times New Roman"/>
          <w:sz w:val="26"/>
          <w:szCs w:val="26"/>
        </w:rPr>
        <w:t xml:space="preserve"> had difficulty fending for his family</w:t>
      </w:r>
      <w:r w:rsidR="00FC0627" w:rsidRPr="00D8029C">
        <w:rPr>
          <w:rFonts w:ascii="Bookman Old Style" w:hAnsi="Bookman Old Style" w:cs="Times New Roman"/>
          <w:sz w:val="26"/>
          <w:szCs w:val="26"/>
        </w:rPr>
        <w:t xml:space="preserve">. However, and </w:t>
      </w:r>
      <w:r w:rsidR="00372109" w:rsidRPr="00D8029C">
        <w:rPr>
          <w:rFonts w:ascii="Bookman Old Style" w:hAnsi="Bookman Old Style" w:cs="Times New Roman"/>
          <w:sz w:val="26"/>
          <w:szCs w:val="26"/>
        </w:rPr>
        <w:t xml:space="preserve">as </w:t>
      </w:r>
      <w:r w:rsidR="00FC0627" w:rsidRPr="00D8029C">
        <w:rPr>
          <w:rFonts w:ascii="Bookman Old Style" w:hAnsi="Bookman Old Style" w:cs="Times New Roman"/>
          <w:sz w:val="26"/>
          <w:szCs w:val="26"/>
        </w:rPr>
        <w:t xml:space="preserve">is </w:t>
      </w:r>
      <w:r w:rsidR="00A23A97" w:rsidRPr="00D8029C">
        <w:rPr>
          <w:rFonts w:ascii="Bookman Old Style" w:hAnsi="Bookman Old Style" w:cs="Times New Roman"/>
          <w:sz w:val="26"/>
          <w:szCs w:val="26"/>
        </w:rPr>
        <w:t>discernible from the cases</w:t>
      </w:r>
      <w:r w:rsidR="00622357" w:rsidRPr="00D8029C">
        <w:rPr>
          <w:rFonts w:ascii="Bookman Old Style" w:hAnsi="Bookman Old Style" w:cs="Times New Roman"/>
          <w:sz w:val="26"/>
          <w:szCs w:val="26"/>
        </w:rPr>
        <w:t xml:space="preserve"> cited above</w:t>
      </w:r>
      <w:r w:rsidR="00A23A97" w:rsidRPr="00D8029C">
        <w:rPr>
          <w:rFonts w:ascii="Bookman Old Style" w:hAnsi="Bookman Old Style" w:cs="Times New Roman"/>
          <w:sz w:val="26"/>
          <w:szCs w:val="26"/>
        </w:rPr>
        <w:t xml:space="preserve">, aggravating factors are those that relate to the conduct of the employer. </w:t>
      </w:r>
      <w:r w:rsidR="00DD311C" w:rsidRPr="00D8029C">
        <w:rPr>
          <w:rFonts w:ascii="Bookman Old Style" w:hAnsi="Bookman Old Style" w:cs="Times New Roman"/>
          <w:sz w:val="26"/>
          <w:szCs w:val="26"/>
        </w:rPr>
        <w:t xml:space="preserve">Indubitably, </w:t>
      </w:r>
      <w:r w:rsidR="00CE1B23" w:rsidRPr="00D8029C">
        <w:rPr>
          <w:rFonts w:ascii="Bookman Old Style" w:hAnsi="Bookman Old Style" w:cs="Times New Roman"/>
          <w:sz w:val="26"/>
          <w:szCs w:val="26"/>
        </w:rPr>
        <w:t xml:space="preserve">in the case before us, </w:t>
      </w:r>
      <w:r w:rsidR="00622357" w:rsidRPr="00D8029C">
        <w:rPr>
          <w:rFonts w:ascii="Bookman Old Style" w:hAnsi="Bookman Old Style" w:cs="Times New Roman"/>
          <w:sz w:val="26"/>
          <w:szCs w:val="26"/>
        </w:rPr>
        <w:t xml:space="preserve">while </w:t>
      </w:r>
      <w:r w:rsidR="00DD311C" w:rsidRPr="00D8029C">
        <w:rPr>
          <w:rFonts w:ascii="Bookman Old Style" w:hAnsi="Bookman Old Style" w:cs="Times New Roman"/>
          <w:sz w:val="26"/>
          <w:szCs w:val="26"/>
        </w:rPr>
        <w:t xml:space="preserve">the Respondent </w:t>
      </w:r>
      <w:r w:rsidR="00622357" w:rsidRPr="00D8029C">
        <w:rPr>
          <w:rFonts w:ascii="Bookman Old Style" w:hAnsi="Bookman Old Style" w:cs="Times New Roman"/>
          <w:sz w:val="26"/>
          <w:szCs w:val="26"/>
        </w:rPr>
        <w:t xml:space="preserve">was shown to have failed to pay the Claimant’s salary, no evidence of malice, callous and degrading conduct, </w:t>
      </w:r>
      <w:proofErr w:type="gramStart"/>
      <w:r w:rsidR="00622357" w:rsidRPr="00D8029C">
        <w:rPr>
          <w:rFonts w:ascii="Bookman Old Style" w:hAnsi="Bookman Old Style" w:cs="Times New Roman"/>
          <w:sz w:val="26"/>
          <w:szCs w:val="26"/>
        </w:rPr>
        <w:t>arrogance</w:t>
      </w:r>
      <w:proofErr w:type="gramEnd"/>
      <w:r w:rsidR="00622357" w:rsidRPr="00D8029C">
        <w:rPr>
          <w:rFonts w:ascii="Bookman Old Style" w:hAnsi="Bookman Old Style" w:cs="Times New Roman"/>
          <w:sz w:val="26"/>
          <w:szCs w:val="26"/>
        </w:rPr>
        <w:t xml:space="preserve"> and </w:t>
      </w:r>
      <w:r w:rsidR="00DD311C" w:rsidRPr="00D8029C">
        <w:rPr>
          <w:rFonts w:ascii="Bookman Old Style" w:hAnsi="Bookman Old Style" w:cs="Times New Roman"/>
          <w:sz w:val="26"/>
          <w:szCs w:val="26"/>
        </w:rPr>
        <w:t>impunity</w:t>
      </w:r>
      <w:r w:rsidR="00622357" w:rsidRPr="00D8029C">
        <w:rPr>
          <w:rFonts w:ascii="Bookman Old Style" w:hAnsi="Bookman Old Style" w:cs="Times New Roman"/>
          <w:sz w:val="26"/>
          <w:szCs w:val="26"/>
        </w:rPr>
        <w:t xml:space="preserve"> on the part of the Respondent was properly led. In our view, the humiliation is </w:t>
      </w:r>
      <w:proofErr w:type="gramStart"/>
      <w:r w:rsidR="00622357" w:rsidRPr="00D8029C">
        <w:rPr>
          <w:rFonts w:ascii="Bookman Old Style" w:hAnsi="Bookman Old Style" w:cs="Times New Roman"/>
          <w:sz w:val="26"/>
          <w:szCs w:val="26"/>
        </w:rPr>
        <w:t>compensated</w:t>
      </w:r>
      <w:proofErr w:type="gramEnd"/>
      <w:r w:rsidR="00622357" w:rsidRPr="00D8029C">
        <w:rPr>
          <w:rFonts w:ascii="Bookman Old Style" w:hAnsi="Bookman Old Style" w:cs="Times New Roman"/>
          <w:sz w:val="26"/>
          <w:szCs w:val="26"/>
        </w:rPr>
        <w:t xml:space="preserve"> by the award of general damages. </w:t>
      </w:r>
      <w:r w:rsidR="00DD311C" w:rsidRPr="00D8029C">
        <w:rPr>
          <w:rFonts w:ascii="Bookman Old Style" w:hAnsi="Bookman Old Style" w:cs="Times New Roman"/>
          <w:sz w:val="26"/>
          <w:szCs w:val="26"/>
        </w:rPr>
        <w:t>In the result, we</w:t>
      </w:r>
      <w:r w:rsidR="008604B2" w:rsidRPr="00D8029C">
        <w:rPr>
          <w:rFonts w:ascii="Bookman Old Style" w:hAnsi="Bookman Old Style" w:cs="Times New Roman"/>
          <w:sz w:val="26"/>
          <w:szCs w:val="26"/>
        </w:rPr>
        <w:t xml:space="preserve"> find </w:t>
      </w:r>
      <w:r w:rsidR="00622357" w:rsidRPr="00D8029C">
        <w:rPr>
          <w:rFonts w:ascii="Bookman Old Style" w:hAnsi="Bookman Old Style" w:cs="Times New Roman"/>
          <w:sz w:val="26"/>
          <w:szCs w:val="26"/>
        </w:rPr>
        <w:t>no</w:t>
      </w:r>
      <w:r w:rsidR="003D7D22" w:rsidRPr="00D8029C">
        <w:rPr>
          <w:rFonts w:ascii="Bookman Old Style" w:hAnsi="Bookman Old Style" w:cs="Times New Roman"/>
          <w:sz w:val="26"/>
          <w:szCs w:val="26"/>
        </w:rPr>
        <w:t xml:space="preserve"> aggravating</w:t>
      </w:r>
      <w:r w:rsidR="008604B2" w:rsidRPr="00D8029C">
        <w:rPr>
          <w:rFonts w:ascii="Bookman Old Style" w:hAnsi="Bookman Old Style" w:cs="Times New Roman"/>
          <w:sz w:val="26"/>
          <w:szCs w:val="26"/>
        </w:rPr>
        <w:t xml:space="preserve"> circumstances</w:t>
      </w:r>
      <w:r w:rsidR="003D7D22" w:rsidRPr="00D8029C">
        <w:rPr>
          <w:rFonts w:ascii="Bookman Old Style" w:hAnsi="Bookman Old Style" w:cs="Times New Roman"/>
          <w:sz w:val="26"/>
          <w:szCs w:val="26"/>
        </w:rPr>
        <w:t xml:space="preserve"> </w:t>
      </w:r>
      <w:r w:rsidR="00622357" w:rsidRPr="00D8029C">
        <w:rPr>
          <w:rFonts w:ascii="Bookman Old Style" w:hAnsi="Bookman Old Style" w:cs="Times New Roman"/>
          <w:sz w:val="26"/>
          <w:szCs w:val="26"/>
        </w:rPr>
        <w:t xml:space="preserve">to warrant an </w:t>
      </w:r>
      <w:r w:rsidR="00DD311C" w:rsidRPr="00D8029C">
        <w:rPr>
          <w:rFonts w:ascii="Bookman Old Style" w:hAnsi="Bookman Old Style" w:cs="Times New Roman"/>
          <w:sz w:val="26"/>
          <w:szCs w:val="26"/>
        </w:rPr>
        <w:t xml:space="preserve">award </w:t>
      </w:r>
      <w:r w:rsidR="00622357" w:rsidRPr="00D8029C">
        <w:rPr>
          <w:rFonts w:ascii="Bookman Old Style" w:hAnsi="Bookman Old Style" w:cs="Times New Roman"/>
          <w:sz w:val="26"/>
          <w:szCs w:val="26"/>
        </w:rPr>
        <w:t xml:space="preserve">of </w:t>
      </w:r>
      <w:r w:rsidR="00DD311C" w:rsidRPr="00D8029C">
        <w:rPr>
          <w:rFonts w:ascii="Bookman Old Style" w:hAnsi="Bookman Old Style" w:cs="Times New Roman"/>
          <w:sz w:val="26"/>
          <w:szCs w:val="26"/>
        </w:rPr>
        <w:t>aggravated damages</w:t>
      </w:r>
      <w:r w:rsidR="00622357" w:rsidRPr="00D8029C">
        <w:rPr>
          <w:rFonts w:ascii="Bookman Old Style" w:hAnsi="Bookman Old Style" w:cs="Times New Roman"/>
          <w:sz w:val="26"/>
          <w:szCs w:val="26"/>
        </w:rPr>
        <w:t>.</w:t>
      </w:r>
    </w:p>
    <w:p w14:paraId="551B3C1D" w14:textId="77777777" w:rsidR="008809AA" w:rsidRPr="00D8029C" w:rsidRDefault="008809AA" w:rsidP="00656FB1">
      <w:pPr>
        <w:spacing w:after="0" w:line="240" w:lineRule="auto"/>
        <w:ind w:left="720" w:hanging="720"/>
        <w:jc w:val="both"/>
        <w:rPr>
          <w:rFonts w:ascii="Bookman Old Style" w:hAnsi="Bookman Old Style" w:cs="Times New Roman"/>
          <w:sz w:val="26"/>
          <w:szCs w:val="26"/>
        </w:rPr>
      </w:pPr>
    </w:p>
    <w:p w14:paraId="49267601" w14:textId="77777777" w:rsidR="00FE348C" w:rsidRPr="00D8029C" w:rsidRDefault="00FE348C" w:rsidP="008809AA">
      <w:pPr>
        <w:spacing w:after="0" w:line="360" w:lineRule="auto"/>
        <w:ind w:left="720"/>
        <w:jc w:val="both"/>
        <w:rPr>
          <w:rFonts w:ascii="Bookman Old Style" w:hAnsi="Bookman Old Style" w:cs="Times New Roman"/>
          <w:b/>
          <w:sz w:val="26"/>
          <w:szCs w:val="26"/>
          <w:u w:val="single"/>
        </w:rPr>
      </w:pPr>
      <w:r w:rsidRPr="00D8029C">
        <w:rPr>
          <w:rFonts w:ascii="Bookman Old Style" w:hAnsi="Bookman Old Style" w:cs="Times New Roman"/>
          <w:b/>
          <w:sz w:val="26"/>
          <w:szCs w:val="26"/>
          <w:u w:val="single"/>
        </w:rPr>
        <w:t>Costs of the Claim</w:t>
      </w:r>
    </w:p>
    <w:p w14:paraId="6389D44F" w14:textId="737181FE" w:rsidR="00FE348C" w:rsidRPr="00D8029C" w:rsidRDefault="00FE348C" w:rsidP="00656FB1">
      <w:pPr>
        <w:shd w:val="clear" w:color="auto" w:fill="FFFFFF"/>
        <w:spacing w:after="0" w:line="240" w:lineRule="auto"/>
        <w:ind w:left="720" w:hanging="720"/>
        <w:jc w:val="both"/>
        <w:rPr>
          <w:rFonts w:ascii="Bookman Old Style" w:eastAsia="Times New Roman" w:hAnsi="Bookman Old Style" w:cs="Times New Roman"/>
          <w:sz w:val="26"/>
          <w:szCs w:val="26"/>
        </w:rPr>
      </w:pPr>
      <w:r w:rsidRPr="00D8029C">
        <w:rPr>
          <w:rFonts w:ascii="Bookman Old Style" w:eastAsia="Times New Roman" w:hAnsi="Bookman Old Style" w:cs="Times New Roman"/>
          <w:sz w:val="26"/>
          <w:szCs w:val="26"/>
        </w:rPr>
        <w:t>[19]</w:t>
      </w:r>
      <w:r w:rsidRPr="00D8029C">
        <w:rPr>
          <w:rFonts w:ascii="Bookman Old Style" w:eastAsia="Times New Roman" w:hAnsi="Bookman Old Style" w:cs="Times New Roman"/>
          <w:sz w:val="26"/>
          <w:szCs w:val="26"/>
        </w:rPr>
        <w:tab/>
        <w:t xml:space="preserve">Regarding costs of the claim, we have ruled in the case of </w:t>
      </w:r>
      <w:r w:rsidRPr="00D8029C">
        <w:rPr>
          <w:rFonts w:ascii="Bookman Old Style" w:eastAsia="Times New Roman" w:hAnsi="Bookman Old Style" w:cs="Times New Roman"/>
          <w:b/>
          <w:sz w:val="26"/>
          <w:szCs w:val="26"/>
        </w:rPr>
        <w:t>Joseph Kalule v GIZ</w:t>
      </w:r>
      <w:r w:rsidRPr="00D8029C">
        <w:rPr>
          <w:rStyle w:val="FootnoteReference"/>
          <w:rFonts w:ascii="Bookman Old Style" w:hAnsi="Bookman Old Style"/>
          <w:sz w:val="26"/>
          <w:szCs w:val="26"/>
        </w:rPr>
        <w:footnoteReference w:id="10"/>
      </w:r>
      <w:r w:rsidRPr="00D8029C">
        <w:rPr>
          <w:rFonts w:ascii="Bookman Old Style" w:eastAsia="Times New Roman" w:hAnsi="Bookman Old Style" w:cs="Times New Roman"/>
          <w:b/>
          <w:sz w:val="26"/>
          <w:szCs w:val="26"/>
        </w:rPr>
        <w:t xml:space="preserve"> </w:t>
      </w:r>
      <w:r w:rsidRPr="00D8029C">
        <w:rPr>
          <w:rFonts w:ascii="Bookman Old Style" w:eastAsia="Times New Roman" w:hAnsi="Bookman Old Style" w:cs="Times New Roman"/>
          <w:sz w:val="26"/>
          <w:szCs w:val="26"/>
        </w:rPr>
        <w:t xml:space="preserve">that whereas costs follow the event, in labour disputes, the award of costs is the exception rather than the rule. The exceptions include some form of misconduct by the unsuccessful party. In the matter before us, the Respondent did not attend </w:t>
      </w:r>
      <w:r w:rsidR="00F47011" w:rsidRPr="00D8029C">
        <w:rPr>
          <w:rFonts w:ascii="Bookman Old Style" w:eastAsia="Times New Roman" w:hAnsi="Bookman Old Style" w:cs="Times New Roman"/>
          <w:sz w:val="26"/>
          <w:szCs w:val="26"/>
        </w:rPr>
        <w:t>Court</w:t>
      </w:r>
      <w:r w:rsidRPr="00D8029C">
        <w:rPr>
          <w:rFonts w:ascii="Bookman Old Style" w:eastAsia="Times New Roman" w:hAnsi="Bookman Old Style" w:cs="Times New Roman"/>
          <w:sz w:val="26"/>
          <w:szCs w:val="26"/>
        </w:rPr>
        <w:t xml:space="preserve"> at any stage of the proceedings. Additionally, the action arises out of non-payment of wages. We find the present case to be deserving of an order for costs. As such, the Claimant shall have costs of the claim. </w:t>
      </w:r>
    </w:p>
    <w:p w14:paraId="71D5CB18" w14:textId="77777777" w:rsidR="008809AA" w:rsidRPr="00D8029C" w:rsidRDefault="008809AA" w:rsidP="00656FB1">
      <w:pPr>
        <w:shd w:val="clear" w:color="auto" w:fill="FFFFFF"/>
        <w:spacing w:after="0" w:line="240" w:lineRule="auto"/>
        <w:ind w:left="720" w:hanging="720"/>
        <w:jc w:val="both"/>
        <w:rPr>
          <w:rFonts w:ascii="Bookman Old Style" w:hAnsi="Bookman Old Style" w:cs="Times New Roman"/>
          <w:b/>
          <w:bCs/>
          <w:sz w:val="26"/>
          <w:szCs w:val="26"/>
        </w:rPr>
      </w:pPr>
    </w:p>
    <w:p w14:paraId="39A2D3A2" w14:textId="3F647EB5" w:rsidR="006B3FA9" w:rsidRPr="00D8029C" w:rsidRDefault="00DD311C" w:rsidP="008809AA">
      <w:pPr>
        <w:spacing w:after="0" w:line="360" w:lineRule="auto"/>
        <w:ind w:firstLine="720"/>
        <w:jc w:val="both"/>
        <w:rPr>
          <w:rFonts w:ascii="Bookman Old Style" w:hAnsi="Bookman Old Style" w:cs="Times New Roman"/>
          <w:sz w:val="26"/>
          <w:szCs w:val="26"/>
          <w:u w:val="single"/>
        </w:rPr>
      </w:pPr>
      <w:r w:rsidRPr="00D8029C">
        <w:rPr>
          <w:rFonts w:ascii="Bookman Old Style" w:hAnsi="Bookman Old Style" w:cs="Times New Roman"/>
          <w:b/>
          <w:sz w:val="26"/>
          <w:szCs w:val="26"/>
          <w:u w:val="single"/>
        </w:rPr>
        <w:t>F</w:t>
      </w:r>
      <w:r w:rsidR="006B3FA9" w:rsidRPr="00D8029C">
        <w:rPr>
          <w:rFonts w:ascii="Bookman Old Style" w:hAnsi="Bookman Old Style" w:cs="Times New Roman"/>
          <w:b/>
          <w:sz w:val="26"/>
          <w:szCs w:val="26"/>
          <w:u w:val="single"/>
        </w:rPr>
        <w:t xml:space="preserve">inal orders of the </w:t>
      </w:r>
      <w:r w:rsidR="00F47011" w:rsidRPr="00D8029C">
        <w:rPr>
          <w:rFonts w:ascii="Bookman Old Style" w:hAnsi="Bookman Old Style" w:cs="Times New Roman"/>
          <w:b/>
          <w:sz w:val="26"/>
          <w:szCs w:val="26"/>
          <w:u w:val="single"/>
        </w:rPr>
        <w:t>Court</w:t>
      </w:r>
      <w:r w:rsidR="006B3FA9" w:rsidRPr="00D8029C">
        <w:rPr>
          <w:rFonts w:ascii="Bookman Old Style" w:hAnsi="Bookman Old Style" w:cs="Times New Roman"/>
          <w:b/>
          <w:sz w:val="26"/>
          <w:szCs w:val="26"/>
        </w:rPr>
        <w:tab/>
      </w:r>
      <w:r w:rsidR="006B3FA9" w:rsidRPr="00D8029C">
        <w:rPr>
          <w:rFonts w:ascii="Bookman Old Style" w:hAnsi="Bookman Old Style" w:cs="Times New Roman"/>
          <w:sz w:val="26"/>
          <w:szCs w:val="26"/>
        </w:rPr>
        <w:tab/>
      </w:r>
    </w:p>
    <w:p w14:paraId="369DCE23" w14:textId="5F9D669F" w:rsidR="006B3FA9" w:rsidRPr="00D8029C" w:rsidRDefault="00DC1409" w:rsidP="00656FB1">
      <w:pPr>
        <w:shd w:val="clear" w:color="auto" w:fill="FFFFFF"/>
        <w:spacing w:after="0" w:line="240" w:lineRule="auto"/>
        <w:jc w:val="both"/>
        <w:rPr>
          <w:rFonts w:ascii="Bookman Old Style" w:eastAsia="Times New Roman" w:hAnsi="Bookman Old Style" w:cs="Times New Roman"/>
          <w:sz w:val="26"/>
          <w:szCs w:val="26"/>
        </w:rPr>
      </w:pPr>
      <w:r w:rsidRPr="00D8029C">
        <w:rPr>
          <w:rFonts w:ascii="Bookman Old Style" w:eastAsia="Times New Roman" w:hAnsi="Bookman Old Style" w:cs="Times New Roman"/>
          <w:sz w:val="26"/>
          <w:szCs w:val="26"/>
        </w:rPr>
        <w:t>[</w:t>
      </w:r>
      <w:r w:rsidR="00DD311C" w:rsidRPr="00D8029C">
        <w:rPr>
          <w:rFonts w:ascii="Bookman Old Style" w:eastAsia="Times New Roman" w:hAnsi="Bookman Old Style" w:cs="Times New Roman"/>
          <w:sz w:val="26"/>
          <w:szCs w:val="26"/>
        </w:rPr>
        <w:t>20</w:t>
      </w:r>
      <w:r w:rsidR="006B3FA9" w:rsidRPr="00D8029C">
        <w:rPr>
          <w:rFonts w:ascii="Bookman Old Style" w:eastAsia="Times New Roman" w:hAnsi="Bookman Old Style" w:cs="Times New Roman"/>
          <w:sz w:val="26"/>
          <w:szCs w:val="26"/>
        </w:rPr>
        <w:t>]</w:t>
      </w:r>
      <w:r w:rsidR="006B3FA9" w:rsidRPr="00D8029C">
        <w:rPr>
          <w:rFonts w:ascii="Bookman Old Style" w:eastAsia="Times New Roman" w:hAnsi="Bookman Old Style" w:cs="Times New Roman"/>
          <w:sz w:val="26"/>
          <w:szCs w:val="26"/>
        </w:rPr>
        <w:tab/>
      </w:r>
      <w:r w:rsidR="00DD311C" w:rsidRPr="00D8029C">
        <w:rPr>
          <w:rFonts w:ascii="Bookman Old Style" w:eastAsia="Times New Roman" w:hAnsi="Bookman Old Style" w:cs="Times New Roman"/>
          <w:sz w:val="26"/>
          <w:szCs w:val="26"/>
        </w:rPr>
        <w:t>In the final analysis, t</w:t>
      </w:r>
      <w:r w:rsidR="006B3FA9" w:rsidRPr="00D8029C">
        <w:rPr>
          <w:rFonts w:ascii="Bookman Old Style" w:eastAsia="Times New Roman" w:hAnsi="Bookman Old Style" w:cs="Times New Roman"/>
          <w:sz w:val="26"/>
          <w:szCs w:val="26"/>
        </w:rPr>
        <w:t xml:space="preserve">he orders of this </w:t>
      </w:r>
      <w:r w:rsidR="00F47011" w:rsidRPr="00D8029C">
        <w:rPr>
          <w:rFonts w:ascii="Bookman Old Style" w:eastAsia="Times New Roman" w:hAnsi="Bookman Old Style" w:cs="Times New Roman"/>
          <w:sz w:val="26"/>
          <w:szCs w:val="26"/>
        </w:rPr>
        <w:t>Court</w:t>
      </w:r>
      <w:r w:rsidR="006B3FA9" w:rsidRPr="00D8029C">
        <w:rPr>
          <w:rFonts w:ascii="Bookman Old Style" w:eastAsia="Times New Roman" w:hAnsi="Bookman Old Style" w:cs="Times New Roman"/>
          <w:sz w:val="26"/>
          <w:szCs w:val="26"/>
        </w:rPr>
        <w:t xml:space="preserve"> are as follows:</w:t>
      </w:r>
    </w:p>
    <w:p w14:paraId="5EF9D7D9" w14:textId="77777777" w:rsidR="00DD311C" w:rsidRPr="00D8029C" w:rsidRDefault="006B3FA9" w:rsidP="00656FB1">
      <w:pPr>
        <w:pStyle w:val="ListParagraph"/>
        <w:numPr>
          <w:ilvl w:val="0"/>
          <w:numId w:val="4"/>
        </w:numPr>
        <w:shd w:val="clear" w:color="auto" w:fill="FFFFFF"/>
        <w:spacing w:after="0" w:line="240" w:lineRule="auto"/>
        <w:jc w:val="both"/>
        <w:rPr>
          <w:rFonts w:ascii="Bookman Old Style" w:eastAsia="Times New Roman" w:hAnsi="Bookman Old Style" w:cs="Times New Roman"/>
          <w:sz w:val="26"/>
          <w:szCs w:val="26"/>
        </w:rPr>
      </w:pPr>
      <w:r w:rsidRPr="00D8029C">
        <w:rPr>
          <w:rFonts w:ascii="Bookman Old Style" w:eastAsia="Times New Roman" w:hAnsi="Bookman Old Style" w:cs="Times New Roman"/>
          <w:sz w:val="26"/>
          <w:szCs w:val="26"/>
        </w:rPr>
        <w:t>It is declared that the</w:t>
      </w:r>
      <w:r w:rsidR="00DD311C" w:rsidRPr="00D8029C">
        <w:rPr>
          <w:rFonts w:ascii="Bookman Old Style" w:eastAsia="Times New Roman" w:hAnsi="Bookman Old Style" w:cs="Times New Roman"/>
          <w:sz w:val="26"/>
          <w:szCs w:val="26"/>
        </w:rPr>
        <w:t xml:space="preserve"> Respondent was in breach of the employment contract.</w:t>
      </w:r>
    </w:p>
    <w:p w14:paraId="31DA9672" w14:textId="77777777" w:rsidR="006B3FA9" w:rsidRPr="00D8029C" w:rsidRDefault="00DD311C" w:rsidP="00656FB1">
      <w:pPr>
        <w:pStyle w:val="ListParagraph"/>
        <w:numPr>
          <w:ilvl w:val="0"/>
          <w:numId w:val="4"/>
        </w:numPr>
        <w:shd w:val="clear" w:color="auto" w:fill="FFFFFF"/>
        <w:spacing w:after="0" w:line="240" w:lineRule="auto"/>
        <w:jc w:val="both"/>
        <w:rPr>
          <w:rFonts w:ascii="Bookman Old Style" w:eastAsia="Times New Roman" w:hAnsi="Bookman Old Style" w:cs="Times New Roman"/>
          <w:sz w:val="26"/>
          <w:szCs w:val="26"/>
        </w:rPr>
      </w:pPr>
      <w:r w:rsidRPr="00D8029C">
        <w:rPr>
          <w:rFonts w:ascii="Bookman Old Style" w:eastAsia="Times New Roman" w:hAnsi="Bookman Old Style" w:cs="Times New Roman"/>
          <w:sz w:val="26"/>
          <w:szCs w:val="26"/>
        </w:rPr>
        <w:t xml:space="preserve">It is declared that the </w:t>
      </w:r>
      <w:r w:rsidR="006B3FA9" w:rsidRPr="00D8029C">
        <w:rPr>
          <w:rFonts w:ascii="Bookman Old Style" w:eastAsia="Times New Roman" w:hAnsi="Bookman Old Style" w:cs="Times New Roman"/>
          <w:sz w:val="26"/>
          <w:szCs w:val="26"/>
        </w:rPr>
        <w:t>Claimant</w:t>
      </w:r>
      <w:r w:rsidRPr="00D8029C">
        <w:rPr>
          <w:rFonts w:ascii="Bookman Old Style" w:eastAsia="Times New Roman" w:hAnsi="Bookman Old Style" w:cs="Times New Roman"/>
          <w:sz w:val="26"/>
          <w:szCs w:val="26"/>
        </w:rPr>
        <w:t xml:space="preserve"> was constructively dismissed by the Respondent.</w:t>
      </w:r>
      <w:r w:rsidR="006B3FA9" w:rsidRPr="00D8029C">
        <w:rPr>
          <w:rFonts w:ascii="Bookman Old Style" w:eastAsia="Times New Roman" w:hAnsi="Bookman Old Style" w:cs="Times New Roman"/>
          <w:sz w:val="26"/>
          <w:szCs w:val="26"/>
        </w:rPr>
        <w:t xml:space="preserve"> </w:t>
      </w:r>
    </w:p>
    <w:p w14:paraId="29CA5B7F" w14:textId="77777777" w:rsidR="006B3FA9" w:rsidRPr="00D8029C" w:rsidRDefault="006B3FA9" w:rsidP="00656FB1">
      <w:pPr>
        <w:pStyle w:val="ListParagraph"/>
        <w:numPr>
          <w:ilvl w:val="0"/>
          <w:numId w:val="4"/>
        </w:numPr>
        <w:shd w:val="clear" w:color="auto" w:fill="FFFFFF"/>
        <w:spacing w:after="0" w:line="240" w:lineRule="auto"/>
        <w:jc w:val="both"/>
        <w:rPr>
          <w:rFonts w:ascii="Bookman Old Style" w:eastAsia="Times New Roman" w:hAnsi="Bookman Old Style" w:cs="Times New Roman"/>
          <w:sz w:val="26"/>
          <w:szCs w:val="26"/>
        </w:rPr>
      </w:pPr>
      <w:r w:rsidRPr="00D8029C">
        <w:rPr>
          <w:rFonts w:ascii="Bookman Old Style" w:eastAsia="Times New Roman" w:hAnsi="Bookman Old Style" w:cs="Times New Roman"/>
          <w:sz w:val="26"/>
          <w:szCs w:val="26"/>
        </w:rPr>
        <w:t>The Respondent is ordered to pay to the Claimant the following sums:</w:t>
      </w:r>
    </w:p>
    <w:p w14:paraId="5324E6EF" w14:textId="297128B6" w:rsidR="00DD311C" w:rsidRPr="00D8029C" w:rsidRDefault="00DD311C" w:rsidP="00656FB1">
      <w:pPr>
        <w:pStyle w:val="ListParagraph"/>
        <w:numPr>
          <w:ilvl w:val="2"/>
          <w:numId w:val="9"/>
        </w:numPr>
        <w:shd w:val="clear" w:color="auto" w:fill="FFFFFF"/>
        <w:spacing w:after="0" w:line="240" w:lineRule="auto"/>
        <w:jc w:val="both"/>
        <w:rPr>
          <w:rFonts w:ascii="Bookman Old Style" w:hAnsi="Bookman Old Style" w:cs="Times New Roman"/>
          <w:sz w:val="26"/>
          <w:szCs w:val="26"/>
        </w:rPr>
      </w:pPr>
      <w:r w:rsidRPr="00D8029C">
        <w:rPr>
          <w:rFonts w:ascii="Bookman Old Style" w:hAnsi="Bookman Old Style" w:cs="Times New Roman"/>
          <w:sz w:val="26"/>
          <w:szCs w:val="26"/>
        </w:rPr>
        <w:t xml:space="preserve">UGX </w:t>
      </w:r>
      <w:r w:rsidR="006B3FA9" w:rsidRPr="00D8029C">
        <w:rPr>
          <w:rFonts w:ascii="Bookman Old Style" w:hAnsi="Bookman Old Style" w:cs="Times New Roman"/>
          <w:sz w:val="26"/>
          <w:szCs w:val="26"/>
        </w:rPr>
        <w:t>6,400,000/= as unpaid wages</w:t>
      </w:r>
      <w:r w:rsidRPr="00D8029C">
        <w:rPr>
          <w:rFonts w:ascii="Bookman Old Style" w:hAnsi="Bookman Old Style" w:cs="Times New Roman"/>
          <w:sz w:val="26"/>
          <w:szCs w:val="26"/>
        </w:rPr>
        <w:t>,</w:t>
      </w:r>
    </w:p>
    <w:p w14:paraId="49BC49D2" w14:textId="77777777" w:rsidR="00DD311C" w:rsidRPr="00D8029C" w:rsidRDefault="00DD311C" w:rsidP="00656FB1">
      <w:pPr>
        <w:pStyle w:val="ListParagraph"/>
        <w:numPr>
          <w:ilvl w:val="2"/>
          <w:numId w:val="9"/>
        </w:numPr>
        <w:shd w:val="clear" w:color="auto" w:fill="FFFFFF"/>
        <w:spacing w:after="0" w:line="240" w:lineRule="auto"/>
        <w:jc w:val="both"/>
        <w:rPr>
          <w:rFonts w:ascii="Bookman Old Style" w:hAnsi="Bookman Old Style" w:cs="Times New Roman"/>
          <w:sz w:val="26"/>
          <w:szCs w:val="26"/>
        </w:rPr>
      </w:pPr>
      <w:r w:rsidRPr="00D8029C">
        <w:rPr>
          <w:rFonts w:ascii="Bookman Old Style" w:hAnsi="Bookman Old Style" w:cs="Times New Roman"/>
          <w:sz w:val="26"/>
          <w:szCs w:val="26"/>
        </w:rPr>
        <w:t xml:space="preserve">UGX </w:t>
      </w:r>
      <w:r w:rsidR="009401B9" w:rsidRPr="00D8029C">
        <w:rPr>
          <w:rFonts w:ascii="Bookman Old Style" w:hAnsi="Bookman Old Style" w:cs="Times New Roman"/>
          <w:sz w:val="26"/>
          <w:szCs w:val="26"/>
        </w:rPr>
        <w:t>2,280,000/= in refund of illegal deductions</w:t>
      </w:r>
    </w:p>
    <w:p w14:paraId="5768E5D0" w14:textId="77777777" w:rsidR="009401B9" w:rsidRPr="00D8029C" w:rsidRDefault="00DD311C" w:rsidP="00656FB1">
      <w:pPr>
        <w:pStyle w:val="ListParagraph"/>
        <w:numPr>
          <w:ilvl w:val="2"/>
          <w:numId w:val="9"/>
        </w:numPr>
        <w:shd w:val="clear" w:color="auto" w:fill="FFFFFF"/>
        <w:spacing w:after="0" w:line="240" w:lineRule="auto"/>
        <w:jc w:val="both"/>
        <w:rPr>
          <w:rFonts w:ascii="Bookman Old Style" w:hAnsi="Bookman Old Style" w:cs="Times New Roman"/>
          <w:sz w:val="26"/>
          <w:szCs w:val="26"/>
        </w:rPr>
      </w:pPr>
      <w:r w:rsidRPr="00D8029C">
        <w:rPr>
          <w:rFonts w:ascii="Bookman Old Style" w:hAnsi="Bookman Old Style" w:cs="Times New Roman"/>
          <w:sz w:val="26"/>
          <w:szCs w:val="26"/>
        </w:rPr>
        <w:t>UGX</w:t>
      </w:r>
      <w:r w:rsidR="006B3FA9" w:rsidRPr="00D8029C">
        <w:rPr>
          <w:rFonts w:ascii="Bookman Old Style" w:hAnsi="Bookman Old Style" w:cs="Times New Roman"/>
          <w:sz w:val="26"/>
          <w:szCs w:val="26"/>
        </w:rPr>
        <w:t xml:space="preserve"> </w:t>
      </w:r>
      <w:r w:rsidR="009401B9" w:rsidRPr="00D8029C">
        <w:rPr>
          <w:rFonts w:ascii="Bookman Old Style" w:hAnsi="Bookman Old Style" w:cs="Times New Roman"/>
          <w:sz w:val="26"/>
          <w:szCs w:val="26"/>
        </w:rPr>
        <w:t>800,000/= in lieu of notice,</w:t>
      </w:r>
    </w:p>
    <w:p w14:paraId="6E45454F" w14:textId="1F7E5A92" w:rsidR="009401B9" w:rsidRPr="00D8029C" w:rsidRDefault="009401B9" w:rsidP="00656FB1">
      <w:pPr>
        <w:pStyle w:val="ListParagraph"/>
        <w:numPr>
          <w:ilvl w:val="2"/>
          <w:numId w:val="9"/>
        </w:numPr>
        <w:shd w:val="clear" w:color="auto" w:fill="FFFFFF"/>
        <w:spacing w:after="0" w:line="240" w:lineRule="auto"/>
        <w:jc w:val="both"/>
        <w:rPr>
          <w:rFonts w:ascii="Bookman Old Style" w:hAnsi="Bookman Old Style" w:cs="Times New Roman"/>
          <w:sz w:val="26"/>
          <w:szCs w:val="26"/>
        </w:rPr>
      </w:pPr>
      <w:r w:rsidRPr="00D8029C">
        <w:rPr>
          <w:rFonts w:ascii="Bookman Old Style" w:hAnsi="Bookman Old Style" w:cs="Times New Roman"/>
          <w:sz w:val="26"/>
          <w:szCs w:val="26"/>
        </w:rPr>
        <w:t>UGX 2,000,000 as severance pay</w:t>
      </w:r>
      <w:r w:rsidR="00622357" w:rsidRPr="00D8029C">
        <w:rPr>
          <w:rFonts w:ascii="Bookman Old Style" w:hAnsi="Bookman Old Style" w:cs="Times New Roman"/>
          <w:sz w:val="26"/>
          <w:szCs w:val="26"/>
        </w:rPr>
        <w:t>,</w:t>
      </w:r>
    </w:p>
    <w:p w14:paraId="7280E55A" w14:textId="1325C991" w:rsidR="006B3FA9" w:rsidRPr="00D8029C" w:rsidRDefault="009401B9" w:rsidP="00656FB1">
      <w:pPr>
        <w:pStyle w:val="ListParagraph"/>
        <w:numPr>
          <w:ilvl w:val="2"/>
          <w:numId w:val="9"/>
        </w:numPr>
        <w:shd w:val="clear" w:color="auto" w:fill="FFFFFF"/>
        <w:spacing w:after="0" w:line="240" w:lineRule="auto"/>
        <w:jc w:val="both"/>
        <w:rPr>
          <w:rFonts w:ascii="Bookman Old Style" w:hAnsi="Bookman Old Style" w:cs="Times New Roman"/>
          <w:sz w:val="26"/>
          <w:szCs w:val="26"/>
        </w:rPr>
      </w:pPr>
      <w:r w:rsidRPr="00D8029C">
        <w:rPr>
          <w:rFonts w:ascii="Bookman Old Style" w:hAnsi="Bookman Old Style" w:cs="Times New Roman"/>
          <w:sz w:val="26"/>
          <w:szCs w:val="26"/>
        </w:rPr>
        <w:t xml:space="preserve">UGX </w:t>
      </w:r>
      <w:r w:rsidR="00822AA1" w:rsidRPr="00D8029C">
        <w:rPr>
          <w:rFonts w:ascii="Bookman Old Style" w:hAnsi="Bookman Old Style" w:cs="Times New Roman"/>
          <w:sz w:val="26"/>
          <w:szCs w:val="26"/>
        </w:rPr>
        <w:t>10</w:t>
      </w:r>
      <w:r w:rsidR="00622357" w:rsidRPr="00D8029C">
        <w:rPr>
          <w:rFonts w:ascii="Bookman Old Style" w:hAnsi="Bookman Old Style" w:cs="Times New Roman"/>
          <w:sz w:val="26"/>
          <w:szCs w:val="26"/>
        </w:rPr>
        <w:t>,0</w:t>
      </w:r>
      <w:r w:rsidRPr="00D8029C">
        <w:rPr>
          <w:rFonts w:ascii="Bookman Old Style" w:hAnsi="Bookman Old Style" w:cs="Times New Roman"/>
          <w:sz w:val="26"/>
          <w:szCs w:val="26"/>
        </w:rPr>
        <w:t>00,000/= as general damages</w:t>
      </w:r>
      <w:r w:rsidR="00622357" w:rsidRPr="00D8029C">
        <w:rPr>
          <w:rFonts w:ascii="Bookman Old Style" w:hAnsi="Bookman Old Style" w:cs="Times New Roman"/>
          <w:sz w:val="26"/>
          <w:szCs w:val="26"/>
        </w:rPr>
        <w:t xml:space="preserve"> </w:t>
      </w:r>
      <w:proofErr w:type="gramStart"/>
      <w:r w:rsidR="00622357" w:rsidRPr="00D8029C">
        <w:rPr>
          <w:rFonts w:ascii="Bookman Old Style" w:hAnsi="Bookman Old Style" w:cs="Times New Roman"/>
          <w:sz w:val="26"/>
          <w:szCs w:val="26"/>
        </w:rPr>
        <w:t>and;</w:t>
      </w:r>
      <w:proofErr w:type="gramEnd"/>
    </w:p>
    <w:p w14:paraId="78A96194" w14:textId="65533807" w:rsidR="008809AA" w:rsidRPr="00D8029C" w:rsidRDefault="00656FB1" w:rsidP="008809AA">
      <w:pPr>
        <w:pStyle w:val="ListParagraph"/>
        <w:numPr>
          <w:ilvl w:val="2"/>
          <w:numId w:val="9"/>
        </w:numPr>
        <w:shd w:val="clear" w:color="auto" w:fill="FFFFFF"/>
        <w:spacing w:after="0" w:line="240" w:lineRule="auto"/>
        <w:jc w:val="both"/>
        <w:rPr>
          <w:rFonts w:ascii="Bookman Old Style" w:eastAsia="Times New Roman" w:hAnsi="Bookman Old Style" w:cs="Times New Roman"/>
          <w:sz w:val="26"/>
          <w:szCs w:val="26"/>
        </w:rPr>
      </w:pPr>
      <w:r w:rsidRPr="00D8029C">
        <w:rPr>
          <w:rFonts w:ascii="Bookman Old Style" w:hAnsi="Bookman Old Style" w:cs="Times New Roman"/>
          <w:sz w:val="26"/>
          <w:szCs w:val="26"/>
        </w:rPr>
        <w:t xml:space="preserve">    </w:t>
      </w:r>
      <w:r w:rsidR="008809AA" w:rsidRPr="00D8029C">
        <w:rPr>
          <w:rFonts w:ascii="Bookman Old Style" w:hAnsi="Bookman Old Style" w:cs="Times New Roman"/>
          <w:sz w:val="26"/>
          <w:szCs w:val="26"/>
        </w:rPr>
        <w:t xml:space="preserve"> </w:t>
      </w:r>
      <w:r w:rsidR="009401B9" w:rsidRPr="00D8029C">
        <w:rPr>
          <w:rFonts w:ascii="Bookman Old Style" w:hAnsi="Bookman Old Style" w:cs="Times New Roman"/>
          <w:sz w:val="26"/>
          <w:szCs w:val="26"/>
        </w:rPr>
        <w:t>UGX 10</w:t>
      </w:r>
      <w:r w:rsidR="006B3FA9" w:rsidRPr="00D8029C">
        <w:rPr>
          <w:rFonts w:ascii="Bookman Old Style" w:hAnsi="Bookman Old Style" w:cs="Times New Roman"/>
          <w:sz w:val="26"/>
          <w:szCs w:val="26"/>
        </w:rPr>
        <w:t>,000,000/=</w:t>
      </w:r>
      <w:r w:rsidR="006B3FA9" w:rsidRPr="00D8029C">
        <w:rPr>
          <w:rFonts w:ascii="Bookman Old Style" w:hAnsi="Bookman Old Style" w:cs="Times New Roman"/>
          <w:b/>
          <w:sz w:val="26"/>
          <w:szCs w:val="26"/>
        </w:rPr>
        <w:t xml:space="preserve"> </w:t>
      </w:r>
      <w:r w:rsidR="006B3FA9" w:rsidRPr="00D8029C">
        <w:rPr>
          <w:rFonts w:ascii="Bookman Old Style" w:eastAsia="Times New Roman" w:hAnsi="Bookman Old Style" w:cs="Times New Roman"/>
          <w:sz w:val="26"/>
          <w:szCs w:val="26"/>
        </w:rPr>
        <w:t xml:space="preserve">in </w:t>
      </w:r>
      <w:r w:rsidR="009401B9" w:rsidRPr="00D8029C">
        <w:rPr>
          <w:rFonts w:ascii="Bookman Old Style" w:eastAsia="Times New Roman" w:hAnsi="Bookman Old Style" w:cs="Times New Roman"/>
          <w:sz w:val="26"/>
          <w:szCs w:val="26"/>
        </w:rPr>
        <w:t>aggravated damages</w:t>
      </w:r>
      <w:r w:rsidR="00622357" w:rsidRPr="00D8029C">
        <w:rPr>
          <w:rFonts w:ascii="Bookman Old Style" w:eastAsia="Times New Roman" w:hAnsi="Bookman Old Style" w:cs="Times New Roman"/>
          <w:sz w:val="26"/>
          <w:szCs w:val="26"/>
        </w:rPr>
        <w:t>.</w:t>
      </w:r>
      <w:r w:rsidR="009401B9" w:rsidRPr="00D8029C">
        <w:rPr>
          <w:rFonts w:ascii="Bookman Old Style" w:eastAsia="Times New Roman" w:hAnsi="Bookman Old Style" w:cs="Times New Roman"/>
          <w:sz w:val="26"/>
          <w:szCs w:val="26"/>
        </w:rPr>
        <w:t xml:space="preserve"> </w:t>
      </w:r>
    </w:p>
    <w:p w14:paraId="571C4B08" w14:textId="77777777" w:rsidR="008809AA" w:rsidRPr="00D8029C" w:rsidRDefault="009401B9" w:rsidP="008809AA">
      <w:pPr>
        <w:pStyle w:val="ListParagraph"/>
        <w:numPr>
          <w:ilvl w:val="2"/>
          <w:numId w:val="9"/>
        </w:numPr>
        <w:shd w:val="clear" w:color="auto" w:fill="FFFFFF"/>
        <w:spacing w:after="0" w:line="240" w:lineRule="auto"/>
        <w:jc w:val="both"/>
        <w:rPr>
          <w:rFonts w:ascii="Bookman Old Style" w:eastAsia="Times New Roman" w:hAnsi="Bookman Old Style" w:cs="Times New Roman"/>
          <w:sz w:val="26"/>
          <w:szCs w:val="26"/>
        </w:rPr>
      </w:pPr>
      <w:r w:rsidRPr="00D8029C">
        <w:rPr>
          <w:rFonts w:ascii="Bookman Old Style" w:hAnsi="Bookman Old Style" w:cs="Times New Roman"/>
          <w:sz w:val="26"/>
          <w:szCs w:val="26"/>
        </w:rPr>
        <w:t xml:space="preserve">The monetary awards in paragraph 20(iii)(a)-(f) above </w:t>
      </w:r>
    </w:p>
    <w:p w14:paraId="3D69DDFB" w14:textId="7377509D" w:rsidR="009401B9" w:rsidRPr="00D8029C" w:rsidRDefault="009401B9" w:rsidP="008809AA">
      <w:pPr>
        <w:pStyle w:val="ListParagraph"/>
        <w:shd w:val="clear" w:color="auto" w:fill="FFFFFF"/>
        <w:spacing w:after="0" w:line="240" w:lineRule="auto"/>
        <w:ind w:left="2160"/>
        <w:jc w:val="both"/>
        <w:rPr>
          <w:rFonts w:ascii="Bookman Old Style" w:hAnsi="Bookman Old Style" w:cs="Times New Roman"/>
          <w:sz w:val="26"/>
          <w:szCs w:val="26"/>
        </w:rPr>
      </w:pPr>
      <w:r w:rsidRPr="00D8029C">
        <w:rPr>
          <w:rFonts w:ascii="Bookman Old Style" w:hAnsi="Bookman Old Style" w:cs="Times New Roman"/>
          <w:sz w:val="26"/>
          <w:szCs w:val="26"/>
        </w:rPr>
        <w:t>shall attract interest at the rate of 15% per annum from the date of this award until payment in full.</w:t>
      </w:r>
    </w:p>
    <w:p w14:paraId="7E85FD61" w14:textId="7868BE23" w:rsidR="008809AA" w:rsidRPr="00D8029C" w:rsidRDefault="008809AA" w:rsidP="008809AA">
      <w:pPr>
        <w:pStyle w:val="ListParagraph"/>
        <w:numPr>
          <w:ilvl w:val="2"/>
          <w:numId w:val="9"/>
        </w:numPr>
        <w:shd w:val="clear" w:color="auto" w:fill="FFFFFF"/>
        <w:spacing w:after="0" w:line="240" w:lineRule="auto"/>
        <w:jc w:val="both"/>
        <w:rPr>
          <w:rFonts w:ascii="Bookman Old Style" w:hAnsi="Bookman Old Style" w:cs="Times New Roman"/>
          <w:sz w:val="26"/>
          <w:szCs w:val="26"/>
        </w:rPr>
      </w:pPr>
      <w:r w:rsidRPr="00D8029C">
        <w:rPr>
          <w:rFonts w:ascii="Bookman Old Style" w:hAnsi="Bookman Old Style" w:cs="Times New Roman"/>
          <w:sz w:val="26"/>
          <w:szCs w:val="26"/>
        </w:rPr>
        <w:t>The Claimant shall have costs of the claim.</w:t>
      </w:r>
    </w:p>
    <w:p w14:paraId="435C87A7" w14:textId="77777777" w:rsidR="008809AA" w:rsidRPr="00D8029C" w:rsidRDefault="008809AA" w:rsidP="008809AA">
      <w:pPr>
        <w:pStyle w:val="ListParagraph"/>
        <w:shd w:val="clear" w:color="auto" w:fill="FFFFFF"/>
        <w:spacing w:after="0" w:line="240" w:lineRule="auto"/>
        <w:ind w:left="2160"/>
        <w:jc w:val="both"/>
        <w:rPr>
          <w:rFonts w:ascii="Bookman Old Style" w:eastAsia="Times New Roman" w:hAnsi="Bookman Old Style" w:cs="Times New Roman"/>
          <w:sz w:val="26"/>
          <w:szCs w:val="26"/>
        </w:rPr>
      </w:pPr>
    </w:p>
    <w:p w14:paraId="2175B2D6" w14:textId="77777777" w:rsidR="006B3FA9" w:rsidRPr="00D8029C" w:rsidRDefault="006B3FA9" w:rsidP="00656FB1">
      <w:pPr>
        <w:shd w:val="clear" w:color="auto" w:fill="FFFFFF"/>
        <w:spacing w:after="0" w:line="240" w:lineRule="auto"/>
        <w:ind w:firstLine="360"/>
        <w:jc w:val="both"/>
        <w:rPr>
          <w:rFonts w:ascii="Bookman Old Style" w:hAnsi="Bookman Old Style" w:cs="Times New Roman"/>
          <w:b/>
          <w:bCs/>
          <w:sz w:val="26"/>
          <w:szCs w:val="26"/>
        </w:rPr>
      </w:pPr>
      <w:r w:rsidRPr="00D8029C">
        <w:rPr>
          <w:rFonts w:ascii="Bookman Old Style" w:hAnsi="Bookman Old Style" w:cs="Times New Roman"/>
          <w:b/>
          <w:bCs/>
          <w:sz w:val="26"/>
          <w:szCs w:val="26"/>
        </w:rPr>
        <w:t xml:space="preserve">It is so ordered. </w:t>
      </w:r>
    </w:p>
    <w:p w14:paraId="4FCCEBCE" w14:textId="77777777" w:rsidR="008809AA" w:rsidRPr="00D8029C" w:rsidRDefault="008809AA" w:rsidP="00656FB1">
      <w:pPr>
        <w:shd w:val="clear" w:color="auto" w:fill="FFFFFF"/>
        <w:spacing w:after="0" w:line="240" w:lineRule="auto"/>
        <w:ind w:firstLine="360"/>
        <w:jc w:val="both"/>
        <w:rPr>
          <w:rFonts w:ascii="Bookman Old Style" w:hAnsi="Bookman Old Style" w:cs="Times New Roman"/>
          <w:b/>
          <w:bCs/>
          <w:sz w:val="26"/>
          <w:szCs w:val="26"/>
        </w:rPr>
      </w:pPr>
    </w:p>
    <w:p w14:paraId="3B5A8E9D" w14:textId="77777777" w:rsidR="006B3FA9" w:rsidRPr="00D8029C" w:rsidRDefault="006B3FA9" w:rsidP="00656FB1">
      <w:pPr>
        <w:shd w:val="clear" w:color="auto" w:fill="FFFFFF"/>
        <w:spacing w:after="0" w:line="240" w:lineRule="auto"/>
        <w:ind w:firstLine="360"/>
        <w:jc w:val="both"/>
        <w:rPr>
          <w:rFonts w:ascii="Bookman Old Style" w:hAnsi="Bookman Old Style" w:cs="Times New Roman"/>
          <w:b/>
          <w:bCs/>
          <w:sz w:val="26"/>
          <w:szCs w:val="26"/>
        </w:rPr>
      </w:pPr>
      <w:r w:rsidRPr="00D8029C">
        <w:rPr>
          <w:rFonts w:ascii="Bookman Old Style" w:hAnsi="Bookman Old Style" w:cs="Times New Roman"/>
          <w:b/>
          <w:bCs/>
          <w:sz w:val="26"/>
          <w:szCs w:val="26"/>
        </w:rPr>
        <w:t>Delivered at Kampala this ____day of____________</w:t>
      </w:r>
      <w:proofErr w:type="gramStart"/>
      <w:r w:rsidRPr="00D8029C">
        <w:rPr>
          <w:rFonts w:ascii="Bookman Old Style" w:hAnsi="Bookman Old Style" w:cs="Times New Roman"/>
          <w:b/>
          <w:bCs/>
          <w:sz w:val="26"/>
          <w:szCs w:val="26"/>
        </w:rPr>
        <w:t>2023</w:t>
      </w:r>
      <w:proofErr w:type="gramEnd"/>
    </w:p>
    <w:p w14:paraId="037F2B63" w14:textId="77777777" w:rsidR="008809AA" w:rsidRPr="00D8029C" w:rsidRDefault="008809AA" w:rsidP="00656FB1">
      <w:pPr>
        <w:spacing w:after="0" w:line="240" w:lineRule="auto"/>
        <w:ind w:firstLine="360"/>
        <w:jc w:val="both"/>
        <w:rPr>
          <w:rFonts w:ascii="Bookman Old Style" w:hAnsi="Bookman Old Style" w:cs="Times New Roman"/>
          <w:b/>
          <w:bCs/>
          <w:sz w:val="26"/>
          <w:szCs w:val="26"/>
        </w:rPr>
      </w:pPr>
    </w:p>
    <w:p w14:paraId="1C1DF2D5" w14:textId="77777777" w:rsidR="006B3FA9" w:rsidRPr="00D8029C" w:rsidRDefault="006B3FA9" w:rsidP="008809AA">
      <w:pPr>
        <w:spacing w:after="0" w:line="360" w:lineRule="auto"/>
        <w:ind w:firstLine="360"/>
        <w:jc w:val="both"/>
        <w:rPr>
          <w:rFonts w:ascii="Bookman Old Style" w:hAnsi="Bookman Old Style" w:cs="Times New Roman"/>
          <w:b/>
          <w:bCs/>
          <w:sz w:val="26"/>
          <w:szCs w:val="26"/>
          <w:u w:val="single"/>
        </w:rPr>
      </w:pPr>
      <w:r w:rsidRPr="00D8029C">
        <w:rPr>
          <w:rFonts w:ascii="Bookman Old Style" w:hAnsi="Bookman Old Style" w:cs="Times New Roman"/>
          <w:b/>
          <w:bCs/>
          <w:sz w:val="26"/>
          <w:szCs w:val="26"/>
          <w:u w:val="single"/>
        </w:rPr>
        <w:t>SIGNED BY:</w:t>
      </w:r>
    </w:p>
    <w:p w14:paraId="09E1DECC" w14:textId="77777777" w:rsidR="00E972E4" w:rsidRPr="00246630" w:rsidRDefault="00E972E4" w:rsidP="00E972E4">
      <w:pPr>
        <w:spacing w:after="0" w:line="240" w:lineRule="auto"/>
        <w:jc w:val="both"/>
        <w:rPr>
          <w:rFonts w:ascii="Rastanty Cortez" w:hAnsi="Rastanty Cortez" w:cs="Times New Roman"/>
          <w:b/>
          <w:bCs/>
          <w:color w:val="2F5496" w:themeColor="accent1" w:themeShade="BF"/>
          <w:sz w:val="48"/>
          <w:szCs w:val="48"/>
          <w:u w:val="thick"/>
        </w:rPr>
      </w:pPr>
      <w:bookmarkStart w:id="0" w:name="_Hlk138350679"/>
      <w:r w:rsidRPr="006B30E5">
        <w:rPr>
          <w:rFonts w:ascii="Times New Roman" w:hAnsi="Times New Roman" w:cs="Times New Roman"/>
          <w:b/>
          <w:bCs/>
          <w:sz w:val="27"/>
          <w:szCs w:val="27"/>
        </w:rPr>
        <w:t xml:space="preserve">ANTHONY WABWIRE </w:t>
      </w:r>
      <w:proofErr w:type="gramStart"/>
      <w:r w:rsidRPr="006B30E5">
        <w:rPr>
          <w:rFonts w:ascii="Times New Roman" w:hAnsi="Times New Roman" w:cs="Times New Roman"/>
          <w:b/>
          <w:bCs/>
          <w:sz w:val="27"/>
          <w:szCs w:val="27"/>
        </w:rPr>
        <w:t xml:space="preserve">MUSANA, </w:t>
      </w:r>
      <w:r>
        <w:rPr>
          <w:rFonts w:ascii="Times New Roman" w:hAnsi="Times New Roman" w:cs="Times New Roman"/>
          <w:b/>
          <w:bCs/>
          <w:sz w:val="27"/>
          <w:szCs w:val="27"/>
        </w:rPr>
        <w:t xml:space="preserve">  </w:t>
      </w:r>
      <w:proofErr w:type="gramEnd"/>
      <w:r>
        <w:rPr>
          <w:rFonts w:ascii="Times New Roman" w:hAnsi="Times New Roman" w:cs="Times New Roman"/>
          <w:b/>
          <w:bCs/>
          <w:sz w:val="27"/>
          <w:szCs w:val="27"/>
        </w:rPr>
        <w:t xml:space="preserve">   </w:t>
      </w:r>
      <w:r w:rsidRPr="006B30E5">
        <w:rPr>
          <w:rFonts w:ascii="Times New Roman" w:hAnsi="Times New Roman" w:cs="Times New Roman"/>
          <w:b/>
          <w:bCs/>
          <w:sz w:val="27"/>
          <w:szCs w:val="27"/>
        </w:rPr>
        <w:t>JUDGE</w:t>
      </w:r>
      <w:r>
        <w:rPr>
          <w:rFonts w:ascii="Times New Roman" w:hAnsi="Times New Roman" w:cs="Times New Roman"/>
          <w:b/>
          <w:bCs/>
          <w:sz w:val="27"/>
          <w:szCs w:val="27"/>
        </w:rPr>
        <w:tab/>
      </w:r>
      <w:r>
        <w:rPr>
          <w:rFonts w:ascii="Times New Roman" w:hAnsi="Times New Roman" w:cs="Times New Roman"/>
          <w:b/>
          <w:bCs/>
          <w:sz w:val="27"/>
          <w:szCs w:val="27"/>
        </w:rPr>
        <w:tab/>
      </w:r>
      <w:r w:rsidRPr="00977805">
        <w:rPr>
          <w:rFonts w:ascii="Rastanty Cortez" w:hAnsi="Rastanty Cortez" w:cs="Times New Roman"/>
          <w:b/>
          <w:bCs/>
          <w:color w:val="1F3864" w:themeColor="accent1" w:themeShade="80"/>
          <w:sz w:val="48"/>
          <w:szCs w:val="48"/>
          <w:u w:val="thick"/>
        </w:rPr>
        <w:t xml:space="preserve">Anthony </w:t>
      </w:r>
      <w:proofErr w:type="spellStart"/>
      <w:r w:rsidRPr="00977805">
        <w:rPr>
          <w:rFonts w:ascii="Rastanty Cortez" w:hAnsi="Rastanty Cortez" w:cs="Times New Roman"/>
          <w:b/>
          <w:bCs/>
          <w:color w:val="1F3864" w:themeColor="accent1" w:themeShade="80"/>
          <w:sz w:val="48"/>
          <w:szCs w:val="48"/>
          <w:u w:val="thick"/>
        </w:rPr>
        <w:t>Wabwire</w:t>
      </w:r>
      <w:proofErr w:type="spellEnd"/>
      <w:r w:rsidRPr="00977805">
        <w:rPr>
          <w:rFonts w:ascii="Rastanty Cortez" w:hAnsi="Rastanty Cortez" w:cs="Times New Roman"/>
          <w:b/>
          <w:bCs/>
          <w:color w:val="1F3864" w:themeColor="accent1" w:themeShade="80"/>
          <w:sz w:val="48"/>
          <w:szCs w:val="48"/>
          <w:u w:val="thick"/>
        </w:rPr>
        <w:t xml:space="preserve">  J</w:t>
      </w:r>
    </w:p>
    <w:p w14:paraId="392CFCAB" w14:textId="77777777" w:rsidR="00E972E4" w:rsidRPr="006B30E5" w:rsidRDefault="00E972E4" w:rsidP="00E972E4">
      <w:pPr>
        <w:spacing w:line="240" w:lineRule="auto"/>
        <w:ind w:firstLine="720"/>
        <w:rPr>
          <w:rFonts w:ascii="Times New Roman" w:hAnsi="Times New Roman" w:cs="Times New Roman"/>
          <w:b/>
          <w:bCs/>
          <w:sz w:val="27"/>
          <w:szCs w:val="27"/>
          <w:u w:val="single"/>
        </w:rPr>
      </w:pPr>
    </w:p>
    <w:p w14:paraId="0DE60DAE" w14:textId="77777777" w:rsidR="00E972E4" w:rsidRPr="006B30E5" w:rsidRDefault="00E972E4" w:rsidP="00E972E4">
      <w:pPr>
        <w:spacing w:line="240" w:lineRule="auto"/>
        <w:rPr>
          <w:rFonts w:ascii="Times New Roman" w:hAnsi="Times New Roman" w:cs="Times New Roman"/>
          <w:b/>
          <w:bCs/>
          <w:sz w:val="27"/>
          <w:szCs w:val="27"/>
          <w:u w:val="single"/>
        </w:rPr>
      </w:pPr>
      <w:r w:rsidRPr="006B30E5">
        <w:rPr>
          <w:rFonts w:ascii="Times New Roman" w:hAnsi="Times New Roman" w:cs="Times New Roman"/>
          <w:b/>
          <w:bCs/>
          <w:sz w:val="27"/>
          <w:szCs w:val="27"/>
          <w:u w:val="single"/>
        </w:rPr>
        <w:t>THE PANELISTS AGREE:</w:t>
      </w:r>
    </w:p>
    <w:p w14:paraId="4DA792B8" w14:textId="77777777" w:rsidR="00E972E4" w:rsidRPr="0012158B" w:rsidRDefault="00E972E4" w:rsidP="00E972E4">
      <w:pPr>
        <w:pStyle w:val="ListParagraph"/>
        <w:numPr>
          <w:ilvl w:val="0"/>
          <w:numId w:val="10"/>
        </w:numPr>
        <w:spacing w:line="240" w:lineRule="auto"/>
        <w:ind w:left="360"/>
        <w:rPr>
          <w:rFonts w:ascii="Bookman Old Style" w:hAnsi="Bookman Old Style" w:cs="Times New Roman"/>
          <w:b/>
          <w:bCs/>
          <w:sz w:val="27"/>
          <w:szCs w:val="27"/>
        </w:rPr>
      </w:pPr>
      <w:r w:rsidRPr="006B30E5">
        <w:rPr>
          <w:rFonts w:ascii="Times New Roman" w:hAnsi="Times New Roman" w:cs="Times New Roman"/>
          <w:b/>
          <w:bCs/>
          <w:sz w:val="27"/>
          <w:szCs w:val="27"/>
        </w:rPr>
        <w:t>Ms. ADRINE NAMARA</w:t>
      </w:r>
      <w:r w:rsidRPr="006B30E5">
        <w:rPr>
          <w:rFonts w:ascii="Times New Roman" w:hAnsi="Times New Roman" w:cs="Times New Roman"/>
          <w:b/>
          <w:bCs/>
          <w:sz w:val="27"/>
          <w:szCs w:val="27"/>
        </w:rPr>
        <w:tab/>
      </w:r>
      <w:r w:rsidRPr="006B30E5">
        <w:rPr>
          <w:rFonts w:ascii="Times New Roman" w:hAnsi="Times New Roman" w:cs="Times New Roman"/>
          <w:b/>
          <w:bCs/>
          <w:sz w:val="27"/>
          <w:szCs w:val="27"/>
        </w:rPr>
        <w:tab/>
      </w:r>
      <w:r w:rsidRPr="006B30E5">
        <w:rPr>
          <w:rFonts w:ascii="Times New Roman" w:hAnsi="Times New Roman" w:cs="Times New Roman"/>
          <w:b/>
          <w:bCs/>
          <w:sz w:val="27"/>
          <w:szCs w:val="27"/>
        </w:rPr>
        <w:tab/>
      </w:r>
      <w:r>
        <w:rPr>
          <w:rFonts w:ascii="Times New Roman" w:hAnsi="Times New Roman" w:cs="Times New Roman"/>
          <w:b/>
          <w:bCs/>
          <w:sz w:val="27"/>
          <w:szCs w:val="27"/>
        </w:rPr>
        <w:tab/>
      </w:r>
      <w:r>
        <w:rPr>
          <w:rFonts w:ascii="Times New Roman" w:hAnsi="Times New Roman" w:cs="Times New Roman"/>
          <w:b/>
          <w:bCs/>
          <w:sz w:val="27"/>
          <w:szCs w:val="27"/>
        </w:rPr>
        <w:tab/>
      </w:r>
      <w:r w:rsidRPr="00977805">
        <w:rPr>
          <w:rFonts w:ascii="Baguet Script" w:hAnsi="Baguet Script" w:cs="Times New Roman"/>
          <w:b/>
          <w:bCs/>
          <w:color w:val="1F3864" w:themeColor="accent1" w:themeShade="80"/>
          <w:sz w:val="27"/>
          <w:szCs w:val="27"/>
          <w:u w:val="single"/>
          <w:lang w:val="nl-NL"/>
        </w:rPr>
        <w:t>Adrine Namara</w:t>
      </w:r>
    </w:p>
    <w:p w14:paraId="30B473C3" w14:textId="77777777" w:rsidR="00E972E4" w:rsidRPr="006B30E5" w:rsidRDefault="00E972E4" w:rsidP="00E972E4">
      <w:pPr>
        <w:pStyle w:val="ListParagraph"/>
        <w:spacing w:line="240" w:lineRule="auto"/>
        <w:rPr>
          <w:rFonts w:ascii="Times New Roman" w:hAnsi="Times New Roman" w:cs="Times New Roman"/>
          <w:b/>
          <w:bCs/>
          <w:sz w:val="27"/>
          <w:szCs w:val="27"/>
        </w:rPr>
      </w:pPr>
    </w:p>
    <w:p w14:paraId="15C9CE4B" w14:textId="77777777" w:rsidR="00E972E4" w:rsidRPr="00246630" w:rsidRDefault="00E972E4" w:rsidP="00E972E4">
      <w:pPr>
        <w:pStyle w:val="ListParagraph"/>
        <w:numPr>
          <w:ilvl w:val="0"/>
          <w:numId w:val="10"/>
        </w:numPr>
        <w:spacing w:line="240" w:lineRule="auto"/>
        <w:ind w:left="360"/>
        <w:rPr>
          <w:rFonts w:ascii="Times New Roman" w:hAnsi="Times New Roman" w:cs="Times New Roman"/>
          <w:b/>
          <w:bCs/>
          <w:color w:val="2F5496" w:themeColor="accent1" w:themeShade="BF"/>
          <w:sz w:val="27"/>
          <w:szCs w:val="27"/>
          <w:lang w:val="nl-NL"/>
        </w:rPr>
      </w:pPr>
      <w:r w:rsidRPr="0012158B">
        <w:rPr>
          <w:rFonts w:ascii="Times New Roman" w:hAnsi="Times New Roman" w:cs="Times New Roman"/>
          <w:b/>
          <w:bCs/>
          <w:sz w:val="27"/>
          <w:szCs w:val="27"/>
          <w:lang w:val="nl-NL"/>
        </w:rPr>
        <w:t>Ms. SUZAN NABIRYE</w:t>
      </w:r>
      <w:r w:rsidRPr="0012158B">
        <w:rPr>
          <w:rFonts w:ascii="Times New Roman" w:hAnsi="Times New Roman" w:cs="Times New Roman"/>
          <w:b/>
          <w:bCs/>
          <w:sz w:val="27"/>
          <w:szCs w:val="27"/>
          <w:lang w:val="nl-NL"/>
        </w:rPr>
        <w:tab/>
      </w:r>
      <w:r w:rsidRPr="0012158B">
        <w:rPr>
          <w:rFonts w:ascii="Times New Roman" w:hAnsi="Times New Roman" w:cs="Times New Roman"/>
          <w:b/>
          <w:bCs/>
          <w:sz w:val="27"/>
          <w:szCs w:val="27"/>
          <w:lang w:val="nl-NL"/>
        </w:rPr>
        <w:tab/>
      </w:r>
      <w:r w:rsidRPr="0012158B">
        <w:rPr>
          <w:rFonts w:ascii="Times New Roman" w:hAnsi="Times New Roman" w:cs="Times New Roman"/>
          <w:b/>
          <w:bCs/>
          <w:sz w:val="27"/>
          <w:szCs w:val="27"/>
          <w:lang w:val="nl-NL"/>
        </w:rPr>
        <w:tab/>
      </w:r>
      <w:r>
        <w:rPr>
          <w:rFonts w:ascii="Times New Roman" w:hAnsi="Times New Roman" w:cs="Times New Roman"/>
          <w:b/>
          <w:bCs/>
          <w:sz w:val="27"/>
          <w:szCs w:val="27"/>
          <w:lang w:val="nl-NL"/>
        </w:rPr>
        <w:tab/>
      </w:r>
      <w:r>
        <w:rPr>
          <w:rFonts w:ascii="Times New Roman" w:hAnsi="Times New Roman" w:cs="Times New Roman"/>
          <w:b/>
          <w:bCs/>
          <w:sz w:val="27"/>
          <w:szCs w:val="27"/>
          <w:lang w:val="nl-NL"/>
        </w:rPr>
        <w:tab/>
      </w:r>
      <w:r w:rsidRPr="00977805">
        <w:rPr>
          <w:rFonts w:ascii="Baguet Script" w:hAnsi="Baguet Script" w:cs="Times New Roman"/>
          <w:b/>
          <w:bCs/>
          <w:color w:val="1F3864" w:themeColor="accent1" w:themeShade="80"/>
          <w:sz w:val="27"/>
          <w:szCs w:val="27"/>
          <w:u w:val="single"/>
          <w:lang w:val="nl-NL"/>
        </w:rPr>
        <w:t>Suzan Nabirye</w:t>
      </w:r>
    </w:p>
    <w:p w14:paraId="79FBCD89" w14:textId="77777777" w:rsidR="00E972E4" w:rsidRPr="0012158B" w:rsidRDefault="00E972E4" w:rsidP="00E972E4">
      <w:pPr>
        <w:pStyle w:val="ListParagraph"/>
        <w:spacing w:line="240" w:lineRule="auto"/>
        <w:ind w:left="1440"/>
        <w:rPr>
          <w:rFonts w:ascii="Times New Roman" w:hAnsi="Times New Roman" w:cs="Times New Roman"/>
          <w:b/>
          <w:bCs/>
          <w:sz w:val="27"/>
          <w:szCs w:val="27"/>
          <w:lang w:val="nl-NL"/>
        </w:rPr>
      </w:pPr>
    </w:p>
    <w:p w14:paraId="4C090D1C" w14:textId="77777777" w:rsidR="00E972E4" w:rsidRPr="00246630" w:rsidRDefault="00E972E4" w:rsidP="00E972E4">
      <w:pPr>
        <w:pStyle w:val="ListParagraph"/>
        <w:numPr>
          <w:ilvl w:val="0"/>
          <w:numId w:val="10"/>
        </w:numPr>
        <w:spacing w:line="240" w:lineRule="auto"/>
        <w:ind w:left="360"/>
        <w:jc w:val="both"/>
        <w:rPr>
          <w:rFonts w:ascii="Times New Roman" w:hAnsi="Times New Roman" w:cs="Times New Roman"/>
          <w:color w:val="2F5496" w:themeColor="accent1" w:themeShade="BF"/>
          <w:sz w:val="27"/>
          <w:szCs w:val="27"/>
          <w:u w:val="single"/>
        </w:rPr>
      </w:pPr>
      <w:r w:rsidRPr="006B30E5">
        <w:rPr>
          <w:rFonts w:ascii="Times New Roman" w:hAnsi="Times New Roman" w:cs="Times New Roman"/>
          <w:b/>
          <w:bCs/>
          <w:sz w:val="27"/>
          <w:szCs w:val="27"/>
        </w:rPr>
        <w:t>Mr. MICHAEL MATOVU</w:t>
      </w:r>
      <w:r w:rsidRPr="006B30E5">
        <w:rPr>
          <w:rFonts w:ascii="Times New Roman" w:hAnsi="Times New Roman" w:cs="Times New Roman"/>
          <w:b/>
          <w:bCs/>
          <w:sz w:val="27"/>
          <w:szCs w:val="27"/>
        </w:rPr>
        <w:tab/>
      </w:r>
      <w:r w:rsidRPr="006B30E5">
        <w:rPr>
          <w:rFonts w:ascii="Times New Roman" w:hAnsi="Times New Roman" w:cs="Times New Roman"/>
          <w:b/>
          <w:bCs/>
          <w:sz w:val="27"/>
          <w:szCs w:val="27"/>
        </w:rPr>
        <w:tab/>
      </w:r>
      <w:r w:rsidRPr="006B30E5">
        <w:rPr>
          <w:rFonts w:ascii="Times New Roman" w:hAnsi="Times New Roman" w:cs="Times New Roman"/>
          <w:b/>
          <w:bCs/>
          <w:sz w:val="27"/>
          <w:szCs w:val="27"/>
        </w:rPr>
        <w:tab/>
      </w:r>
      <w:r>
        <w:rPr>
          <w:rFonts w:ascii="Times New Roman" w:hAnsi="Times New Roman" w:cs="Times New Roman"/>
          <w:b/>
          <w:bCs/>
          <w:sz w:val="27"/>
          <w:szCs w:val="27"/>
        </w:rPr>
        <w:tab/>
      </w:r>
      <w:r>
        <w:rPr>
          <w:rFonts w:ascii="Times New Roman" w:hAnsi="Times New Roman" w:cs="Times New Roman"/>
          <w:b/>
          <w:bCs/>
          <w:sz w:val="27"/>
          <w:szCs w:val="27"/>
        </w:rPr>
        <w:tab/>
      </w:r>
      <w:r w:rsidRPr="00977805">
        <w:rPr>
          <w:rFonts w:ascii="Baguet Script" w:hAnsi="Baguet Script" w:cs="Times New Roman"/>
          <w:b/>
          <w:bCs/>
          <w:color w:val="1F3864" w:themeColor="accent1" w:themeShade="80"/>
          <w:sz w:val="27"/>
          <w:szCs w:val="27"/>
          <w:u w:val="single"/>
        </w:rPr>
        <w:t>Michael Matovu</w:t>
      </w:r>
    </w:p>
    <w:bookmarkEnd w:id="0"/>
    <w:p w14:paraId="34E183E4" w14:textId="6E02437C" w:rsidR="006B3FA9" w:rsidRPr="00D8029C" w:rsidRDefault="006B3FA9" w:rsidP="00656FB1">
      <w:pPr>
        <w:spacing w:after="0" w:line="240" w:lineRule="auto"/>
        <w:ind w:firstLine="360"/>
        <w:jc w:val="both"/>
        <w:rPr>
          <w:rFonts w:ascii="Bookman Old Style" w:hAnsi="Bookman Old Style" w:cs="Times New Roman"/>
          <w:sz w:val="26"/>
          <w:szCs w:val="26"/>
        </w:rPr>
      </w:pPr>
      <w:r w:rsidRPr="00D8029C">
        <w:rPr>
          <w:rFonts w:ascii="Bookman Old Style" w:hAnsi="Bookman Old Style" w:cs="Times New Roman"/>
          <w:sz w:val="26"/>
          <w:szCs w:val="26"/>
        </w:rPr>
        <w:t xml:space="preserve">Delivered in open </w:t>
      </w:r>
      <w:r w:rsidR="00F47011" w:rsidRPr="00D8029C">
        <w:rPr>
          <w:rFonts w:ascii="Bookman Old Style" w:hAnsi="Bookman Old Style" w:cs="Times New Roman"/>
          <w:sz w:val="26"/>
          <w:szCs w:val="26"/>
        </w:rPr>
        <w:t>Court</w:t>
      </w:r>
      <w:r w:rsidRPr="00D8029C">
        <w:rPr>
          <w:rFonts w:ascii="Bookman Old Style" w:hAnsi="Bookman Old Style" w:cs="Times New Roman"/>
          <w:sz w:val="26"/>
          <w:szCs w:val="26"/>
        </w:rPr>
        <w:t xml:space="preserve"> in the presence of: </w:t>
      </w:r>
    </w:p>
    <w:p w14:paraId="01E8B51F" w14:textId="77777777" w:rsidR="00550425" w:rsidRPr="00D8029C" w:rsidRDefault="00550425" w:rsidP="00656FB1">
      <w:pPr>
        <w:spacing w:after="0" w:line="240" w:lineRule="auto"/>
        <w:ind w:firstLine="360"/>
        <w:jc w:val="both"/>
        <w:rPr>
          <w:rFonts w:ascii="Bookman Old Style" w:hAnsi="Bookman Old Style" w:cs="Times New Roman"/>
          <w:sz w:val="26"/>
          <w:szCs w:val="26"/>
        </w:rPr>
      </w:pPr>
    </w:p>
    <w:p w14:paraId="4A8D85A3" w14:textId="6FC60CF6" w:rsidR="006B3FA9" w:rsidRPr="00D8029C" w:rsidRDefault="006B3FA9" w:rsidP="00656FB1">
      <w:pPr>
        <w:spacing w:after="0" w:line="240" w:lineRule="auto"/>
        <w:ind w:left="360"/>
        <w:jc w:val="both"/>
        <w:rPr>
          <w:rFonts w:ascii="Bookman Old Style" w:hAnsi="Bookman Old Style" w:cs="Times New Roman"/>
          <w:sz w:val="26"/>
          <w:szCs w:val="26"/>
        </w:rPr>
      </w:pPr>
      <w:r w:rsidRPr="00D8029C">
        <w:rPr>
          <w:rFonts w:ascii="Bookman Old Style" w:hAnsi="Bookman Old Style" w:cs="Times New Roman"/>
          <w:sz w:val="26"/>
          <w:szCs w:val="26"/>
        </w:rPr>
        <w:t>For the Claimant:</w:t>
      </w:r>
      <w:r w:rsidR="00550425" w:rsidRPr="00D8029C">
        <w:rPr>
          <w:rFonts w:ascii="Bookman Old Style" w:hAnsi="Bookman Old Style" w:cs="Times New Roman"/>
          <w:sz w:val="26"/>
          <w:szCs w:val="26"/>
        </w:rPr>
        <w:t xml:space="preserve"> </w:t>
      </w:r>
      <w:r w:rsidR="00550425" w:rsidRPr="00D8029C">
        <w:rPr>
          <w:rFonts w:ascii="Bookman Old Style" w:hAnsi="Bookman Old Style" w:cs="Times New Roman"/>
          <w:b/>
          <w:sz w:val="26"/>
          <w:szCs w:val="26"/>
        </w:rPr>
        <w:t xml:space="preserve">Ms. Diana </w:t>
      </w:r>
      <w:proofErr w:type="spellStart"/>
      <w:r w:rsidR="00550425" w:rsidRPr="00D8029C">
        <w:rPr>
          <w:rFonts w:ascii="Bookman Old Style" w:hAnsi="Bookman Old Style" w:cs="Times New Roman"/>
          <w:b/>
          <w:sz w:val="26"/>
          <w:szCs w:val="26"/>
        </w:rPr>
        <w:t>Kaziba</w:t>
      </w:r>
      <w:proofErr w:type="spellEnd"/>
    </w:p>
    <w:p w14:paraId="52A0B012" w14:textId="4B52953E" w:rsidR="00550425" w:rsidRPr="00D8029C" w:rsidRDefault="00550425" w:rsidP="00656FB1">
      <w:pPr>
        <w:spacing w:after="0" w:line="240" w:lineRule="auto"/>
        <w:ind w:left="360"/>
        <w:jc w:val="both"/>
        <w:rPr>
          <w:rFonts w:ascii="Bookman Old Style" w:hAnsi="Bookman Old Style" w:cs="Times New Roman"/>
          <w:sz w:val="26"/>
          <w:szCs w:val="26"/>
        </w:rPr>
      </w:pPr>
      <w:r w:rsidRPr="00D8029C">
        <w:rPr>
          <w:rFonts w:ascii="Bookman Old Style" w:hAnsi="Bookman Old Style" w:cs="Times New Roman"/>
          <w:sz w:val="26"/>
          <w:szCs w:val="26"/>
        </w:rPr>
        <w:t xml:space="preserve">Claimant:  </w:t>
      </w:r>
      <w:r w:rsidRPr="00D8029C">
        <w:rPr>
          <w:rFonts w:ascii="Bookman Old Style" w:hAnsi="Bookman Old Style" w:cs="Times New Roman"/>
          <w:b/>
          <w:sz w:val="26"/>
          <w:szCs w:val="26"/>
        </w:rPr>
        <w:t>Present</w:t>
      </w:r>
      <w:r w:rsidRPr="00D8029C">
        <w:rPr>
          <w:rFonts w:ascii="Bookman Old Style" w:hAnsi="Bookman Old Style" w:cs="Times New Roman"/>
          <w:sz w:val="26"/>
          <w:szCs w:val="26"/>
        </w:rPr>
        <w:t>.</w:t>
      </w:r>
    </w:p>
    <w:p w14:paraId="324CA6D1" w14:textId="4398A938" w:rsidR="006B3FA9" w:rsidRPr="00D8029C" w:rsidRDefault="006B3FA9" w:rsidP="00656FB1">
      <w:pPr>
        <w:spacing w:after="0" w:line="240" w:lineRule="auto"/>
        <w:ind w:left="360"/>
        <w:jc w:val="both"/>
        <w:rPr>
          <w:rFonts w:ascii="Bookman Old Style" w:hAnsi="Bookman Old Style" w:cs="Times New Roman"/>
          <w:sz w:val="26"/>
          <w:szCs w:val="26"/>
        </w:rPr>
      </w:pPr>
      <w:r w:rsidRPr="00D8029C">
        <w:rPr>
          <w:rFonts w:ascii="Bookman Old Style" w:hAnsi="Bookman Old Style" w:cs="Times New Roman"/>
          <w:sz w:val="26"/>
          <w:szCs w:val="26"/>
        </w:rPr>
        <w:t>For the Respondent:</w:t>
      </w:r>
      <w:r w:rsidR="00550425" w:rsidRPr="00D8029C">
        <w:rPr>
          <w:rFonts w:ascii="Bookman Old Style" w:hAnsi="Bookman Old Style" w:cs="Times New Roman"/>
          <w:sz w:val="26"/>
          <w:szCs w:val="26"/>
        </w:rPr>
        <w:t xml:space="preserve"> </w:t>
      </w:r>
      <w:r w:rsidR="00550425" w:rsidRPr="00D8029C">
        <w:rPr>
          <w:rFonts w:ascii="Bookman Old Style" w:hAnsi="Bookman Old Style" w:cs="Times New Roman"/>
          <w:b/>
          <w:sz w:val="26"/>
          <w:szCs w:val="26"/>
        </w:rPr>
        <w:t>None.</w:t>
      </w:r>
    </w:p>
    <w:p w14:paraId="41A86948" w14:textId="47221767" w:rsidR="006B3FA9" w:rsidRPr="00D8029C" w:rsidRDefault="00F47011" w:rsidP="00656FB1">
      <w:pPr>
        <w:spacing w:after="0" w:line="240" w:lineRule="auto"/>
        <w:ind w:left="360"/>
        <w:jc w:val="both"/>
        <w:rPr>
          <w:rFonts w:ascii="Bookman Old Style" w:hAnsi="Bookman Old Style" w:cs="Times New Roman"/>
          <w:sz w:val="26"/>
          <w:szCs w:val="26"/>
        </w:rPr>
      </w:pPr>
      <w:r w:rsidRPr="00D8029C">
        <w:rPr>
          <w:rFonts w:ascii="Bookman Old Style" w:hAnsi="Bookman Old Style" w:cs="Times New Roman"/>
          <w:sz w:val="26"/>
          <w:szCs w:val="26"/>
        </w:rPr>
        <w:t>Court</w:t>
      </w:r>
      <w:r w:rsidR="00550425" w:rsidRPr="00D8029C">
        <w:rPr>
          <w:rFonts w:ascii="Bookman Old Style" w:hAnsi="Bookman Old Style" w:cs="Times New Roman"/>
          <w:sz w:val="26"/>
          <w:szCs w:val="26"/>
        </w:rPr>
        <w:t xml:space="preserve"> Clerk:</w:t>
      </w:r>
      <w:r w:rsidR="00550425" w:rsidRPr="00D8029C">
        <w:rPr>
          <w:rFonts w:ascii="Bookman Old Style" w:hAnsi="Bookman Old Style" w:cs="Times New Roman"/>
          <w:sz w:val="26"/>
          <w:szCs w:val="26"/>
        </w:rPr>
        <w:tab/>
      </w:r>
      <w:r w:rsidR="006B3FA9" w:rsidRPr="00D8029C">
        <w:rPr>
          <w:rFonts w:ascii="Bookman Old Style" w:hAnsi="Bookman Old Style" w:cs="Times New Roman"/>
          <w:b/>
          <w:sz w:val="26"/>
          <w:szCs w:val="26"/>
        </w:rPr>
        <w:t xml:space="preserve">Mr. Samuel </w:t>
      </w:r>
      <w:proofErr w:type="spellStart"/>
      <w:r w:rsidR="006B3FA9" w:rsidRPr="00D8029C">
        <w:rPr>
          <w:rFonts w:ascii="Bookman Old Style" w:hAnsi="Bookman Old Style" w:cs="Times New Roman"/>
          <w:b/>
          <w:sz w:val="26"/>
          <w:szCs w:val="26"/>
        </w:rPr>
        <w:t>Mukiza</w:t>
      </w:r>
      <w:proofErr w:type="spellEnd"/>
      <w:r w:rsidR="006B3FA9" w:rsidRPr="00D8029C">
        <w:rPr>
          <w:rFonts w:ascii="Bookman Old Style" w:hAnsi="Bookman Old Style" w:cs="Times New Roman"/>
          <w:sz w:val="26"/>
          <w:szCs w:val="26"/>
        </w:rPr>
        <w:t>.</w:t>
      </w:r>
    </w:p>
    <w:sectPr w:rsidR="006B3FA9" w:rsidRPr="00D8029C">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53D12" w14:textId="77777777" w:rsidR="007E3C00" w:rsidRDefault="007E3C00" w:rsidP="00BA7202">
      <w:pPr>
        <w:spacing w:after="0" w:line="240" w:lineRule="auto"/>
      </w:pPr>
      <w:r>
        <w:separator/>
      </w:r>
    </w:p>
  </w:endnote>
  <w:endnote w:type="continuationSeparator" w:id="0">
    <w:p w14:paraId="291AD5A2" w14:textId="77777777" w:rsidR="007E3C00" w:rsidRDefault="007E3C00" w:rsidP="00BA7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charset w:val="00"/>
    <w:family w:val="roman"/>
    <w:pitch w:val="variable"/>
    <w:sig w:usb0="00000287" w:usb1="00000000" w:usb2="00000000" w:usb3="00000000" w:csb0="0000009F" w:csb1="00000000"/>
  </w:font>
  <w:font w:name="Rastanty Cortez">
    <w:charset w:val="00"/>
    <w:family w:val="auto"/>
    <w:pitch w:val="variable"/>
    <w:sig w:usb0="80000027" w:usb1="1000004A" w:usb2="00000000" w:usb3="00000000" w:csb0="00000001" w:csb1="00000000"/>
  </w:font>
  <w:font w:name="Baguet Script">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766218"/>
      <w:docPartObj>
        <w:docPartGallery w:val="Page Numbers (Bottom of Page)"/>
        <w:docPartUnique/>
      </w:docPartObj>
    </w:sdtPr>
    <w:sdtEndPr>
      <w:rPr>
        <w:noProof/>
      </w:rPr>
    </w:sdtEndPr>
    <w:sdtContent>
      <w:p w14:paraId="3FE74C45" w14:textId="6F978B3F" w:rsidR="000D4804" w:rsidRDefault="00B82D4D">
        <w:pPr>
          <w:pStyle w:val="Footer"/>
          <w:jc w:val="right"/>
        </w:pPr>
        <w:r>
          <w:rPr>
            <w:noProof/>
          </w:rPr>
          <w:drawing>
            <wp:anchor distT="0" distB="0" distL="114300" distR="114300" simplePos="0" relativeHeight="251665408" behindDoc="0" locked="0" layoutInCell="1" allowOverlap="1" wp14:anchorId="23C5EAFF" wp14:editId="4CB15D40">
              <wp:simplePos x="0" y="0"/>
              <wp:positionH relativeFrom="rightMargin">
                <wp:posOffset>162832</wp:posOffset>
              </wp:positionH>
              <wp:positionV relativeFrom="margin">
                <wp:posOffset>6476637</wp:posOffset>
              </wp:positionV>
              <wp:extent cx="443865" cy="1116330"/>
              <wp:effectExtent l="0" t="0" r="0" b="0"/>
              <wp:wrapSquare wrapText="bothSides"/>
              <wp:docPr id="247893802" name="Picture 2" descr="A picture containing art, nigh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893802" name="Picture 2" descr="A picture containing art, nigh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865" cy="1116330"/>
                      </a:xfrm>
                      <a:prstGeom prst="rect">
                        <a:avLst/>
                      </a:prstGeom>
                      <a:noFill/>
                      <a:ln>
                        <a:noFill/>
                      </a:ln>
                    </pic:spPr>
                  </pic:pic>
                </a:graphicData>
              </a:graphic>
            </wp:anchor>
          </w:drawing>
        </w:r>
        <w:r w:rsidR="000D4804">
          <w:fldChar w:fldCharType="begin"/>
        </w:r>
        <w:r w:rsidR="000D4804">
          <w:instrText xml:space="preserve"> PAGE   \* MERGEFORMAT </w:instrText>
        </w:r>
        <w:r w:rsidR="000D4804">
          <w:fldChar w:fldCharType="separate"/>
        </w:r>
        <w:r w:rsidR="00F65D89">
          <w:rPr>
            <w:noProof/>
          </w:rPr>
          <w:t>9</w:t>
        </w:r>
        <w:r w:rsidR="000D4804">
          <w:rPr>
            <w:noProof/>
          </w:rPr>
          <w:fldChar w:fldCharType="end"/>
        </w:r>
      </w:p>
    </w:sdtContent>
  </w:sdt>
  <w:p w14:paraId="0B7EB393" w14:textId="77777777" w:rsidR="003063FA" w:rsidRDefault="00306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7E84A" w14:textId="77777777" w:rsidR="007E3C00" w:rsidRDefault="007E3C00" w:rsidP="00BA7202">
      <w:pPr>
        <w:spacing w:after="0" w:line="240" w:lineRule="auto"/>
      </w:pPr>
      <w:r>
        <w:separator/>
      </w:r>
    </w:p>
  </w:footnote>
  <w:footnote w:type="continuationSeparator" w:id="0">
    <w:p w14:paraId="5CA8A179" w14:textId="77777777" w:rsidR="007E3C00" w:rsidRDefault="007E3C00" w:rsidP="00BA7202">
      <w:pPr>
        <w:spacing w:after="0" w:line="240" w:lineRule="auto"/>
      </w:pPr>
      <w:r>
        <w:continuationSeparator/>
      </w:r>
    </w:p>
  </w:footnote>
  <w:footnote w:id="1">
    <w:p w14:paraId="2CBC2472" w14:textId="77777777" w:rsidR="001678E9" w:rsidRPr="00A4681C" w:rsidRDefault="001678E9">
      <w:pPr>
        <w:pStyle w:val="FootnoteText"/>
        <w:rPr>
          <w:rFonts w:ascii="Times New Roman" w:hAnsi="Times New Roman" w:cs="Times New Roman"/>
        </w:rPr>
      </w:pPr>
      <w:r w:rsidRPr="00A4681C">
        <w:rPr>
          <w:rStyle w:val="FootnoteReference"/>
          <w:rFonts w:ascii="Times New Roman" w:hAnsi="Times New Roman" w:cs="Times New Roman"/>
        </w:rPr>
        <w:footnoteRef/>
      </w:r>
      <w:r w:rsidRPr="00A4681C">
        <w:rPr>
          <w:rFonts w:ascii="Times New Roman" w:hAnsi="Times New Roman" w:cs="Times New Roman"/>
        </w:rPr>
        <w:t xml:space="preserve"> Labour Dispute Appeal 34 of 2019 [2021] UGIC 26 </w:t>
      </w:r>
    </w:p>
  </w:footnote>
  <w:footnote w:id="2">
    <w:p w14:paraId="48CEFCF6" w14:textId="77777777" w:rsidR="001678E9" w:rsidRPr="00A4681C" w:rsidRDefault="001678E9">
      <w:pPr>
        <w:pStyle w:val="FootnoteText"/>
        <w:rPr>
          <w:rFonts w:ascii="Times New Roman" w:hAnsi="Times New Roman" w:cs="Times New Roman"/>
        </w:rPr>
      </w:pPr>
      <w:r w:rsidRPr="00A4681C">
        <w:rPr>
          <w:rStyle w:val="FootnoteReference"/>
          <w:rFonts w:ascii="Times New Roman" w:hAnsi="Times New Roman" w:cs="Times New Roman"/>
        </w:rPr>
        <w:footnoteRef/>
      </w:r>
      <w:r w:rsidRPr="00A4681C">
        <w:rPr>
          <w:rFonts w:ascii="Times New Roman" w:hAnsi="Times New Roman" w:cs="Times New Roman"/>
        </w:rPr>
        <w:t xml:space="preserve"> </w:t>
      </w:r>
      <w:r w:rsidRPr="00A4681C">
        <w:rPr>
          <w:rFonts w:ascii="Times New Roman" w:hAnsi="Times New Roman" w:cs="Times New Roman"/>
          <w:bCs/>
        </w:rPr>
        <w:t>Kenya Labour Relations Cause No. 702/2016</w:t>
      </w:r>
      <w:r w:rsidRPr="00A4681C">
        <w:rPr>
          <w:rFonts w:ascii="Times New Roman" w:hAnsi="Times New Roman" w:cs="Times New Roman"/>
          <w:b/>
          <w:bCs/>
        </w:rPr>
        <w:t> </w:t>
      </w:r>
    </w:p>
  </w:footnote>
  <w:footnote w:id="3">
    <w:p w14:paraId="47CB4827" w14:textId="77777777" w:rsidR="00A4681C" w:rsidRPr="00A4681C" w:rsidRDefault="00A4681C">
      <w:pPr>
        <w:pStyle w:val="FootnoteText"/>
        <w:rPr>
          <w:rFonts w:ascii="Times New Roman" w:hAnsi="Times New Roman" w:cs="Times New Roman"/>
        </w:rPr>
      </w:pPr>
      <w:r w:rsidRPr="00A4681C">
        <w:rPr>
          <w:rStyle w:val="FootnoteReference"/>
          <w:rFonts w:ascii="Times New Roman" w:hAnsi="Times New Roman" w:cs="Times New Roman"/>
        </w:rPr>
        <w:footnoteRef/>
      </w:r>
      <w:r w:rsidRPr="00A4681C">
        <w:rPr>
          <w:rFonts w:ascii="Times New Roman" w:hAnsi="Times New Roman" w:cs="Times New Roman"/>
        </w:rPr>
        <w:t xml:space="preserve"> Western Excavations (ECC) Ltd v Sharp [1978] IRLR 27 CA as quoted in “Employment Law” 5</w:t>
      </w:r>
      <w:r w:rsidRPr="00A4681C">
        <w:rPr>
          <w:rFonts w:ascii="Times New Roman" w:hAnsi="Times New Roman" w:cs="Times New Roman"/>
          <w:vertAlign w:val="superscript"/>
        </w:rPr>
        <w:t>th</w:t>
      </w:r>
      <w:r w:rsidRPr="00A4681C">
        <w:rPr>
          <w:rFonts w:ascii="Times New Roman" w:hAnsi="Times New Roman" w:cs="Times New Roman"/>
        </w:rPr>
        <w:t xml:space="preserve"> </w:t>
      </w:r>
      <w:proofErr w:type="spellStart"/>
      <w:r w:rsidRPr="00A4681C">
        <w:rPr>
          <w:rFonts w:ascii="Times New Roman" w:hAnsi="Times New Roman" w:cs="Times New Roman"/>
        </w:rPr>
        <w:t>Edn</w:t>
      </w:r>
      <w:proofErr w:type="spellEnd"/>
      <w:r w:rsidRPr="00A4681C">
        <w:rPr>
          <w:rFonts w:ascii="Times New Roman" w:hAnsi="Times New Roman" w:cs="Times New Roman"/>
        </w:rPr>
        <w:t xml:space="preserve"> by Malcom   </w:t>
      </w:r>
    </w:p>
    <w:p w14:paraId="5C9BD164" w14:textId="77777777" w:rsidR="00A4681C" w:rsidRPr="00A4681C" w:rsidRDefault="00A4681C">
      <w:pPr>
        <w:pStyle w:val="FootnoteText"/>
        <w:rPr>
          <w:rFonts w:ascii="Times New Roman" w:hAnsi="Times New Roman" w:cs="Times New Roman"/>
        </w:rPr>
      </w:pPr>
      <w:r w:rsidRPr="00A4681C">
        <w:rPr>
          <w:rFonts w:ascii="Times New Roman" w:hAnsi="Times New Roman" w:cs="Times New Roman"/>
        </w:rPr>
        <w:t xml:space="preserve">   </w:t>
      </w:r>
      <w:proofErr w:type="spellStart"/>
      <w:r w:rsidRPr="00A4681C">
        <w:rPr>
          <w:rFonts w:ascii="Times New Roman" w:hAnsi="Times New Roman" w:cs="Times New Roman"/>
        </w:rPr>
        <w:t>Sargeant</w:t>
      </w:r>
      <w:proofErr w:type="spellEnd"/>
      <w:r w:rsidRPr="00A4681C">
        <w:rPr>
          <w:rFonts w:ascii="Times New Roman" w:hAnsi="Times New Roman" w:cs="Times New Roman"/>
        </w:rPr>
        <w:t xml:space="preserve"> and David Lewis at page 96</w:t>
      </w:r>
    </w:p>
  </w:footnote>
  <w:footnote w:id="4">
    <w:p w14:paraId="60BCBF45" w14:textId="77777777" w:rsidR="00A4681C" w:rsidRDefault="00A4681C">
      <w:pPr>
        <w:pStyle w:val="FootnoteText"/>
      </w:pPr>
      <w:r w:rsidRPr="00A4681C">
        <w:rPr>
          <w:rStyle w:val="FootnoteReference"/>
          <w:rFonts w:ascii="Times New Roman" w:hAnsi="Times New Roman" w:cs="Times New Roman"/>
        </w:rPr>
        <w:footnoteRef/>
      </w:r>
      <w:r w:rsidRPr="00A4681C">
        <w:rPr>
          <w:rFonts w:ascii="Times New Roman" w:hAnsi="Times New Roman" w:cs="Times New Roman"/>
        </w:rPr>
        <w:t xml:space="preserve"> </w:t>
      </w:r>
      <w:proofErr w:type="spellStart"/>
      <w:r w:rsidRPr="00A4681C">
        <w:rPr>
          <w:rFonts w:ascii="Times New Roman" w:hAnsi="Times New Roman" w:cs="Times New Roman"/>
        </w:rPr>
        <w:t>Nyakabwa</w:t>
      </w:r>
      <w:proofErr w:type="spellEnd"/>
      <w:r w:rsidRPr="00A4681C">
        <w:rPr>
          <w:rFonts w:ascii="Times New Roman" w:hAnsi="Times New Roman" w:cs="Times New Roman"/>
        </w:rPr>
        <w:t xml:space="preserve"> </w:t>
      </w:r>
      <w:proofErr w:type="spellStart"/>
      <w:r w:rsidRPr="00A4681C">
        <w:rPr>
          <w:rFonts w:ascii="Times New Roman" w:hAnsi="Times New Roman" w:cs="Times New Roman"/>
        </w:rPr>
        <w:t>Abwooli</w:t>
      </w:r>
      <w:proofErr w:type="spellEnd"/>
      <w:r w:rsidRPr="00A4681C">
        <w:rPr>
          <w:rFonts w:ascii="Times New Roman" w:hAnsi="Times New Roman" w:cs="Times New Roman"/>
        </w:rPr>
        <w:t xml:space="preserve"> Vs Security 2000 Ltd</w:t>
      </w:r>
    </w:p>
  </w:footnote>
  <w:footnote w:id="5">
    <w:p w14:paraId="4402A105" w14:textId="77777777" w:rsidR="009C66AB" w:rsidRPr="00AE76AD" w:rsidRDefault="009C66AB" w:rsidP="00AE76AD">
      <w:pPr>
        <w:pStyle w:val="FootnoteText"/>
        <w:jc w:val="both"/>
        <w:rPr>
          <w:rFonts w:ascii="Times New Roman" w:hAnsi="Times New Roman" w:cs="Times New Roman"/>
          <w:sz w:val="18"/>
          <w:szCs w:val="18"/>
        </w:rPr>
      </w:pPr>
      <w:r w:rsidRPr="00AE76AD">
        <w:rPr>
          <w:rStyle w:val="FootnoteReference"/>
          <w:sz w:val="18"/>
          <w:szCs w:val="18"/>
        </w:rPr>
        <w:footnoteRef/>
      </w:r>
      <w:r w:rsidRPr="00AE76AD">
        <w:rPr>
          <w:rFonts w:ascii="Times New Roman" w:hAnsi="Times New Roman" w:cs="Times New Roman"/>
          <w:sz w:val="18"/>
          <w:szCs w:val="18"/>
        </w:rPr>
        <w:t xml:space="preserve">   LDC 002/2016. The Court of Appeal maintained this position in DFCU Bank Ltd vs Donna Kamuli C.A.C.A No   </w:t>
      </w:r>
    </w:p>
    <w:p w14:paraId="33E80652" w14:textId="77777777" w:rsidR="009C66AB" w:rsidRPr="00AE76AD" w:rsidRDefault="009C66AB" w:rsidP="00AE76AD">
      <w:pPr>
        <w:pStyle w:val="FootnoteText"/>
        <w:jc w:val="both"/>
        <w:rPr>
          <w:rFonts w:ascii="Times New Roman" w:hAnsi="Times New Roman" w:cs="Times New Roman"/>
          <w:sz w:val="18"/>
          <w:szCs w:val="18"/>
        </w:rPr>
      </w:pPr>
      <w:r w:rsidRPr="00AE76AD">
        <w:rPr>
          <w:rFonts w:ascii="Times New Roman" w:hAnsi="Times New Roman" w:cs="Times New Roman"/>
          <w:sz w:val="18"/>
          <w:szCs w:val="18"/>
        </w:rPr>
        <w:t xml:space="preserve">    121 of 2016.</w:t>
      </w:r>
    </w:p>
  </w:footnote>
  <w:footnote w:id="6">
    <w:p w14:paraId="674758E5" w14:textId="77777777" w:rsidR="004E5303" w:rsidRPr="00AE76AD" w:rsidRDefault="00BA7202" w:rsidP="00AE76AD">
      <w:pPr>
        <w:pStyle w:val="FootnoteText"/>
        <w:jc w:val="both"/>
        <w:rPr>
          <w:rFonts w:ascii="Times New Roman" w:hAnsi="Times New Roman" w:cs="Times New Roman"/>
          <w:sz w:val="18"/>
          <w:szCs w:val="18"/>
        </w:rPr>
      </w:pPr>
      <w:r w:rsidRPr="00AE76AD">
        <w:rPr>
          <w:rStyle w:val="FootnoteReference"/>
          <w:rFonts w:ascii="Times New Roman" w:hAnsi="Times New Roman" w:cs="Times New Roman"/>
          <w:sz w:val="18"/>
          <w:szCs w:val="18"/>
        </w:rPr>
        <w:footnoteRef/>
      </w:r>
      <w:r w:rsidRPr="00AE76AD">
        <w:rPr>
          <w:rFonts w:ascii="Times New Roman" w:hAnsi="Times New Roman" w:cs="Times New Roman"/>
          <w:sz w:val="18"/>
          <w:szCs w:val="18"/>
        </w:rPr>
        <w:t xml:space="preserve">  </w:t>
      </w:r>
      <w:r w:rsidR="004E5303" w:rsidRPr="00AE76AD">
        <w:rPr>
          <w:rFonts w:ascii="Times New Roman" w:hAnsi="Times New Roman" w:cs="Times New Roman"/>
          <w:sz w:val="18"/>
          <w:szCs w:val="18"/>
        </w:rPr>
        <w:t xml:space="preserve">Per </w:t>
      </w:r>
      <w:proofErr w:type="spellStart"/>
      <w:r w:rsidR="004E5303" w:rsidRPr="00AE76AD">
        <w:rPr>
          <w:rFonts w:ascii="Times New Roman" w:hAnsi="Times New Roman" w:cs="Times New Roman"/>
          <w:sz w:val="18"/>
          <w:szCs w:val="18"/>
        </w:rPr>
        <w:t>Madrama</w:t>
      </w:r>
      <w:proofErr w:type="spellEnd"/>
      <w:r w:rsidR="004E5303" w:rsidRPr="00AE76AD">
        <w:rPr>
          <w:rFonts w:ascii="Times New Roman" w:hAnsi="Times New Roman" w:cs="Times New Roman"/>
          <w:sz w:val="18"/>
          <w:szCs w:val="18"/>
        </w:rPr>
        <w:t xml:space="preserve"> </w:t>
      </w:r>
      <w:proofErr w:type="gramStart"/>
      <w:r w:rsidR="004E5303" w:rsidRPr="00AE76AD">
        <w:rPr>
          <w:rFonts w:ascii="Times New Roman" w:hAnsi="Times New Roman" w:cs="Times New Roman"/>
          <w:sz w:val="18"/>
          <w:szCs w:val="18"/>
        </w:rPr>
        <w:t>JJA(</w:t>
      </w:r>
      <w:proofErr w:type="gramEnd"/>
      <w:r w:rsidR="004E5303" w:rsidRPr="00AE76AD">
        <w:rPr>
          <w:rFonts w:ascii="Times New Roman" w:hAnsi="Times New Roman" w:cs="Times New Roman"/>
          <w:sz w:val="18"/>
          <w:szCs w:val="18"/>
        </w:rPr>
        <w:t xml:space="preserve">as he then was) in </w:t>
      </w:r>
      <w:r w:rsidRPr="00AE76AD">
        <w:rPr>
          <w:rFonts w:ascii="Times New Roman" w:hAnsi="Times New Roman" w:cs="Times New Roman"/>
          <w:sz w:val="18"/>
          <w:szCs w:val="18"/>
        </w:rPr>
        <w:t xml:space="preserve">Stanbic Bank (U) Ltd v Constant </w:t>
      </w:r>
      <w:proofErr w:type="spellStart"/>
      <w:r w:rsidRPr="00AE76AD">
        <w:rPr>
          <w:rFonts w:ascii="Times New Roman" w:hAnsi="Times New Roman" w:cs="Times New Roman"/>
          <w:sz w:val="18"/>
          <w:szCs w:val="18"/>
        </w:rPr>
        <w:t>Okou</w:t>
      </w:r>
      <w:proofErr w:type="spellEnd"/>
      <w:r w:rsidRPr="00AE76AD">
        <w:rPr>
          <w:rFonts w:ascii="Times New Roman" w:hAnsi="Times New Roman" w:cs="Times New Roman"/>
          <w:sz w:val="18"/>
          <w:szCs w:val="18"/>
        </w:rPr>
        <w:t xml:space="preserve"> Civil Appeal No. 60 of 2020</w:t>
      </w:r>
      <w:r w:rsidR="004E5303" w:rsidRPr="00AE76AD">
        <w:rPr>
          <w:rFonts w:ascii="Times New Roman" w:hAnsi="Times New Roman" w:cs="Times New Roman"/>
          <w:sz w:val="18"/>
          <w:szCs w:val="18"/>
        </w:rPr>
        <w:t xml:space="preserve">. The  </w:t>
      </w:r>
    </w:p>
    <w:p w14:paraId="372A329E" w14:textId="77777777" w:rsidR="004E5303" w:rsidRPr="00AE76AD" w:rsidRDefault="004E5303" w:rsidP="00AE76AD">
      <w:pPr>
        <w:pStyle w:val="FootnoteText"/>
        <w:jc w:val="both"/>
        <w:rPr>
          <w:rFonts w:ascii="Times New Roman" w:hAnsi="Times New Roman" w:cs="Times New Roman"/>
          <w:sz w:val="18"/>
          <w:szCs w:val="18"/>
        </w:rPr>
      </w:pPr>
      <w:r w:rsidRPr="00AE76AD">
        <w:rPr>
          <w:rFonts w:ascii="Times New Roman" w:hAnsi="Times New Roman" w:cs="Times New Roman"/>
          <w:sz w:val="18"/>
          <w:szCs w:val="18"/>
        </w:rPr>
        <w:t xml:space="preserve">   principle of </w:t>
      </w:r>
      <w:proofErr w:type="spellStart"/>
      <w:r w:rsidRPr="00AE76AD">
        <w:rPr>
          <w:rFonts w:ascii="Times New Roman" w:hAnsi="Times New Roman" w:cs="Times New Roman"/>
          <w:sz w:val="18"/>
          <w:szCs w:val="18"/>
        </w:rPr>
        <w:t>restituto</w:t>
      </w:r>
      <w:proofErr w:type="spellEnd"/>
      <w:r w:rsidRPr="00AE76AD">
        <w:rPr>
          <w:rFonts w:ascii="Times New Roman" w:hAnsi="Times New Roman" w:cs="Times New Roman"/>
          <w:sz w:val="18"/>
          <w:szCs w:val="18"/>
        </w:rPr>
        <w:t xml:space="preserve"> in integrum follows the decision of the Supreme Court of Uganda in the case of </w:t>
      </w:r>
      <w:proofErr w:type="spellStart"/>
      <w:proofErr w:type="gramStart"/>
      <w:r w:rsidRPr="00AE76AD">
        <w:rPr>
          <w:rFonts w:ascii="Times New Roman" w:hAnsi="Times New Roman" w:cs="Times New Roman"/>
          <w:sz w:val="18"/>
          <w:szCs w:val="18"/>
        </w:rPr>
        <w:t>Gullibhai</w:t>
      </w:r>
      <w:proofErr w:type="spellEnd"/>
      <w:proofErr w:type="gramEnd"/>
      <w:r w:rsidRPr="00AE76AD">
        <w:rPr>
          <w:rFonts w:ascii="Times New Roman" w:hAnsi="Times New Roman" w:cs="Times New Roman"/>
          <w:sz w:val="18"/>
          <w:szCs w:val="18"/>
        </w:rPr>
        <w:t xml:space="preserve">  </w:t>
      </w:r>
    </w:p>
    <w:p w14:paraId="68E4A0AD" w14:textId="77777777" w:rsidR="00FE348C" w:rsidRPr="00AE76AD" w:rsidRDefault="004E5303" w:rsidP="00AE76AD">
      <w:pPr>
        <w:pStyle w:val="FootnoteText"/>
        <w:jc w:val="both"/>
        <w:rPr>
          <w:rFonts w:ascii="Times New Roman" w:hAnsi="Times New Roman" w:cs="Times New Roman"/>
          <w:sz w:val="18"/>
          <w:szCs w:val="18"/>
        </w:rPr>
      </w:pPr>
      <w:r w:rsidRPr="00AE76AD">
        <w:rPr>
          <w:rFonts w:ascii="Times New Roman" w:hAnsi="Times New Roman" w:cs="Times New Roman"/>
          <w:sz w:val="18"/>
          <w:szCs w:val="18"/>
        </w:rPr>
        <w:t xml:space="preserve">   </w:t>
      </w:r>
      <w:proofErr w:type="spellStart"/>
      <w:r w:rsidRPr="00AE76AD">
        <w:rPr>
          <w:rFonts w:ascii="Times New Roman" w:hAnsi="Times New Roman" w:cs="Times New Roman"/>
          <w:sz w:val="18"/>
          <w:szCs w:val="18"/>
        </w:rPr>
        <w:t>Shillingi</w:t>
      </w:r>
      <w:proofErr w:type="spellEnd"/>
      <w:r w:rsidRPr="00AE76AD">
        <w:rPr>
          <w:rFonts w:ascii="Times New Roman" w:hAnsi="Times New Roman" w:cs="Times New Roman"/>
          <w:sz w:val="18"/>
          <w:szCs w:val="18"/>
        </w:rPr>
        <w:t xml:space="preserve"> v Kampala </w:t>
      </w:r>
      <w:r w:rsidR="00FE348C" w:rsidRPr="00AE76AD">
        <w:rPr>
          <w:rFonts w:ascii="Times New Roman" w:hAnsi="Times New Roman" w:cs="Times New Roman"/>
          <w:sz w:val="18"/>
          <w:szCs w:val="18"/>
        </w:rPr>
        <w:t>Pharmaceutical</w:t>
      </w:r>
      <w:r w:rsidRPr="00AE76AD">
        <w:rPr>
          <w:rFonts w:ascii="Times New Roman" w:hAnsi="Times New Roman" w:cs="Times New Roman"/>
          <w:sz w:val="18"/>
          <w:szCs w:val="18"/>
        </w:rPr>
        <w:t xml:space="preserve"> Ltd S.C.</w:t>
      </w:r>
      <w:r w:rsidR="00FE348C" w:rsidRPr="00AE76AD">
        <w:rPr>
          <w:rFonts w:ascii="Times New Roman" w:hAnsi="Times New Roman" w:cs="Times New Roman"/>
          <w:sz w:val="18"/>
          <w:szCs w:val="18"/>
        </w:rPr>
        <w:t xml:space="preserve">C.A No. 6 of </w:t>
      </w:r>
      <w:proofErr w:type="gramStart"/>
      <w:r w:rsidR="00FE348C" w:rsidRPr="00AE76AD">
        <w:rPr>
          <w:rFonts w:ascii="Times New Roman" w:hAnsi="Times New Roman" w:cs="Times New Roman"/>
          <w:sz w:val="18"/>
          <w:szCs w:val="18"/>
        </w:rPr>
        <w:t>1999  per</w:t>
      </w:r>
      <w:proofErr w:type="gramEnd"/>
      <w:r w:rsidR="00FE348C" w:rsidRPr="00AE76AD">
        <w:rPr>
          <w:rFonts w:ascii="Times New Roman" w:hAnsi="Times New Roman" w:cs="Times New Roman"/>
          <w:sz w:val="18"/>
          <w:szCs w:val="18"/>
        </w:rPr>
        <w:t xml:space="preserve"> Mulenga JSC(as he then was). The dictum   </w:t>
      </w:r>
    </w:p>
    <w:p w14:paraId="25F4FF6A" w14:textId="77777777" w:rsidR="00BA7202" w:rsidRPr="00AE76AD" w:rsidRDefault="00FE348C" w:rsidP="00AE76AD">
      <w:pPr>
        <w:pStyle w:val="FootnoteText"/>
        <w:jc w:val="both"/>
        <w:rPr>
          <w:rFonts w:ascii="Times New Roman" w:hAnsi="Times New Roman" w:cs="Times New Roman"/>
          <w:sz w:val="18"/>
          <w:szCs w:val="18"/>
        </w:rPr>
      </w:pPr>
      <w:r w:rsidRPr="00AE76AD">
        <w:rPr>
          <w:rFonts w:ascii="Times New Roman" w:hAnsi="Times New Roman" w:cs="Times New Roman"/>
          <w:sz w:val="18"/>
          <w:szCs w:val="18"/>
        </w:rPr>
        <w:t xml:space="preserve">   reinforces the decision in Bank of Uganda v Betty </w:t>
      </w:r>
      <w:proofErr w:type="spellStart"/>
      <w:r w:rsidRPr="00AE76AD">
        <w:rPr>
          <w:rFonts w:ascii="Times New Roman" w:hAnsi="Times New Roman" w:cs="Times New Roman"/>
          <w:sz w:val="18"/>
          <w:szCs w:val="18"/>
        </w:rPr>
        <w:t>Tinkasimire</w:t>
      </w:r>
      <w:proofErr w:type="spellEnd"/>
      <w:r w:rsidRPr="00AE76AD">
        <w:rPr>
          <w:rFonts w:ascii="Times New Roman" w:hAnsi="Times New Roman" w:cs="Times New Roman"/>
          <w:sz w:val="18"/>
          <w:szCs w:val="18"/>
        </w:rPr>
        <w:t xml:space="preserve"> S.C.C.A No. 12 of 2007.</w:t>
      </w:r>
    </w:p>
  </w:footnote>
  <w:footnote w:id="7">
    <w:p w14:paraId="42F754EF" w14:textId="77777777" w:rsidR="00BA7202" w:rsidRPr="00AE76AD" w:rsidRDefault="00BA7202" w:rsidP="00AE76AD">
      <w:pPr>
        <w:pStyle w:val="FootnoteText"/>
        <w:jc w:val="both"/>
        <w:rPr>
          <w:rFonts w:ascii="Times New Roman" w:hAnsi="Times New Roman" w:cs="Times New Roman"/>
          <w:sz w:val="18"/>
          <w:szCs w:val="18"/>
        </w:rPr>
      </w:pPr>
      <w:r w:rsidRPr="00AE76AD">
        <w:rPr>
          <w:rStyle w:val="FootnoteReference"/>
          <w:rFonts w:ascii="Times New Roman" w:hAnsi="Times New Roman" w:cs="Times New Roman"/>
          <w:sz w:val="18"/>
          <w:szCs w:val="18"/>
        </w:rPr>
        <w:footnoteRef/>
      </w:r>
      <w:r w:rsidRPr="00AE76AD">
        <w:rPr>
          <w:rFonts w:ascii="Times New Roman" w:hAnsi="Times New Roman" w:cs="Times New Roman"/>
          <w:sz w:val="18"/>
          <w:szCs w:val="18"/>
        </w:rPr>
        <w:t xml:space="preserve">  LDC No. 002 of 2015</w:t>
      </w:r>
    </w:p>
  </w:footnote>
  <w:footnote w:id="8">
    <w:p w14:paraId="771ED14B" w14:textId="08288B54" w:rsidR="00AE76AD" w:rsidRPr="00AE76AD" w:rsidRDefault="000E3895" w:rsidP="00AE76AD">
      <w:pPr>
        <w:pStyle w:val="FootnoteText"/>
        <w:jc w:val="both"/>
        <w:rPr>
          <w:rFonts w:ascii="Times New Roman" w:hAnsi="Times New Roman" w:cs="Times New Roman"/>
          <w:sz w:val="18"/>
          <w:szCs w:val="18"/>
        </w:rPr>
      </w:pPr>
      <w:r w:rsidRPr="00AE76AD">
        <w:rPr>
          <w:rStyle w:val="FootnoteReference"/>
          <w:rFonts w:ascii="Times New Roman" w:hAnsi="Times New Roman" w:cs="Times New Roman"/>
          <w:sz w:val="18"/>
          <w:szCs w:val="18"/>
        </w:rPr>
        <w:footnoteRef/>
      </w:r>
      <w:r w:rsidRPr="00AE76AD">
        <w:rPr>
          <w:rFonts w:ascii="Times New Roman" w:hAnsi="Times New Roman" w:cs="Times New Roman"/>
          <w:sz w:val="18"/>
          <w:szCs w:val="18"/>
        </w:rPr>
        <w:t xml:space="preserve"> </w:t>
      </w:r>
      <w:r w:rsidR="00AE76AD" w:rsidRPr="00AE76AD">
        <w:rPr>
          <w:rFonts w:ascii="Times New Roman" w:hAnsi="Times New Roman" w:cs="Times New Roman"/>
          <w:sz w:val="18"/>
          <w:szCs w:val="18"/>
        </w:rPr>
        <w:t xml:space="preserve"> Frederick </w:t>
      </w:r>
      <w:proofErr w:type="spellStart"/>
      <w:r w:rsidR="00AE76AD" w:rsidRPr="00AE76AD">
        <w:rPr>
          <w:rFonts w:ascii="Times New Roman" w:hAnsi="Times New Roman" w:cs="Times New Roman"/>
          <w:sz w:val="18"/>
          <w:szCs w:val="18"/>
        </w:rPr>
        <w:t>Zaabwe</w:t>
      </w:r>
      <w:proofErr w:type="spellEnd"/>
      <w:r w:rsidR="00AE76AD" w:rsidRPr="00AE76AD">
        <w:rPr>
          <w:rFonts w:ascii="Times New Roman" w:hAnsi="Times New Roman" w:cs="Times New Roman"/>
          <w:sz w:val="18"/>
          <w:szCs w:val="18"/>
        </w:rPr>
        <w:t xml:space="preserve"> vs Orient Bank and 5 others S.C.C.A No 4 of 2006.</w:t>
      </w:r>
    </w:p>
    <w:p w14:paraId="0D56715A" w14:textId="4F299585" w:rsidR="000E3895" w:rsidRPr="006848F0" w:rsidRDefault="000E3895">
      <w:pPr>
        <w:pStyle w:val="FootnoteText"/>
        <w:rPr>
          <w:rFonts w:ascii="Times New Roman" w:hAnsi="Times New Roman" w:cs="Times New Roman"/>
        </w:rPr>
      </w:pPr>
    </w:p>
  </w:footnote>
  <w:footnote w:id="9">
    <w:p w14:paraId="7B381579" w14:textId="420CB3A9" w:rsidR="00822AA1" w:rsidRPr="00AE76AD" w:rsidRDefault="006848F0">
      <w:pPr>
        <w:pStyle w:val="FootnoteText"/>
        <w:rPr>
          <w:rFonts w:ascii="Times New Roman" w:hAnsi="Times New Roman" w:cs="Times New Roman"/>
          <w:sz w:val="18"/>
          <w:szCs w:val="18"/>
        </w:rPr>
      </w:pPr>
      <w:r w:rsidRPr="00AE76AD">
        <w:rPr>
          <w:rStyle w:val="FootnoteReference"/>
          <w:rFonts w:ascii="Times New Roman" w:hAnsi="Times New Roman" w:cs="Times New Roman"/>
          <w:sz w:val="18"/>
          <w:szCs w:val="18"/>
        </w:rPr>
        <w:footnoteRef/>
      </w:r>
      <w:r w:rsidRPr="00AE76AD">
        <w:rPr>
          <w:rFonts w:ascii="Times New Roman" w:hAnsi="Times New Roman" w:cs="Times New Roman"/>
          <w:sz w:val="18"/>
          <w:szCs w:val="18"/>
        </w:rPr>
        <w:t xml:space="preserve"> </w:t>
      </w:r>
      <w:r w:rsidR="00822AA1" w:rsidRPr="00AE76AD">
        <w:rPr>
          <w:rFonts w:ascii="Times New Roman" w:hAnsi="Times New Roman" w:cs="Times New Roman"/>
          <w:sz w:val="18"/>
          <w:szCs w:val="18"/>
        </w:rPr>
        <w:t xml:space="preserve">  </w:t>
      </w:r>
      <w:r w:rsidRPr="00AE76AD">
        <w:rPr>
          <w:rFonts w:ascii="Times New Roman" w:hAnsi="Times New Roman" w:cs="Times New Roman"/>
          <w:sz w:val="18"/>
          <w:szCs w:val="18"/>
        </w:rPr>
        <w:t>S.C.C.A No</w:t>
      </w:r>
      <w:r w:rsidR="00622357" w:rsidRPr="00AE76AD">
        <w:rPr>
          <w:rFonts w:ascii="Times New Roman" w:hAnsi="Times New Roman" w:cs="Times New Roman"/>
          <w:sz w:val="18"/>
          <w:szCs w:val="18"/>
        </w:rPr>
        <w:t xml:space="preserve"> 16 of 202</w:t>
      </w:r>
      <w:r w:rsidR="00822AA1" w:rsidRPr="00AE76AD">
        <w:rPr>
          <w:rFonts w:ascii="Times New Roman" w:hAnsi="Times New Roman" w:cs="Times New Roman"/>
          <w:sz w:val="18"/>
          <w:szCs w:val="18"/>
        </w:rPr>
        <w:t>1</w:t>
      </w:r>
      <w:r w:rsidR="00622357" w:rsidRPr="00AE76AD">
        <w:rPr>
          <w:rFonts w:ascii="Times New Roman" w:hAnsi="Times New Roman" w:cs="Times New Roman"/>
          <w:sz w:val="18"/>
          <w:szCs w:val="18"/>
        </w:rPr>
        <w:t xml:space="preserve">. The Supreme Court considered the dictum from Frederick </w:t>
      </w:r>
      <w:proofErr w:type="spellStart"/>
      <w:r w:rsidR="00622357" w:rsidRPr="00AE76AD">
        <w:rPr>
          <w:rFonts w:ascii="Times New Roman" w:hAnsi="Times New Roman" w:cs="Times New Roman"/>
          <w:sz w:val="18"/>
          <w:szCs w:val="18"/>
        </w:rPr>
        <w:t>Zaabwe</w:t>
      </w:r>
      <w:proofErr w:type="spellEnd"/>
      <w:r w:rsidR="00622357" w:rsidRPr="00AE76AD">
        <w:rPr>
          <w:rFonts w:ascii="Times New Roman" w:hAnsi="Times New Roman" w:cs="Times New Roman"/>
          <w:sz w:val="18"/>
          <w:szCs w:val="18"/>
        </w:rPr>
        <w:t xml:space="preserve"> vs Orient Bank and </w:t>
      </w:r>
      <w:r w:rsidR="00822AA1" w:rsidRPr="00AE76AD">
        <w:rPr>
          <w:rFonts w:ascii="Times New Roman" w:hAnsi="Times New Roman" w:cs="Times New Roman"/>
          <w:sz w:val="18"/>
          <w:szCs w:val="18"/>
        </w:rPr>
        <w:t xml:space="preserve">5 </w:t>
      </w:r>
    </w:p>
    <w:p w14:paraId="560611BD" w14:textId="6A3C98EF" w:rsidR="006848F0" w:rsidRPr="00AE76AD" w:rsidRDefault="00822AA1">
      <w:pPr>
        <w:pStyle w:val="FootnoteText"/>
        <w:rPr>
          <w:rFonts w:ascii="Times New Roman" w:hAnsi="Times New Roman" w:cs="Times New Roman"/>
          <w:sz w:val="18"/>
          <w:szCs w:val="18"/>
        </w:rPr>
      </w:pPr>
      <w:r w:rsidRPr="00AE76AD">
        <w:rPr>
          <w:rFonts w:ascii="Times New Roman" w:hAnsi="Times New Roman" w:cs="Times New Roman"/>
          <w:sz w:val="18"/>
          <w:szCs w:val="18"/>
        </w:rPr>
        <w:t xml:space="preserve">    others S.C.C.A No 4 of 2006.</w:t>
      </w:r>
    </w:p>
  </w:footnote>
  <w:footnote w:id="10">
    <w:p w14:paraId="25821CFB" w14:textId="77777777" w:rsidR="00FE348C" w:rsidRDefault="00FE348C" w:rsidP="00FE348C">
      <w:pPr>
        <w:pStyle w:val="FootnoteText"/>
      </w:pPr>
      <w:r w:rsidRPr="00AE76AD">
        <w:rPr>
          <w:rStyle w:val="FootnoteReference"/>
          <w:rFonts w:ascii="Times New Roman" w:hAnsi="Times New Roman" w:cs="Times New Roman"/>
          <w:sz w:val="18"/>
          <w:szCs w:val="18"/>
        </w:rPr>
        <w:footnoteRef/>
      </w:r>
      <w:r w:rsidRPr="00AE76AD">
        <w:rPr>
          <w:rFonts w:ascii="Times New Roman" w:hAnsi="Times New Roman" w:cs="Times New Roman"/>
          <w:sz w:val="18"/>
          <w:szCs w:val="18"/>
        </w:rPr>
        <w:t xml:space="preserve"> </w:t>
      </w:r>
      <w:r w:rsidRPr="00AE76AD">
        <w:rPr>
          <w:rFonts w:ascii="Times New Roman" w:eastAsia="Times New Roman" w:hAnsi="Times New Roman" w:cs="Times New Roman"/>
          <w:sz w:val="18"/>
          <w:szCs w:val="18"/>
        </w:rPr>
        <w:t>LDR No. 109/2020(Unreported)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B7D94" w14:textId="030A24D6" w:rsidR="003063FA" w:rsidRDefault="00000000">
    <w:pPr>
      <w:pStyle w:val="Header"/>
    </w:pPr>
    <w:r>
      <w:rPr>
        <w:noProof/>
      </w:rPr>
      <w:pict w14:anchorId="4AB454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4010344" o:spid="_x0000_s1026" type="#_x0000_t136" style="position:absolute;margin-left:0;margin-top:0;width:604.85pt;height:54.95pt;rotation:315;z-index:-251655168;mso-position-horizontal:center;mso-position-horizontal-relative:margin;mso-position-vertical:center;mso-position-vertical-relative:margin" o:allowincell="f" fillcolor="silver" stroked="f">
          <v:fill opacity=".5"/>
          <v:textpath style="font-family:&quot;Calisto MT&quot;;font-size:1pt" string="INDUSTRIAL COUR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A0070" w14:textId="139D3484" w:rsidR="003063FA" w:rsidRDefault="00000000">
    <w:pPr>
      <w:pStyle w:val="Header"/>
    </w:pPr>
    <w:r>
      <w:rPr>
        <w:noProof/>
      </w:rPr>
      <w:pict w14:anchorId="6CEB22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4010345" o:spid="_x0000_s1027" type="#_x0000_t136" style="position:absolute;margin-left:0;margin-top:0;width:604.85pt;height:54.95pt;rotation:315;z-index:-251653120;mso-position-horizontal:center;mso-position-horizontal-relative:margin;mso-position-vertical:center;mso-position-vertical-relative:margin" o:allowincell="f" fillcolor="silver" stroked="f">
          <v:fill opacity=".5"/>
          <v:textpath style="font-family:&quot;Calisto MT&quot;;font-size:1pt" string="INDUSTRIAL COUR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FF9D" w14:textId="43FBC70D" w:rsidR="003063FA" w:rsidRDefault="00000000">
    <w:pPr>
      <w:pStyle w:val="Header"/>
    </w:pPr>
    <w:r>
      <w:rPr>
        <w:noProof/>
      </w:rPr>
      <w:pict w14:anchorId="4D72B0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4010343" o:spid="_x0000_s1025" type="#_x0000_t136" style="position:absolute;margin-left:0;margin-top:0;width:604.85pt;height:54.95pt;rotation:315;z-index:-251657216;mso-position-horizontal:center;mso-position-horizontal-relative:margin;mso-position-vertical:center;mso-position-vertical-relative:margin" o:allowincell="f" fillcolor="silver" stroked="f">
          <v:fill opacity=".5"/>
          <v:textpath style="font-family:&quot;Calisto MT&quot;;font-size:1pt" string="INDUSTRIAL COUR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2618D"/>
    <w:multiLevelType w:val="hybridMultilevel"/>
    <w:tmpl w:val="831A1EC8"/>
    <w:lvl w:ilvl="0" w:tplc="4E86C714">
      <w:start w:val="1"/>
      <w:numFmt w:val="decimal"/>
      <w:lvlText w:val="%1."/>
      <w:lvlJc w:val="left"/>
      <w:pPr>
        <w:ind w:left="720" w:hanging="360"/>
      </w:pPr>
      <w:rPr>
        <w:rFonts w:asciiTheme="minorHAnsi" w:hAnsiTheme="minorHAnsi" w:cstheme="minorBidi"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6647B21"/>
    <w:multiLevelType w:val="hybridMultilevel"/>
    <w:tmpl w:val="C46E39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171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22182A"/>
    <w:multiLevelType w:val="hybridMultilevel"/>
    <w:tmpl w:val="4F26E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E966B2"/>
    <w:multiLevelType w:val="hybridMultilevel"/>
    <w:tmpl w:val="B62417C0"/>
    <w:lvl w:ilvl="0" w:tplc="BA6E8D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C2CAF"/>
    <w:multiLevelType w:val="hybridMultilevel"/>
    <w:tmpl w:val="E04EB3A0"/>
    <w:lvl w:ilvl="0" w:tplc="078E51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53F"/>
    <w:multiLevelType w:val="hybridMultilevel"/>
    <w:tmpl w:val="7E40E9D2"/>
    <w:lvl w:ilvl="0" w:tplc="A5F0533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97049C"/>
    <w:multiLevelType w:val="hybridMultilevel"/>
    <w:tmpl w:val="8830096C"/>
    <w:lvl w:ilvl="0" w:tplc="B5366C38">
      <w:start w:val="1"/>
      <w:numFmt w:val="lowerLetter"/>
      <w:lvlText w:val="(%1)"/>
      <w:lvlJc w:val="left"/>
      <w:pPr>
        <w:ind w:left="0" w:hanging="360"/>
      </w:pPr>
      <w:rPr>
        <w:rFonts w:hint="default"/>
        <w:b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72783C06"/>
    <w:multiLevelType w:val="hybridMultilevel"/>
    <w:tmpl w:val="B62417C0"/>
    <w:lvl w:ilvl="0" w:tplc="BA6E8D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723DEA"/>
    <w:multiLevelType w:val="hybridMultilevel"/>
    <w:tmpl w:val="B62417C0"/>
    <w:lvl w:ilvl="0" w:tplc="BA6E8D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A08605B"/>
    <w:multiLevelType w:val="hybridMultilevel"/>
    <w:tmpl w:val="03369DB2"/>
    <w:lvl w:ilvl="0" w:tplc="3E96885C">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22795285">
    <w:abstractNumId w:val="8"/>
  </w:num>
  <w:num w:numId="2" w16cid:durableId="571084372">
    <w:abstractNumId w:val="2"/>
  </w:num>
  <w:num w:numId="3" w16cid:durableId="1898583499">
    <w:abstractNumId w:val="4"/>
  </w:num>
  <w:num w:numId="4" w16cid:durableId="891581313">
    <w:abstractNumId w:val="9"/>
  </w:num>
  <w:num w:numId="5" w16cid:durableId="848831853">
    <w:abstractNumId w:val="5"/>
  </w:num>
  <w:num w:numId="6" w16cid:durableId="935165630">
    <w:abstractNumId w:val="6"/>
  </w:num>
  <w:num w:numId="7" w16cid:durableId="1052852543">
    <w:abstractNumId w:val="3"/>
  </w:num>
  <w:num w:numId="8" w16cid:durableId="927036849">
    <w:abstractNumId w:val="7"/>
  </w:num>
  <w:num w:numId="9" w16cid:durableId="1005014642">
    <w:abstractNumId w:val="1"/>
  </w:num>
  <w:num w:numId="10" w16cid:durableId="1871649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202"/>
    <w:rsid w:val="00005830"/>
    <w:rsid w:val="0001797B"/>
    <w:rsid w:val="000D4804"/>
    <w:rsid w:val="000E0418"/>
    <w:rsid w:val="000E3895"/>
    <w:rsid w:val="000F0B35"/>
    <w:rsid w:val="0010795A"/>
    <w:rsid w:val="0013353C"/>
    <w:rsid w:val="001522D8"/>
    <w:rsid w:val="00154A52"/>
    <w:rsid w:val="001553F4"/>
    <w:rsid w:val="001678E9"/>
    <w:rsid w:val="00184FED"/>
    <w:rsid w:val="001E797A"/>
    <w:rsid w:val="001F7814"/>
    <w:rsid w:val="0026493E"/>
    <w:rsid w:val="00275944"/>
    <w:rsid w:val="00282409"/>
    <w:rsid w:val="002A2DC9"/>
    <w:rsid w:val="002D5DBD"/>
    <w:rsid w:val="003062AE"/>
    <w:rsid w:val="003063FA"/>
    <w:rsid w:val="00326BA3"/>
    <w:rsid w:val="0035361D"/>
    <w:rsid w:val="00372109"/>
    <w:rsid w:val="003A5EFD"/>
    <w:rsid w:val="003D7D22"/>
    <w:rsid w:val="00477F32"/>
    <w:rsid w:val="004E5303"/>
    <w:rsid w:val="004E793F"/>
    <w:rsid w:val="00550425"/>
    <w:rsid w:val="00575B58"/>
    <w:rsid w:val="005F040D"/>
    <w:rsid w:val="00622357"/>
    <w:rsid w:val="00636ABF"/>
    <w:rsid w:val="00656FB1"/>
    <w:rsid w:val="00662902"/>
    <w:rsid w:val="006848F0"/>
    <w:rsid w:val="006B3FA9"/>
    <w:rsid w:val="006C668A"/>
    <w:rsid w:val="006E4FE1"/>
    <w:rsid w:val="00733D1B"/>
    <w:rsid w:val="00796F82"/>
    <w:rsid w:val="007A5EBB"/>
    <w:rsid w:val="007E3810"/>
    <w:rsid w:val="007E3C00"/>
    <w:rsid w:val="00822AA1"/>
    <w:rsid w:val="008278E7"/>
    <w:rsid w:val="008604B2"/>
    <w:rsid w:val="008809AA"/>
    <w:rsid w:val="00892F2F"/>
    <w:rsid w:val="008D6493"/>
    <w:rsid w:val="009401B9"/>
    <w:rsid w:val="00954B77"/>
    <w:rsid w:val="00971F9B"/>
    <w:rsid w:val="0097588E"/>
    <w:rsid w:val="009C66AB"/>
    <w:rsid w:val="009D0D34"/>
    <w:rsid w:val="009D438D"/>
    <w:rsid w:val="00A20F68"/>
    <w:rsid w:val="00A21159"/>
    <w:rsid w:val="00A23A97"/>
    <w:rsid w:val="00A35C0A"/>
    <w:rsid w:val="00A432EA"/>
    <w:rsid w:val="00A436E7"/>
    <w:rsid w:val="00A4681C"/>
    <w:rsid w:val="00A662A4"/>
    <w:rsid w:val="00A75DCD"/>
    <w:rsid w:val="00A85A3B"/>
    <w:rsid w:val="00AB66DB"/>
    <w:rsid w:val="00AE76AD"/>
    <w:rsid w:val="00B06055"/>
    <w:rsid w:val="00B1415C"/>
    <w:rsid w:val="00B4345D"/>
    <w:rsid w:val="00B532BD"/>
    <w:rsid w:val="00B82D4D"/>
    <w:rsid w:val="00B9412B"/>
    <w:rsid w:val="00B969CF"/>
    <w:rsid w:val="00BA7202"/>
    <w:rsid w:val="00C2632E"/>
    <w:rsid w:val="00CE1B23"/>
    <w:rsid w:val="00CF10F5"/>
    <w:rsid w:val="00CF5487"/>
    <w:rsid w:val="00D226C2"/>
    <w:rsid w:val="00D55DDA"/>
    <w:rsid w:val="00D8029C"/>
    <w:rsid w:val="00DA1968"/>
    <w:rsid w:val="00DC1409"/>
    <w:rsid w:val="00DC28E6"/>
    <w:rsid w:val="00DD311C"/>
    <w:rsid w:val="00DE0170"/>
    <w:rsid w:val="00DE310C"/>
    <w:rsid w:val="00E07B10"/>
    <w:rsid w:val="00E23A6E"/>
    <w:rsid w:val="00E92B9E"/>
    <w:rsid w:val="00E972E4"/>
    <w:rsid w:val="00ED0BE6"/>
    <w:rsid w:val="00ED6264"/>
    <w:rsid w:val="00F26FFC"/>
    <w:rsid w:val="00F47011"/>
    <w:rsid w:val="00F65D89"/>
    <w:rsid w:val="00FA51BD"/>
    <w:rsid w:val="00FC0627"/>
    <w:rsid w:val="00FE1F43"/>
    <w:rsid w:val="00FE3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10512"/>
  <w15:chartTrackingRefBased/>
  <w15:docId w15:val="{B1A6F1E1-FD9E-45DE-8085-55C8AE1A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202"/>
  </w:style>
  <w:style w:type="paragraph" w:styleId="Heading2">
    <w:name w:val="heading 2"/>
    <w:basedOn w:val="Normal"/>
    <w:link w:val="Heading2Char"/>
    <w:uiPriority w:val="9"/>
    <w:qFormat/>
    <w:rsid w:val="001678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7202"/>
    <w:pPr>
      <w:ind w:left="720"/>
      <w:contextualSpacing/>
    </w:pPr>
  </w:style>
  <w:style w:type="paragraph" w:styleId="FootnoteText">
    <w:name w:val="footnote text"/>
    <w:basedOn w:val="Normal"/>
    <w:link w:val="FootnoteTextChar"/>
    <w:uiPriority w:val="99"/>
    <w:semiHidden/>
    <w:unhideWhenUsed/>
    <w:rsid w:val="00BA72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7202"/>
    <w:rPr>
      <w:sz w:val="20"/>
      <w:szCs w:val="20"/>
    </w:rPr>
  </w:style>
  <w:style w:type="character" w:styleId="FootnoteReference">
    <w:name w:val="footnote reference"/>
    <w:basedOn w:val="DefaultParagraphFont"/>
    <w:uiPriority w:val="99"/>
    <w:semiHidden/>
    <w:unhideWhenUsed/>
    <w:rsid w:val="00BA7202"/>
    <w:rPr>
      <w:vertAlign w:val="superscript"/>
    </w:rPr>
  </w:style>
  <w:style w:type="paragraph" w:styleId="NormalWeb">
    <w:name w:val="Normal (Web)"/>
    <w:basedOn w:val="Normal"/>
    <w:uiPriority w:val="99"/>
    <w:unhideWhenUsed/>
    <w:rsid w:val="001678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678E9"/>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96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F82"/>
  </w:style>
  <w:style w:type="paragraph" w:styleId="Footer">
    <w:name w:val="footer"/>
    <w:basedOn w:val="Normal"/>
    <w:link w:val="FooterChar"/>
    <w:uiPriority w:val="99"/>
    <w:unhideWhenUsed/>
    <w:rsid w:val="00796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F82"/>
  </w:style>
  <w:style w:type="paragraph" w:styleId="BalloonText">
    <w:name w:val="Balloon Text"/>
    <w:basedOn w:val="Normal"/>
    <w:link w:val="BalloonTextChar"/>
    <w:uiPriority w:val="99"/>
    <w:semiHidden/>
    <w:unhideWhenUsed/>
    <w:rsid w:val="00AE7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6AD"/>
    <w:rPr>
      <w:rFonts w:ascii="Segoe UI" w:hAnsi="Segoe UI" w:cs="Segoe UI"/>
      <w:sz w:val="18"/>
      <w:szCs w:val="18"/>
    </w:rPr>
  </w:style>
  <w:style w:type="character" w:customStyle="1" w:styleId="ListParagraphChar">
    <w:name w:val="List Paragraph Char"/>
    <w:link w:val="ListParagraph"/>
    <w:uiPriority w:val="34"/>
    <w:rsid w:val="00E97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769625">
      <w:bodyDiv w:val="1"/>
      <w:marLeft w:val="0"/>
      <w:marRight w:val="0"/>
      <w:marTop w:val="0"/>
      <w:marBottom w:val="0"/>
      <w:divBdr>
        <w:top w:val="none" w:sz="0" w:space="0" w:color="auto"/>
        <w:left w:val="none" w:sz="0" w:space="0" w:color="auto"/>
        <w:bottom w:val="none" w:sz="0" w:space="0" w:color="auto"/>
        <w:right w:val="none" w:sz="0" w:space="0" w:color="auto"/>
      </w:divBdr>
    </w:div>
    <w:div w:id="1204100290">
      <w:bodyDiv w:val="1"/>
      <w:marLeft w:val="0"/>
      <w:marRight w:val="0"/>
      <w:marTop w:val="0"/>
      <w:marBottom w:val="0"/>
      <w:divBdr>
        <w:top w:val="none" w:sz="0" w:space="0" w:color="auto"/>
        <w:left w:val="none" w:sz="0" w:space="0" w:color="auto"/>
        <w:bottom w:val="none" w:sz="0" w:space="0" w:color="auto"/>
        <w:right w:val="none" w:sz="0" w:space="0" w:color="auto"/>
      </w:divBdr>
    </w:div>
    <w:div w:id="19942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50BDC-0BB1-426B-B107-67F735486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9</Pages>
  <Words>2443</Words>
  <Characters>13930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Musiitwa Edmond</cp:lastModifiedBy>
  <cp:revision>16</cp:revision>
  <cp:lastPrinted>2023-04-14T14:38:00Z</cp:lastPrinted>
  <dcterms:created xsi:type="dcterms:W3CDTF">2023-04-14T09:34:00Z</dcterms:created>
  <dcterms:modified xsi:type="dcterms:W3CDTF">2023-06-22T15:37:00Z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c8d8f7a0-f0dc-4323-8548-23a1d7be35bd</vt:lpwstr>
  </property>
  <property fmtid="{D5CDD505-2E9C-101B-9397-08002B2CF9AE}" pid="3" name="MSIP_Label_defa4170-0d19-0005-0004-bc88714345d2_Enabled">
    <vt:lpwstr>true</vt:lpwstr>
  </property>
  <property fmtid="{D5CDD505-2E9C-101B-9397-08002B2CF9AE}" pid="4" name="MSIP_Label_defa4170-0d19-0005-0004-bc88714345d2_SetDate">
    <vt:lpwstr>2023-06-22T15:29:52Z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19948415-85c8-449d-b49f-4059f5218091</vt:lpwstr>
  </property>
  <property fmtid="{D5CDD505-2E9C-101B-9397-08002B2CF9AE}" pid="8" name="MSIP_Label_defa4170-0d19-0005-0004-bc88714345d2_ActionId">
    <vt:lpwstr>b7e7fc88-ce4a-464f-a36a-8ed52cc450f7</vt:lpwstr>
  </property>
  <property fmtid="{D5CDD505-2E9C-101B-9397-08002B2CF9AE}" pid="9" name="MSIP_Label_defa4170-0d19-0005-0004-bc88714345d2_ContentBits">
    <vt:lpwstr>0</vt:lpwstr>
  </property>
</Properties>
</file>