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26232" w14:textId="77777777" w:rsidR="00F130EE" w:rsidRPr="0067695D" w:rsidRDefault="00F130EE" w:rsidP="00567103">
      <w:pPr>
        <w:spacing w:after="0" w:line="276" w:lineRule="auto"/>
        <w:jc w:val="center"/>
        <w:rPr>
          <w:rFonts w:asciiTheme="majorHAnsi" w:hAnsiTheme="majorHAnsi" w:cstheme="majorHAnsi"/>
          <w:b/>
          <w:bCs/>
          <w:sz w:val="26"/>
          <w:szCs w:val="26"/>
        </w:rPr>
      </w:pPr>
      <w:r w:rsidRPr="0067695D">
        <w:rPr>
          <w:rFonts w:asciiTheme="majorHAnsi" w:hAnsiTheme="majorHAnsi" w:cstheme="majorHAnsi"/>
          <w:noProof/>
          <w:sz w:val="26"/>
          <w:szCs w:val="26"/>
        </w:rPr>
        <w:drawing>
          <wp:anchor distT="0" distB="0" distL="114300" distR="114300" simplePos="0" relativeHeight="251659264" behindDoc="0" locked="0" layoutInCell="1" allowOverlap="1" wp14:anchorId="7A926297" wp14:editId="318F8EAB">
            <wp:simplePos x="0" y="0"/>
            <wp:positionH relativeFrom="margin">
              <wp:align>center</wp:align>
            </wp:positionH>
            <wp:positionV relativeFrom="paragraph">
              <wp:posOffset>0</wp:posOffset>
            </wp:positionV>
            <wp:extent cx="552450" cy="5619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926233" w14:textId="77777777" w:rsidR="00F130EE" w:rsidRPr="0067695D" w:rsidRDefault="00F130EE" w:rsidP="00567103">
      <w:pPr>
        <w:spacing w:after="0" w:line="276" w:lineRule="auto"/>
        <w:jc w:val="center"/>
        <w:rPr>
          <w:rFonts w:asciiTheme="majorHAnsi" w:hAnsiTheme="majorHAnsi" w:cstheme="majorHAnsi"/>
          <w:b/>
          <w:bCs/>
          <w:sz w:val="26"/>
          <w:szCs w:val="26"/>
        </w:rPr>
      </w:pPr>
    </w:p>
    <w:p w14:paraId="7A926234" w14:textId="77777777" w:rsidR="00F130EE" w:rsidRPr="0067695D" w:rsidRDefault="00F130EE" w:rsidP="00567103">
      <w:pPr>
        <w:spacing w:after="0" w:line="276" w:lineRule="auto"/>
        <w:jc w:val="center"/>
        <w:rPr>
          <w:rFonts w:asciiTheme="majorHAnsi" w:hAnsiTheme="majorHAnsi" w:cstheme="majorHAnsi"/>
          <w:b/>
          <w:bCs/>
          <w:sz w:val="26"/>
          <w:szCs w:val="26"/>
        </w:rPr>
      </w:pPr>
    </w:p>
    <w:p w14:paraId="7A926235" w14:textId="77777777" w:rsidR="00567103" w:rsidRPr="0067695D" w:rsidRDefault="00567103" w:rsidP="00567103">
      <w:pPr>
        <w:spacing w:after="0" w:line="276" w:lineRule="auto"/>
        <w:jc w:val="center"/>
        <w:rPr>
          <w:rFonts w:asciiTheme="majorHAnsi" w:hAnsiTheme="majorHAnsi" w:cstheme="majorHAnsi"/>
          <w:b/>
          <w:bCs/>
          <w:sz w:val="26"/>
          <w:szCs w:val="26"/>
        </w:rPr>
      </w:pPr>
      <w:r w:rsidRPr="0067695D">
        <w:rPr>
          <w:rFonts w:asciiTheme="majorHAnsi" w:hAnsiTheme="majorHAnsi" w:cstheme="majorHAnsi"/>
          <w:b/>
          <w:bCs/>
          <w:sz w:val="26"/>
          <w:szCs w:val="26"/>
        </w:rPr>
        <w:t>THE REPUBLIC OF UGANDA</w:t>
      </w:r>
    </w:p>
    <w:p w14:paraId="7A926236" w14:textId="77777777" w:rsidR="00567103" w:rsidRPr="0067695D" w:rsidRDefault="00567103" w:rsidP="00567103">
      <w:pPr>
        <w:spacing w:after="0" w:line="276" w:lineRule="auto"/>
        <w:jc w:val="center"/>
        <w:rPr>
          <w:rFonts w:asciiTheme="majorHAnsi" w:hAnsiTheme="majorHAnsi" w:cstheme="majorHAnsi"/>
          <w:b/>
          <w:bCs/>
          <w:sz w:val="26"/>
          <w:szCs w:val="26"/>
        </w:rPr>
      </w:pPr>
      <w:r w:rsidRPr="0067695D">
        <w:rPr>
          <w:rFonts w:asciiTheme="majorHAnsi" w:hAnsiTheme="majorHAnsi" w:cstheme="majorHAnsi"/>
          <w:b/>
          <w:bCs/>
          <w:sz w:val="26"/>
          <w:szCs w:val="26"/>
        </w:rPr>
        <w:t>IN THE INDUSTRIAL COURT OF UGANDA AT KAMPALA</w:t>
      </w:r>
    </w:p>
    <w:p w14:paraId="7A926237" w14:textId="77777777" w:rsidR="00567103" w:rsidRPr="0067695D" w:rsidRDefault="00567103" w:rsidP="0073296A">
      <w:pPr>
        <w:spacing w:after="0" w:line="240" w:lineRule="auto"/>
        <w:jc w:val="center"/>
        <w:rPr>
          <w:rFonts w:asciiTheme="majorHAnsi" w:hAnsiTheme="majorHAnsi" w:cstheme="majorHAnsi"/>
          <w:b/>
          <w:bCs/>
          <w:sz w:val="26"/>
          <w:szCs w:val="26"/>
        </w:rPr>
      </w:pPr>
      <w:r w:rsidRPr="0067695D">
        <w:rPr>
          <w:rFonts w:asciiTheme="majorHAnsi" w:hAnsiTheme="majorHAnsi" w:cstheme="majorHAnsi"/>
          <w:b/>
          <w:bCs/>
          <w:sz w:val="26"/>
          <w:szCs w:val="26"/>
        </w:rPr>
        <w:t xml:space="preserve">LABOUR </w:t>
      </w:r>
      <w:r w:rsidR="00395F06" w:rsidRPr="0067695D">
        <w:rPr>
          <w:rFonts w:asciiTheme="majorHAnsi" w:hAnsiTheme="majorHAnsi" w:cstheme="majorHAnsi"/>
          <w:b/>
          <w:bCs/>
          <w:sz w:val="26"/>
          <w:szCs w:val="26"/>
        </w:rPr>
        <w:t xml:space="preserve">APPEAL </w:t>
      </w:r>
      <w:r w:rsidRPr="0067695D">
        <w:rPr>
          <w:rFonts w:asciiTheme="majorHAnsi" w:hAnsiTheme="majorHAnsi" w:cstheme="majorHAnsi"/>
          <w:b/>
          <w:bCs/>
          <w:sz w:val="26"/>
          <w:szCs w:val="26"/>
        </w:rPr>
        <w:t>NO. 19 OF 2019</w:t>
      </w:r>
    </w:p>
    <w:p w14:paraId="7A926238" w14:textId="77777777" w:rsidR="00567103" w:rsidRPr="0067695D" w:rsidRDefault="00567103" w:rsidP="0073296A">
      <w:pPr>
        <w:spacing w:after="0" w:line="240" w:lineRule="auto"/>
        <w:jc w:val="center"/>
        <w:rPr>
          <w:rFonts w:asciiTheme="majorHAnsi" w:hAnsiTheme="majorHAnsi" w:cstheme="majorHAnsi"/>
          <w:bCs/>
          <w:i/>
          <w:sz w:val="26"/>
          <w:szCs w:val="26"/>
        </w:rPr>
      </w:pPr>
      <w:r w:rsidRPr="0067695D">
        <w:rPr>
          <w:rFonts w:asciiTheme="majorHAnsi" w:hAnsiTheme="majorHAnsi" w:cstheme="majorHAnsi"/>
          <w:bCs/>
          <w:i/>
          <w:sz w:val="26"/>
          <w:szCs w:val="26"/>
        </w:rPr>
        <w:t xml:space="preserve"> (Arising from Labour Dispute No. KCCA/RUB/230/2018)</w:t>
      </w:r>
    </w:p>
    <w:p w14:paraId="7A926239" w14:textId="77777777" w:rsidR="00567103" w:rsidRPr="0067695D" w:rsidRDefault="00567103" w:rsidP="00567103">
      <w:pPr>
        <w:spacing w:after="0" w:line="276" w:lineRule="auto"/>
        <w:jc w:val="both"/>
        <w:rPr>
          <w:rFonts w:asciiTheme="majorHAnsi" w:hAnsiTheme="majorHAnsi" w:cstheme="majorHAnsi"/>
          <w:b/>
          <w:bCs/>
          <w:sz w:val="26"/>
          <w:szCs w:val="26"/>
        </w:rPr>
      </w:pPr>
    </w:p>
    <w:p w14:paraId="7A92623A" w14:textId="6072FA41" w:rsidR="00567103" w:rsidRPr="0067695D" w:rsidRDefault="00567103" w:rsidP="00567103">
      <w:pPr>
        <w:spacing w:after="0" w:line="276" w:lineRule="auto"/>
        <w:rPr>
          <w:rFonts w:asciiTheme="majorHAnsi" w:hAnsiTheme="majorHAnsi" w:cstheme="majorHAnsi"/>
          <w:b/>
          <w:bCs/>
          <w:sz w:val="26"/>
          <w:szCs w:val="26"/>
        </w:rPr>
      </w:pPr>
      <w:r w:rsidRPr="0067695D">
        <w:rPr>
          <w:rFonts w:asciiTheme="majorHAnsi" w:hAnsiTheme="majorHAnsi" w:cstheme="majorHAnsi"/>
          <w:b/>
          <w:bCs/>
          <w:sz w:val="26"/>
          <w:szCs w:val="26"/>
        </w:rPr>
        <w:t xml:space="preserve">SERWAMBA </w:t>
      </w:r>
      <w:proofErr w:type="gramStart"/>
      <w:r w:rsidRPr="0067695D">
        <w:rPr>
          <w:rFonts w:asciiTheme="majorHAnsi" w:hAnsiTheme="majorHAnsi" w:cstheme="majorHAnsi"/>
          <w:b/>
          <w:bCs/>
          <w:sz w:val="26"/>
          <w:szCs w:val="26"/>
        </w:rPr>
        <w:t>SHAKIB</w:t>
      </w:r>
      <w:r w:rsidR="007A4557" w:rsidRPr="0067695D">
        <w:rPr>
          <w:rFonts w:asciiTheme="majorHAnsi" w:hAnsiTheme="majorHAnsi" w:cstheme="majorHAnsi"/>
          <w:b/>
          <w:bCs/>
          <w:sz w:val="26"/>
          <w:szCs w:val="26"/>
        </w:rPr>
        <w:t>U</w:t>
      </w:r>
      <w:r w:rsidRPr="0067695D">
        <w:rPr>
          <w:rFonts w:asciiTheme="majorHAnsi" w:hAnsiTheme="majorHAnsi" w:cstheme="majorHAnsi"/>
          <w:b/>
          <w:bCs/>
          <w:sz w:val="26"/>
          <w:szCs w:val="26"/>
        </w:rPr>
        <w:t>::::::::::::::::::::::::::</w:t>
      </w:r>
      <w:r w:rsidR="00F130EE" w:rsidRPr="0067695D">
        <w:rPr>
          <w:rFonts w:asciiTheme="majorHAnsi" w:hAnsiTheme="majorHAnsi" w:cstheme="majorHAnsi"/>
          <w:b/>
          <w:bCs/>
          <w:sz w:val="26"/>
          <w:szCs w:val="26"/>
        </w:rPr>
        <w:t>:::::::::::::::::::::::</w:t>
      </w:r>
      <w:r w:rsidRPr="0067695D">
        <w:rPr>
          <w:rFonts w:asciiTheme="majorHAnsi" w:hAnsiTheme="majorHAnsi" w:cstheme="majorHAnsi"/>
          <w:b/>
          <w:bCs/>
          <w:sz w:val="26"/>
          <w:szCs w:val="26"/>
        </w:rPr>
        <w:t>:::::::::::::::::::::::::::::::::::::</w:t>
      </w:r>
      <w:proofErr w:type="gramEnd"/>
      <w:r w:rsidR="00395F06" w:rsidRPr="0067695D">
        <w:rPr>
          <w:rFonts w:asciiTheme="majorHAnsi" w:hAnsiTheme="majorHAnsi" w:cstheme="majorHAnsi"/>
          <w:b/>
          <w:bCs/>
          <w:sz w:val="26"/>
          <w:szCs w:val="26"/>
        </w:rPr>
        <w:t>APPELLANT</w:t>
      </w:r>
    </w:p>
    <w:p w14:paraId="7A92623B" w14:textId="77777777" w:rsidR="00567103" w:rsidRPr="0067695D" w:rsidRDefault="00567103" w:rsidP="00567103">
      <w:pPr>
        <w:spacing w:after="0" w:line="276" w:lineRule="auto"/>
        <w:jc w:val="center"/>
        <w:rPr>
          <w:rFonts w:asciiTheme="majorHAnsi" w:hAnsiTheme="majorHAnsi" w:cstheme="majorHAnsi"/>
          <w:b/>
          <w:bCs/>
          <w:sz w:val="26"/>
          <w:szCs w:val="26"/>
        </w:rPr>
      </w:pPr>
    </w:p>
    <w:p w14:paraId="7A92623C" w14:textId="77777777" w:rsidR="00567103" w:rsidRPr="0067695D" w:rsidRDefault="00567103" w:rsidP="00567103">
      <w:pPr>
        <w:spacing w:after="0" w:line="276" w:lineRule="auto"/>
        <w:jc w:val="center"/>
        <w:rPr>
          <w:rFonts w:asciiTheme="majorHAnsi" w:hAnsiTheme="majorHAnsi" w:cstheme="majorHAnsi"/>
          <w:b/>
          <w:bCs/>
          <w:sz w:val="26"/>
          <w:szCs w:val="26"/>
        </w:rPr>
      </w:pPr>
      <w:r w:rsidRPr="0067695D">
        <w:rPr>
          <w:rFonts w:asciiTheme="majorHAnsi" w:hAnsiTheme="majorHAnsi" w:cstheme="majorHAnsi"/>
          <w:b/>
          <w:bCs/>
          <w:sz w:val="26"/>
          <w:szCs w:val="26"/>
        </w:rPr>
        <w:t>VERSUS</w:t>
      </w:r>
    </w:p>
    <w:p w14:paraId="7A92623D" w14:textId="77777777" w:rsidR="00567103" w:rsidRPr="0067695D" w:rsidRDefault="00567103" w:rsidP="00567103">
      <w:pPr>
        <w:spacing w:after="0" w:line="276" w:lineRule="auto"/>
        <w:jc w:val="center"/>
        <w:rPr>
          <w:rFonts w:asciiTheme="majorHAnsi" w:hAnsiTheme="majorHAnsi" w:cstheme="majorHAnsi"/>
          <w:b/>
          <w:bCs/>
          <w:sz w:val="26"/>
          <w:szCs w:val="26"/>
        </w:rPr>
      </w:pPr>
    </w:p>
    <w:p w14:paraId="7A92623E" w14:textId="72721C1A" w:rsidR="00567103" w:rsidRPr="0067695D" w:rsidRDefault="00395F06" w:rsidP="00567103">
      <w:pPr>
        <w:spacing w:after="0" w:line="276" w:lineRule="auto"/>
        <w:rPr>
          <w:rFonts w:asciiTheme="majorHAnsi" w:hAnsiTheme="majorHAnsi" w:cstheme="majorHAnsi"/>
          <w:b/>
          <w:bCs/>
          <w:sz w:val="26"/>
          <w:szCs w:val="26"/>
        </w:rPr>
      </w:pPr>
      <w:r w:rsidRPr="0067695D">
        <w:rPr>
          <w:rFonts w:asciiTheme="majorHAnsi" w:hAnsiTheme="majorHAnsi" w:cstheme="majorHAnsi"/>
          <w:b/>
          <w:bCs/>
          <w:sz w:val="26"/>
          <w:szCs w:val="26"/>
        </w:rPr>
        <w:t xml:space="preserve">DANEZA </w:t>
      </w:r>
      <w:proofErr w:type="gramStart"/>
      <w:r w:rsidRPr="0067695D">
        <w:rPr>
          <w:rFonts w:asciiTheme="majorHAnsi" w:hAnsiTheme="majorHAnsi" w:cstheme="majorHAnsi"/>
          <w:b/>
          <w:bCs/>
          <w:sz w:val="26"/>
          <w:szCs w:val="26"/>
        </w:rPr>
        <w:t>CO.LTD::::::::::::::::::::::::::::::::::::</w:t>
      </w:r>
      <w:r w:rsidR="00567103" w:rsidRPr="0067695D">
        <w:rPr>
          <w:rFonts w:asciiTheme="majorHAnsi" w:hAnsiTheme="majorHAnsi" w:cstheme="majorHAnsi"/>
          <w:b/>
          <w:bCs/>
          <w:sz w:val="26"/>
          <w:szCs w:val="26"/>
        </w:rPr>
        <w:t>::::::::::::</w:t>
      </w:r>
      <w:r w:rsidR="00F130EE" w:rsidRPr="0067695D">
        <w:rPr>
          <w:rFonts w:asciiTheme="majorHAnsi" w:hAnsiTheme="majorHAnsi" w:cstheme="majorHAnsi"/>
          <w:b/>
          <w:bCs/>
          <w:sz w:val="26"/>
          <w:szCs w:val="26"/>
        </w:rPr>
        <w:t>::::::::::::::::::::::</w:t>
      </w:r>
      <w:r w:rsidR="00567103" w:rsidRPr="0067695D">
        <w:rPr>
          <w:rFonts w:asciiTheme="majorHAnsi" w:hAnsiTheme="majorHAnsi" w:cstheme="majorHAnsi"/>
          <w:b/>
          <w:bCs/>
          <w:sz w:val="26"/>
          <w:szCs w:val="26"/>
        </w:rPr>
        <w:t>:::::::::::::::::::::</w:t>
      </w:r>
      <w:proofErr w:type="gramEnd"/>
      <w:r w:rsidR="00567103" w:rsidRPr="0067695D">
        <w:rPr>
          <w:rFonts w:asciiTheme="majorHAnsi" w:hAnsiTheme="majorHAnsi" w:cstheme="majorHAnsi"/>
          <w:b/>
          <w:bCs/>
          <w:sz w:val="26"/>
          <w:szCs w:val="26"/>
        </w:rPr>
        <w:t>RESPONDENT</w:t>
      </w:r>
    </w:p>
    <w:p w14:paraId="7A92623F" w14:textId="77777777" w:rsidR="00567103" w:rsidRPr="0067695D" w:rsidRDefault="00567103" w:rsidP="00567103">
      <w:pPr>
        <w:spacing w:after="0" w:line="276" w:lineRule="auto"/>
        <w:jc w:val="both"/>
        <w:rPr>
          <w:rFonts w:asciiTheme="majorHAnsi" w:hAnsiTheme="majorHAnsi" w:cstheme="majorHAnsi"/>
          <w:b/>
          <w:bCs/>
          <w:sz w:val="26"/>
          <w:szCs w:val="26"/>
        </w:rPr>
      </w:pPr>
    </w:p>
    <w:p w14:paraId="7A926240" w14:textId="719912E4" w:rsidR="00567103" w:rsidRPr="00B71C03" w:rsidRDefault="00B71C03" w:rsidP="00567103">
      <w:pPr>
        <w:spacing w:after="0" w:line="276" w:lineRule="auto"/>
        <w:jc w:val="both"/>
        <w:rPr>
          <w:rFonts w:asciiTheme="majorHAnsi" w:hAnsiTheme="majorHAnsi" w:cstheme="majorHAnsi"/>
          <w:b/>
          <w:bCs/>
          <w:sz w:val="26"/>
          <w:szCs w:val="26"/>
          <w:u w:val="single"/>
        </w:rPr>
      </w:pPr>
      <w:r w:rsidRPr="00B71C03">
        <w:rPr>
          <w:rFonts w:asciiTheme="majorHAnsi" w:hAnsiTheme="majorHAnsi" w:cstheme="majorHAnsi"/>
          <w:b/>
          <w:bCs/>
          <w:sz w:val="26"/>
          <w:szCs w:val="26"/>
          <w:u w:val="single"/>
        </w:rPr>
        <w:t xml:space="preserve">BEFORE: </w:t>
      </w:r>
    </w:p>
    <w:p w14:paraId="7A926241" w14:textId="29EFA5F5" w:rsidR="00567103" w:rsidRPr="0067695D" w:rsidRDefault="001C49EB" w:rsidP="00567103">
      <w:pPr>
        <w:pStyle w:val="ListParagraph"/>
        <w:numPr>
          <w:ilvl w:val="0"/>
          <w:numId w:val="3"/>
        </w:numPr>
        <w:spacing w:after="0" w:line="276" w:lineRule="auto"/>
        <w:jc w:val="both"/>
        <w:rPr>
          <w:rFonts w:asciiTheme="majorHAnsi" w:hAnsiTheme="majorHAnsi" w:cstheme="majorHAnsi"/>
          <w:bCs/>
          <w:sz w:val="26"/>
          <w:szCs w:val="26"/>
        </w:rPr>
      </w:pPr>
      <w:r w:rsidRPr="0067695D">
        <w:rPr>
          <w:rFonts w:asciiTheme="majorHAnsi" w:hAnsiTheme="majorHAnsi" w:cstheme="majorHAnsi"/>
          <w:bCs/>
          <w:sz w:val="26"/>
          <w:szCs w:val="26"/>
        </w:rPr>
        <w:t xml:space="preserve">The Hon. </w:t>
      </w:r>
      <w:r w:rsidR="002F40E0">
        <w:rPr>
          <w:rFonts w:asciiTheme="majorHAnsi" w:hAnsiTheme="majorHAnsi" w:cstheme="majorHAnsi"/>
          <w:bCs/>
          <w:sz w:val="26"/>
          <w:szCs w:val="26"/>
        </w:rPr>
        <w:t xml:space="preserve">Mr.  </w:t>
      </w:r>
      <w:r w:rsidRPr="0067695D">
        <w:rPr>
          <w:rFonts w:asciiTheme="majorHAnsi" w:hAnsiTheme="majorHAnsi" w:cstheme="majorHAnsi"/>
          <w:bCs/>
          <w:sz w:val="26"/>
          <w:szCs w:val="26"/>
        </w:rPr>
        <w:t xml:space="preserve">Justice Anthony </w:t>
      </w:r>
      <w:proofErr w:type="spellStart"/>
      <w:r w:rsidRPr="0067695D">
        <w:rPr>
          <w:rFonts w:asciiTheme="majorHAnsi" w:hAnsiTheme="majorHAnsi" w:cstheme="majorHAnsi"/>
          <w:bCs/>
          <w:sz w:val="26"/>
          <w:szCs w:val="26"/>
        </w:rPr>
        <w:t>Wabwire</w:t>
      </w:r>
      <w:proofErr w:type="spellEnd"/>
      <w:r w:rsidRPr="0067695D">
        <w:rPr>
          <w:rFonts w:asciiTheme="majorHAnsi" w:hAnsiTheme="majorHAnsi" w:cstheme="majorHAnsi"/>
          <w:bCs/>
          <w:sz w:val="26"/>
          <w:szCs w:val="26"/>
        </w:rPr>
        <w:t xml:space="preserve"> </w:t>
      </w:r>
      <w:proofErr w:type="spellStart"/>
      <w:r w:rsidRPr="0067695D">
        <w:rPr>
          <w:rFonts w:asciiTheme="majorHAnsi" w:hAnsiTheme="majorHAnsi" w:cstheme="majorHAnsi"/>
          <w:bCs/>
          <w:sz w:val="26"/>
          <w:szCs w:val="26"/>
        </w:rPr>
        <w:t>Musana</w:t>
      </w:r>
      <w:proofErr w:type="spellEnd"/>
      <w:r w:rsidRPr="0067695D">
        <w:rPr>
          <w:rFonts w:asciiTheme="majorHAnsi" w:hAnsiTheme="majorHAnsi" w:cstheme="majorHAnsi"/>
          <w:bCs/>
          <w:sz w:val="26"/>
          <w:szCs w:val="26"/>
        </w:rPr>
        <w:t xml:space="preserve"> </w:t>
      </w:r>
    </w:p>
    <w:p w14:paraId="7A926242" w14:textId="77777777" w:rsidR="00567103" w:rsidRPr="0067695D" w:rsidRDefault="00567103" w:rsidP="00567103">
      <w:pPr>
        <w:spacing w:after="0" w:line="276" w:lineRule="auto"/>
        <w:jc w:val="both"/>
        <w:rPr>
          <w:rFonts w:asciiTheme="majorHAnsi" w:hAnsiTheme="majorHAnsi" w:cstheme="majorHAnsi"/>
          <w:b/>
          <w:bCs/>
          <w:sz w:val="26"/>
          <w:szCs w:val="26"/>
        </w:rPr>
      </w:pPr>
    </w:p>
    <w:p w14:paraId="7A926243" w14:textId="1D7620CC" w:rsidR="00567103" w:rsidRPr="00B71C03" w:rsidRDefault="00B71C03" w:rsidP="00567103">
      <w:pPr>
        <w:spacing w:after="0" w:line="276" w:lineRule="auto"/>
        <w:jc w:val="both"/>
        <w:rPr>
          <w:rFonts w:asciiTheme="majorHAnsi" w:hAnsiTheme="majorHAnsi" w:cstheme="majorHAnsi"/>
          <w:b/>
          <w:bCs/>
          <w:sz w:val="26"/>
          <w:szCs w:val="26"/>
          <w:u w:val="single"/>
        </w:rPr>
      </w:pPr>
      <w:r w:rsidRPr="00B71C03">
        <w:rPr>
          <w:rFonts w:asciiTheme="majorHAnsi" w:hAnsiTheme="majorHAnsi" w:cstheme="majorHAnsi"/>
          <w:b/>
          <w:bCs/>
          <w:sz w:val="26"/>
          <w:szCs w:val="26"/>
          <w:u w:val="single"/>
        </w:rPr>
        <w:t xml:space="preserve">THE PANELISTS: </w:t>
      </w:r>
    </w:p>
    <w:p w14:paraId="7A926244" w14:textId="24CEADAF" w:rsidR="00567103" w:rsidRPr="0067695D" w:rsidRDefault="001C49EB" w:rsidP="00567103">
      <w:pPr>
        <w:pStyle w:val="ListParagraph"/>
        <w:numPr>
          <w:ilvl w:val="0"/>
          <w:numId w:val="6"/>
        </w:numPr>
        <w:rPr>
          <w:rFonts w:asciiTheme="majorHAnsi" w:hAnsiTheme="majorHAnsi" w:cstheme="majorHAnsi"/>
          <w:bCs/>
          <w:sz w:val="26"/>
          <w:szCs w:val="26"/>
        </w:rPr>
      </w:pPr>
      <w:r w:rsidRPr="0067695D">
        <w:rPr>
          <w:rFonts w:asciiTheme="majorHAnsi" w:hAnsiTheme="majorHAnsi" w:cstheme="majorHAnsi"/>
          <w:bCs/>
          <w:sz w:val="26"/>
          <w:szCs w:val="26"/>
        </w:rPr>
        <w:t>Hon. Adrine Namara,</w:t>
      </w:r>
    </w:p>
    <w:p w14:paraId="7A926245" w14:textId="1E5C39C8" w:rsidR="00567103" w:rsidRPr="0067695D" w:rsidRDefault="001C49EB" w:rsidP="00567103">
      <w:pPr>
        <w:pStyle w:val="ListParagraph"/>
        <w:numPr>
          <w:ilvl w:val="0"/>
          <w:numId w:val="6"/>
        </w:numPr>
        <w:rPr>
          <w:rFonts w:asciiTheme="majorHAnsi" w:hAnsiTheme="majorHAnsi" w:cstheme="majorHAnsi"/>
          <w:bCs/>
          <w:sz w:val="26"/>
          <w:szCs w:val="26"/>
        </w:rPr>
      </w:pPr>
      <w:r w:rsidRPr="0067695D">
        <w:rPr>
          <w:rFonts w:asciiTheme="majorHAnsi" w:hAnsiTheme="majorHAnsi" w:cstheme="majorHAnsi"/>
          <w:bCs/>
          <w:sz w:val="26"/>
          <w:szCs w:val="26"/>
        </w:rPr>
        <w:t xml:space="preserve">Hon. Suzan Nabirye &amp; </w:t>
      </w:r>
    </w:p>
    <w:p w14:paraId="7A926246" w14:textId="78F52465" w:rsidR="00567103" w:rsidRPr="0067695D" w:rsidRDefault="001C49EB" w:rsidP="00567103">
      <w:pPr>
        <w:pStyle w:val="ListParagraph"/>
        <w:numPr>
          <w:ilvl w:val="0"/>
          <w:numId w:val="6"/>
        </w:numPr>
        <w:rPr>
          <w:rFonts w:asciiTheme="majorHAnsi" w:hAnsiTheme="majorHAnsi" w:cstheme="majorHAnsi"/>
          <w:bCs/>
          <w:sz w:val="26"/>
          <w:szCs w:val="26"/>
        </w:rPr>
      </w:pPr>
      <w:r w:rsidRPr="0067695D">
        <w:rPr>
          <w:rFonts w:asciiTheme="majorHAnsi" w:hAnsiTheme="majorHAnsi" w:cstheme="majorHAnsi"/>
          <w:bCs/>
          <w:sz w:val="26"/>
          <w:szCs w:val="26"/>
        </w:rPr>
        <w:t>Hon. Michael Matovu.</w:t>
      </w:r>
    </w:p>
    <w:p w14:paraId="26156458" w14:textId="1D8C9C43" w:rsidR="001C49EB" w:rsidRPr="00B71C03" w:rsidRDefault="00B71C03" w:rsidP="001C49EB">
      <w:pPr>
        <w:rPr>
          <w:rFonts w:asciiTheme="majorHAnsi" w:hAnsiTheme="majorHAnsi" w:cstheme="majorHAnsi"/>
          <w:b/>
          <w:sz w:val="26"/>
          <w:szCs w:val="26"/>
          <w:u w:val="single"/>
        </w:rPr>
      </w:pPr>
      <w:r w:rsidRPr="00B71C03">
        <w:rPr>
          <w:rFonts w:asciiTheme="majorHAnsi" w:hAnsiTheme="majorHAnsi" w:cstheme="majorHAnsi"/>
          <w:b/>
          <w:sz w:val="26"/>
          <w:szCs w:val="26"/>
          <w:u w:val="single"/>
        </w:rPr>
        <w:t>REPRESENTATION:</w:t>
      </w:r>
    </w:p>
    <w:p w14:paraId="1D1CDBC5" w14:textId="1440E544" w:rsidR="001C49EB" w:rsidRPr="0067695D" w:rsidRDefault="001C49EB" w:rsidP="001C49EB">
      <w:pPr>
        <w:rPr>
          <w:rFonts w:asciiTheme="majorHAnsi" w:hAnsiTheme="majorHAnsi" w:cstheme="majorHAnsi"/>
          <w:bCs/>
          <w:sz w:val="26"/>
          <w:szCs w:val="26"/>
        </w:rPr>
      </w:pPr>
      <w:r w:rsidRPr="0067695D">
        <w:rPr>
          <w:rFonts w:asciiTheme="majorHAnsi" w:hAnsiTheme="majorHAnsi" w:cstheme="majorHAnsi"/>
          <w:bCs/>
          <w:sz w:val="26"/>
          <w:szCs w:val="26"/>
        </w:rPr>
        <w:t>1.</w:t>
      </w:r>
      <w:r w:rsidR="00001FC5" w:rsidRPr="0067695D">
        <w:rPr>
          <w:rFonts w:asciiTheme="majorHAnsi" w:hAnsiTheme="majorHAnsi" w:cstheme="majorHAnsi"/>
          <w:bCs/>
          <w:sz w:val="26"/>
          <w:szCs w:val="26"/>
        </w:rPr>
        <w:t xml:space="preserve"> Mr. Lawrence Arina</w:t>
      </w:r>
      <w:r w:rsidR="0039761E" w:rsidRPr="0067695D">
        <w:rPr>
          <w:rFonts w:asciiTheme="majorHAnsi" w:hAnsiTheme="majorHAnsi" w:cstheme="majorHAnsi"/>
          <w:bCs/>
          <w:sz w:val="26"/>
          <w:szCs w:val="26"/>
        </w:rPr>
        <w:t>itwe for the Appellant</w:t>
      </w:r>
      <w:r w:rsidR="0093790C" w:rsidRPr="0067695D">
        <w:rPr>
          <w:rFonts w:asciiTheme="majorHAnsi" w:hAnsiTheme="majorHAnsi" w:cstheme="majorHAnsi"/>
          <w:bCs/>
          <w:sz w:val="26"/>
          <w:szCs w:val="26"/>
        </w:rPr>
        <w:t>.</w:t>
      </w:r>
    </w:p>
    <w:p w14:paraId="5D741FAE" w14:textId="09381DBD" w:rsidR="001C49EB" w:rsidRDefault="001C49EB" w:rsidP="001C49EB">
      <w:pPr>
        <w:rPr>
          <w:rFonts w:asciiTheme="majorHAnsi" w:hAnsiTheme="majorHAnsi" w:cstheme="majorHAnsi"/>
          <w:bCs/>
          <w:sz w:val="26"/>
          <w:szCs w:val="26"/>
        </w:rPr>
      </w:pPr>
      <w:r w:rsidRPr="0067695D">
        <w:rPr>
          <w:rFonts w:asciiTheme="majorHAnsi" w:hAnsiTheme="majorHAnsi" w:cstheme="majorHAnsi"/>
          <w:bCs/>
          <w:sz w:val="26"/>
          <w:szCs w:val="26"/>
        </w:rPr>
        <w:t>2.</w:t>
      </w:r>
      <w:r w:rsidR="0039761E" w:rsidRPr="0067695D">
        <w:rPr>
          <w:rFonts w:asciiTheme="majorHAnsi" w:hAnsiTheme="majorHAnsi" w:cstheme="majorHAnsi"/>
          <w:bCs/>
          <w:sz w:val="26"/>
          <w:szCs w:val="26"/>
        </w:rPr>
        <w:t xml:space="preserve">  Mr. Samuel Sseguya</w:t>
      </w:r>
      <w:r w:rsidR="00C14947" w:rsidRPr="0067695D">
        <w:rPr>
          <w:rFonts w:asciiTheme="majorHAnsi" w:hAnsiTheme="majorHAnsi" w:cstheme="majorHAnsi"/>
          <w:bCs/>
          <w:sz w:val="26"/>
          <w:szCs w:val="26"/>
        </w:rPr>
        <w:t xml:space="preserve"> of Sseguya &amp; Co. Legal Consultants</w:t>
      </w:r>
      <w:r w:rsidR="0039761E" w:rsidRPr="0067695D">
        <w:rPr>
          <w:rFonts w:asciiTheme="majorHAnsi" w:hAnsiTheme="majorHAnsi" w:cstheme="majorHAnsi"/>
          <w:bCs/>
          <w:sz w:val="26"/>
          <w:szCs w:val="26"/>
        </w:rPr>
        <w:t xml:space="preserve"> for the Respondent</w:t>
      </w:r>
      <w:r w:rsidR="00C14947" w:rsidRPr="0067695D">
        <w:rPr>
          <w:rFonts w:asciiTheme="majorHAnsi" w:hAnsiTheme="majorHAnsi" w:cstheme="majorHAnsi"/>
          <w:bCs/>
          <w:sz w:val="26"/>
          <w:szCs w:val="26"/>
        </w:rPr>
        <w:t>.</w:t>
      </w:r>
    </w:p>
    <w:p w14:paraId="365372E2" w14:textId="77777777" w:rsidR="00B71C03" w:rsidRPr="0067695D" w:rsidRDefault="00B71C03" w:rsidP="001C49EB">
      <w:pPr>
        <w:rPr>
          <w:rFonts w:asciiTheme="majorHAnsi" w:hAnsiTheme="majorHAnsi" w:cstheme="majorHAnsi"/>
          <w:bCs/>
          <w:sz w:val="26"/>
          <w:szCs w:val="26"/>
        </w:rPr>
      </w:pPr>
    </w:p>
    <w:p w14:paraId="7B09203F" w14:textId="79CB936B" w:rsidR="004D1443" w:rsidRPr="00B71C03" w:rsidRDefault="004D1443" w:rsidP="004D1443">
      <w:pPr>
        <w:spacing w:line="240" w:lineRule="auto"/>
        <w:ind w:left="3600" w:firstLine="720"/>
        <w:rPr>
          <w:rFonts w:asciiTheme="majorHAnsi" w:hAnsiTheme="majorHAnsi" w:cstheme="majorHAnsi"/>
          <w:b/>
          <w:bCs/>
          <w:sz w:val="26"/>
          <w:szCs w:val="26"/>
          <w:u w:val="single"/>
        </w:rPr>
      </w:pPr>
      <w:r w:rsidRPr="00B71C03">
        <w:rPr>
          <w:rFonts w:asciiTheme="majorHAnsi" w:hAnsiTheme="majorHAnsi" w:cstheme="majorHAnsi"/>
          <w:b/>
          <w:bCs/>
          <w:sz w:val="26"/>
          <w:szCs w:val="26"/>
          <w:u w:val="single"/>
        </w:rPr>
        <w:t>AWARD</w:t>
      </w:r>
    </w:p>
    <w:p w14:paraId="7A926248" w14:textId="0B5C9D3F" w:rsidR="00E44B6F" w:rsidRPr="0067695D" w:rsidRDefault="00E44B6F" w:rsidP="007A4557">
      <w:pPr>
        <w:spacing w:line="240" w:lineRule="auto"/>
        <w:ind w:firstLine="720"/>
        <w:rPr>
          <w:rFonts w:asciiTheme="majorHAnsi" w:hAnsiTheme="majorHAnsi" w:cstheme="majorHAnsi"/>
          <w:b/>
          <w:bCs/>
          <w:sz w:val="26"/>
          <w:szCs w:val="26"/>
        </w:rPr>
      </w:pPr>
      <w:r w:rsidRPr="0067695D">
        <w:rPr>
          <w:rFonts w:asciiTheme="majorHAnsi" w:hAnsiTheme="majorHAnsi" w:cstheme="majorHAnsi"/>
          <w:b/>
          <w:bCs/>
          <w:sz w:val="26"/>
          <w:szCs w:val="26"/>
        </w:rPr>
        <w:t>Introduction</w:t>
      </w:r>
    </w:p>
    <w:p w14:paraId="7A92624A" w14:textId="4AD61A38" w:rsidR="00E44B6F" w:rsidRPr="0067695D" w:rsidRDefault="00F130EE" w:rsidP="00F130EE">
      <w:pPr>
        <w:spacing w:line="240" w:lineRule="auto"/>
        <w:ind w:left="720" w:hanging="720"/>
        <w:jc w:val="both"/>
        <w:rPr>
          <w:rFonts w:asciiTheme="majorHAnsi" w:hAnsiTheme="majorHAnsi" w:cstheme="majorHAnsi"/>
          <w:i/>
          <w:iCs/>
          <w:sz w:val="26"/>
          <w:szCs w:val="26"/>
        </w:rPr>
      </w:pPr>
      <w:r w:rsidRPr="0067695D">
        <w:rPr>
          <w:rFonts w:asciiTheme="majorHAnsi" w:hAnsiTheme="majorHAnsi" w:cstheme="majorHAnsi"/>
          <w:sz w:val="26"/>
          <w:szCs w:val="26"/>
        </w:rPr>
        <w:t>[1]</w:t>
      </w:r>
      <w:r w:rsidRPr="0067695D">
        <w:rPr>
          <w:rFonts w:asciiTheme="majorHAnsi" w:hAnsiTheme="majorHAnsi" w:cstheme="majorHAnsi"/>
          <w:sz w:val="26"/>
          <w:szCs w:val="26"/>
        </w:rPr>
        <w:tab/>
      </w:r>
      <w:r w:rsidR="00E44B6F" w:rsidRPr="0067695D">
        <w:rPr>
          <w:rFonts w:asciiTheme="majorHAnsi" w:hAnsiTheme="majorHAnsi" w:cstheme="majorHAnsi"/>
          <w:sz w:val="26"/>
          <w:szCs w:val="26"/>
        </w:rPr>
        <w:t>This is an appeal against the decision of</w:t>
      </w:r>
      <w:r w:rsidR="007A4557" w:rsidRPr="0067695D">
        <w:rPr>
          <w:rFonts w:asciiTheme="majorHAnsi" w:hAnsiTheme="majorHAnsi" w:cstheme="majorHAnsi"/>
          <w:sz w:val="26"/>
          <w:szCs w:val="26"/>
        </w:rPr>
        <w:t xml:space="preserve"> Mr. </w:t>
      </w:r>
      <w:proofErr w:type="spellStart"/>
      <w:r w:rsidR="007A4557" w:rsidRPr="0067695D">
        <w:rPr>
          <w:rFonts w:asciiTheme="majorHAnsi" w:hAnsiTheme="majorHAnsi" w:cstheme="majorHAnsi"/>
          <w:sz w:val="26"/>
          <w:szCs w:val="26"/>
        </w:rPr>
        <w:t>Mukiza</w:t>
      </w:r>
      <w:proofErr w:type="spellEnd"/>
      <w:r w:rsidR="007A4557" w:rsidRPr="0067695D">
        <w:rPr>
          <w:rFonts w:asciiTheme="majorHAnsi" w:hAnsiTheme="majorHAnsi" w:cstheme="majorHAnsi"/>
          <w:sz w:val="26"/>
          <w:szCs w:val="26"/>
        </w:rPr>
        <w:t xml:space="preserve"> Emmanuel </w:t>
      </w:r>
      <w:proofErr w:type="spellStart"/>
      <w:r w:rsidR="007A4557" w:rsidRPr="0067695D">
        <w:rPr>
          <w:rFonts w:asciiTheme="majorHAnsi" w:hAnsiTheme="majorHAnsi" w:cstheme="majorHAnsi"/>
          <w:sz w:val="26"/>
          <w:szCs w:val="26"/>
        </w:rPr>
        <w:t>Rubasha</w:t>
      </w:r>
      <w:proofErr w:type="spellEnd"/>
      <w:r w:rsidR="002E6BDE" w:rsidRPr="0067695D">
        <w:rPr>
          <w:rStyle w:val="FootnoteReference"/>
          <w:rFonts w:asciiTheme="majorHAnsi" w:hAnsiTheme="majorHAnsi" w:cstheme="majorHAnsi"/>
          <w:sz w:val="26"/>
          <w:szCs w:val="26"/>
        </w:rPr>
        <w:footnoteReference w:id="1"/>
      </w:r>
      <w:r w:rsidR="007A4557" w:rsidRPr="0067695D">
        <w:rPr>
          <w:rFonts w:asciiTheme="majorHAnsi" w:hAnsiTheme="majorHAnsi" w:cstheme="majorHAnsi"/>
          <w:sz w:val="26"/>
          <w:szCs w:val="26"/>
        </w:rPr>
        <w:t>,</w:t>
      </w:r>
      <w:r w:rsidR="00E44B6F" w:rsidRPr="0067695D">
        <w:rPr>
          <w:rFonts w:asciiTheme="majorHAnsi" w:hAnsiTheme="majorHAnsi" w:cstheme="majorHAnsi"/>
          <w:sz w:val="26"/>
          <w:szCs w:val="26"/>
        </w:rPr>
        <w:t xml:space="preserve"> </w:t>
      </w:r>
      <w:proofErr w:type="spellStart"/>
      <w:r w:rsidR="00146621">
        <w:rPr>
          <w:rFonts w:asciiTheme="majorHAnsi" w:hAnsiTheme="majorHAnsi" w:cstheme="majorHAnsi"/>
          <w:sz w:val="26"/>
          <w:szCs w:val="26"/>
        </w:rPr>
        <w:t>Labour</w:t>
      </w:r>
      <w:proofErr w:type="spellEnd"/>
      <w:r w:rsidR="00146621">
        <w:rPr>
          <w:rFonts w:asciiTheme="majorHAnsi" w:hAnsiTheme="majorHAnsi" w:cstheme="majorHAnsi"/>
          <w:sz w:val="26"/>
          <w:szCs w:val="26"/>
        </w:rPr>
        <w:t xml:space="preserve"> </w:t>
      </w:r>
      <w:r w:rsidR="00222BBF">
        <w:rPr>
          <w:rFonts w:asciiTheme="majorHAnsi" w:hAnsiTheme="majorHAnsi" w:cstheme="majorHAnsi"/>
          <w:sz w:val="26"/>
          <w:szCs w:val="26"/>
        </w:rPr>
        <w:t xml:space="preserve">Officer </w:t>
      </w:r>
      <w:r w:rsidR="00222BBF" w:rsidRPr="0067695D">
        <w:rPr>
          <w:rFonts w:asciiTheme="majorHAnsi" w:hAnsiTheme="majorHAnsi" w:cstheme="majorHAnsi"/>
          <w:sz w:val="26"/>
          <w:szCs w:val="26"/>
        </w:rPr>
        <w:t>of</w:t>
      </w:r>
      <w:r w:rsidR="00E44B6F" w:rsidRPr="0067695D">
        <w:rPr>
          <w:rFonts w:asciiTheme="majorHAnsi" w:hAnsiTheme="majorHAnsi" w:cstheme="majorHAnsi"/>
          <w:sz w:val="26"/>
          <w:szCs w:val="26"/>
        </w:rPr>
        <w:t xml:space="preserve"> Kampala Capital City Authority</w:t>
      </w:r>
      <w:r w:rsidR="000B32B6" w:rsidRPr="0067695D">
        <w:rPr>
          <w:rFonts w:asciiTheme="majorHAnsi" w:hAnsiTheme="majorHAnsi" w:cstheme="majorHAnsi"/>
          <w:sz w:val="26"/>
          <w:szCs w:val="26"/>
        </w:rPr>
        <w:t>,</w:t>
      </w:r>
      <w:r w:rsidR="007A4557" w:rsidRPr="0067695D">
        <w:rPr>
          <w:rFonts w:asciiTheme="majorHAnsi" w:hAnsiTheme="majorHAnsi" w:cstheme="majorHAnsi"/>
          <w:sz w:val="26"/>
          <w:szCs w:val="26"/>
        </w:rPr>
        <w:t xml:space="preserve"> </w:t>
      </w:r>
      <w:r w:rsidR="005866B2" w:rsidRPr="0067695D">
        <w:rPr>
          <w:rFonts w:asciiTheme="majorHAnsi" w:hAnsiTheme="majorHAnsi" w:cstheme="majorHAnsi"/>
          <w:sz w:val="26"/>
          <w:szCs w:val="26"/>
        </w:rPr>
        <w:t xml:space="preserve">specifically finding that he had </w:t>
      </w:r>
      <w:r w:rsidR="000B32B6" w:rsidRPr="0067695D">
        <w:rPr>
          <w:rFonts w:asciiTheme="majorHAnsi" w:hAnsiTheme="majorHAnsi" w:cstheme="majorHAnsi"/>
          <w:sz w:val="26"/>
          <w:szCs w:val="26"/>
        </w:rPr>
        <w:t>no jurisdiction to entertain</w:t>
      </w:r>
      <w:r w:rsidR="00C01CF2" w:rsidRPr="0067695D">
        <w:rPr>
          <w:rFonts w:asciiTheme="majorHAnsi" w:hAnsiTheme="majorHAnsi" w:cstheme="majorHAnsi"/>
          <w:sz w:val="26"/>
          <w:szCs w:val="26"/>
        </w:rPr>
        <w:t xml:space="preserve"> </w:t>
      </w:r>
      <w:r w:rsidR="007A4557" w:rsidRPr="0067695D">
        <w:rPr>
          <w:rFonts w:asciiTheme="majorHAnsi" w:hAnsiTheme="majorHAnsi" w:cstheme="majorHAnsi"/>
          <w:sz w:val="26"/>
          <w:szCs w:val="26"/>
        </w:rPr>
        <w:t>t</w:t>
      </w:r>
      <w:r w:rsidR="00E44B6F" w:rsidRPr="0067695D">
        <w:rPr>
          <w:rFonts w:asciiTheme="majorHAnsi" w:hAnsiTheme="majorHAnsi" w:cstheme="majorHAnsi"/>
          <w:sz w:val="26"/>
          <w:szCs w:val="26"/>
        </w:rPr>
        <w:t>he Appellant</w:t>
      </w:r>
      <w:r w:rsidR="00C01CF2" w:rsidRPr="0067695D">
        <w:rPr>
          <w:rFonts w:asciiTheme="majorHAnsi" w:hAnsiTheme="majorHAnsi" w:cstheme="majorHAnsi"/>
          <w:sz w:val="26"/>
          <w:szCs w:val="26"/>
        </w:rPr>
        <w:t>’s</w:t>
      </w:r>
      <w:r w:rsidR="00E123EE" w:rsidRPr="0067695D">
        <w:rPr>
          <w:rFonts w:asciiTheme="majorHAnsi" w:hAnsiTheme="majorHAnsi" w:cstheme="majorHAnsi"/>
          <w:sz w:val="26"/>
          <w:szCs w:val="26"/>
        </w:rPr>
        <w:t xml:space="preserve"> </w:t>
      </w:r>
      <w:r w:rsidR="00E44B6F" w:rsidRPr="0067695D">
        <w:rPr>
          <w:rFonts w:asciiTheme="majorHAnsi" w:hAnsiTheme="majorHAnsi" w:cstheme="majorHAnsi"/>
          <w:sz w:val="26"/>
          <w:szCs w:val="26"/>
        </w:rPr>
        <w:t xml:space="preserve">complaint for a declaration </w:t>
      </w:r>
      <w:r w:rsidR="007A4557" w:rsidRPr="0067695D">
        <w:rPr>
          <w:rFonts w:asciiTheme="majorHAnsi" w:hAnsiTheme="majorHAnsi" w:cstheme="majorHAnsi"/>
          <w:sz w:val="26"/>
          <w:szCs w:val="26"/>
        </w:rPr>
        <w:t>that he was summarily dismissed</w:t>
      </w:r>
      <w:r w:rsidR="00BE23C3" w:rsidRPr="0067695D">
        <w:rPr>
          <w:rFonts w:asciiTheme="majorHAnsi" w:hAnsiTheme="majorHAnsi" w:cstheme="majorHAnsi"/>
          <w:sz w:val="26"/>
          <w:szCs w:val="26"/>
        </w:rPr>
        <w:t xml:space="preserve"> and failing to evaluate the evidence </w:t>
      </w:r>
      <w:r w:rsidR="00F32B1C" w:rsidRPr="0067695D">
        <w:rPr>
          <w:rFonts w:asciiTheme="majorHAnsi" w:hAnsiTheme="majorHAnsi" w:cstheme="majorHAnsi"/>
          <w:sz w:val="26"/>
          <w:szCs w:val="26"/>
        </w:rPr>
        <w:t xml:space="preserve">before him. </w:t>
      </w:r>
      <w:r w:rsidR="00E44B6F" w:rsidRPr="0067695D">
        <w:rPr>
          <w:rFonts w:asciiTheme="majorHAnsi" w:hAnsiTheme="majorHAnsi" w:cstheme="majorHAnsi"/>
          <w:iCs/>
          <w:sz w:val="26"/>
          <w:szCs w:val="26"/>
        </w:rPr>
        <w:t xml:space="preserve">The Respondent </w:t>
      </w:r>
      <w:r w:rsidR="00F32B1C" w:rsidRPr="0067695D">
        <w:rPr>
          <w:rFonts w:asciiTheme="majorHAnsi" w:hAnsiTheme="majorHAnsi" w:cstheme="majorHAnsi"/>
          <w:iCs/>
          <w:sz w:val="26"/>
          <w:szCs w:val="26"/>
        </w:rPr>
        <w:t xml:space="preserve">had </w:t>
      </w:r>
      <w:r w:rsidR="00F438A7" w:rsidRPr="0067695D">
        <w:rPr>
          <w:rFonts w:asciiTheme="majorHAnsi" w:hAnsiTheme="majorHAnsi" w:cstheme="majorHAnsi"/>
          <w:iCs/>
          <w:sz w:val="26"/>
          <w:szCs w:val="26"/>
        </w:rPr>
        <w:t>opposed the claim</w:t>
      </w:r>
      <w:r w:rsidR="00F32B1C" w:rsidRPr="0067695D">
        <w:rPr>
          <w:rFonts w:asciiTheme="majorHAnsi" w:hAnsiTheme="majorHAnsi" w:cstheme="majorHAnsi"/>
          <w:iCs/>
          <w:sz w:val="26"/>
          <w:szCs w:val="26"/>
        </w:rPr>
        <w:t xml:space="preserve">, raising </w:t>
      </w:r>
      <w:r w:rsidR="00F438A7" w:rsidRPr="0067695D">
        <w:rPr>
          <w:rFonts w:asciiTheme="majorHAnsi" w:hAnsiTheme="majorHAnsi" w:cstheme="majorHAnsi"/>
          <w:iCs/>
          <w:sz w:val="26"/>
          <w:szCs w:val="26"/>
        </w:rPr>
        <w:t xml:space="preserve">a preliminary objection to the jurisdiction of the </w:t>
      </w:r>
      <w:r w:rsidR="00146621">
        <w:rPr>
          <w:rFonts w:asciiTheme="majorHAnsi" w:hAnsiTheme="majorHAnsi" w:cstheme="majorHAnsi"/>
          <w:iCs/>
          <w:sz w:val="26"/>
          <w:szCs w:val="26"/>
        </w:rPr>
        <w:t xml:space="preserve">Labour </w:t>
      </w:r>
      <w:r w:rsidR="00222BBF">
        <w:rPr>
          <w:rFonts w:asciiTheme="majorHAnsi" w:hAnsiTheme="majorHAnsi" w:cstheme="majorHAnsi"/>
          <w:iCs/>
          <w:sz w:val="26"/>
          <w:szCs w:val="26"/>
        </w:rPr>
        <w:t xml:space="preserve">Officer </w:t>
      </w:r>
      <w:r w:rsidR="00222BBF" w:rsidRPr="0067695D">
        <w:rPr>
          <w:rFonts w:asciiTheme="majorHAnsi" w:hAnsiTheme="majorHAnsi" w:cstheme="majorHAnsi"/>
          <w:iCs/>
          <w:sz w:val="26"/>
          <w:szCs w:val="26"/>
        </w:rPr>
        <w:t>to</w:t>
      </w:r>
      <w:r w:rsidR="00F438A7" w:rsidRPr="0067695D">
        <w:rPr>
          <w:rFonts w:asciiTheme="majorHAnsi" w:hAnsiTheme="majorHAnsi" w:cstheme="majorHAnsi"/>
          <w:iCs/>
          <w:sz w:val="26"/>
          <w:szCs w:val="26"/>
        </w:rPr>
        <w:t xml:space="preserve"> hear and determine a matter of employment outside Uganda</w:t>
      </w:r>
      <w:r w:rsidR="00F32B1C" w:rsidRPr="0067695D">
        <w:rPr>
          <w:rFonts w:asciiTheme="majorHAnsi" w:hAnsiTheme="majorHAnsi" w:cstheme="majorHAnsi"/>
          <w:iCs/>
          <w:sz w:val="26"/>
          <w:szCs w:val="26"/>
        </w:rPr>
        <w:t xml:space="preserve">. </w:t>
      </w:r>
    </w:p>
    <w:p w14:paraId="7A92624B" w14:textId="675BDA63" w:rsidR="00E44B6F" w:rsidRPr="0067695D" w:rsidRDefault="00E44B6F" w:rsidP="007A4557">
      <w:pPr>
        <w:spacing w:line="240" w:lineRule="auto"/>
        <w:ind w:firstLine="720"/>
        <w:jc w:val="both"/>
        <w:rPr>
          <w:rFonts w:asciiTheme="majorHAnsi" w:hAnsiTheme="majorHAnsi" w:cstheme="majorHAnsi"/>
          <w:b/>
          <w:iCs/>
          <w:sz w:val="26"/>
          <w:szCs w:val="26"/>
        </w:rPr>
      </w:pPr>
      <w:r w:rsidRPr="0067695D">
        <w:rPr>
          <w:rFonts w:asciiTheme="majorHAnsi" w:hAnsiTheme="majorHAnsi" w:cstheme="majorHAnsi"/>
          <w:b/>
          <w:iCs/>
          <w:sz w:val="26"/>
          <w:szCs w:val="26"/>
        </w:rPr>
        <w:lastRenderedPageBreak/>
        <w:t xml:space="preserve">The </w:t>
      </w:r>
      <w:r w:rsidR="00300C1C" w:rsidRPr="0067695D">
        <w:rPr>
          <w:rFonts w:asciiTheme="majorHAnsi" w:hAnsiTheme="majorHAnsi" w:cstheme="majorHAnsi"/>
          <w:b/>
          <w:iCs/>
          <w:sz w:val="26"/>
          <w:szCs w:val="26"/>
        </w:rPr>
        <w:t>Appellant</w:t>
      </w:r>
      <w:r w:rsidRPr="0067695D">
        <w:rPr>
          <w:rFonts w:asciiTheme="majorHAnsi" w:hAnsiTheme="majorHAnsi" w:cstheme="majorHAnsi"/>
          <w:b/>
          <w:iCs/>
          <w:sz w:val="26"/>
          <w:szCs w:val="26"/>
        </w:rPr>
        <w:t xml:space="preserve">’s </w:t>
      </w:r>
      <w:r w:rsidR="009F5EBA" w:rsidRPr="0067695D">
        <w:rPr>
          <w:rFonts w:asciiTheme="majorHAnsi" w:hAnsiTheme="majorHAnsi" w:cstheme="majorHAnsi"/>
          <w:b/>
          <w:iCs/>
          <w:sz w:val="26"/>
          <w:szCs w:val="26"/>
        </w:rPr>
        <w:t xml:space="preserve">case </w:t>
      </w:r>
      <w:r w:rsidR="00A6695E">
        <w:rPr>
          <w:rFonts w:asciiTheme="majorHAnsi" w:hAnsiTheme="majorHAnsi" w:cstheme="majorHAnsi"/>
          <w:b/>
          <w:iCs/>
          <w:sz w:val="26"/>
          <w:szCs w:val="26"/>
        </w:rPr>
        <w:t>at the Labour O</w:t>
      </w:r>
      <w:r w:rsidRPr="0067695D">
        <w:rPr>
          <w:rFonts w:asciiTheme="majorHAnsi" w:hAnsiTheme="majorHAnsi" w:cstheme="majorHAnsi"/>
          <w:b/>
          <w:iCs/>
          <w:sz w:val="26"/>
          <w:szCs w:val="26"/>
        </w:rPr>
        <w:t>ffice</w:t>
      </w:r>
    </w:p>
    <w:p w14:paraId="7A92624C" w14:textId="7AC2931B" w:rsidR="009F5EBA" w:rsidRPr="0067695D" w:rsidRDefault="00F130EE" w:rsidP="00F130EE">
      <w:pPr>
        <w:spacing w:line="240" w:lineRule="auto"/>
        <w:ind w:left="720" w:hanging="720"/>
        <w:jc w:val="both"/>
        <w:rPr>
          <w:rFonts w:asciiTheme="majorHAnsi" w:hAnsiTheme="majorHAnsi" w:cstheme="majorHAnsi"/>
          <w:i/>
          <w:iCs/>
          <w:sz w:val="26"/>
          <w:szCs w:val="26"/>
        </w:rPr>
      </w:pPr>
      <w:r w:rsidRPr="0067695D">
        <w:rPr>
          <w:rFonts w:asciiTheme="majorHAnsi" w:hAnsiTheme="majorHAnsi" w:cstheme="majorHAnsi"/>
          <w:iCs/>
          <w:sz w:val="26"/>
          <w:szCs w:val="26"/>
        </w:rPr>
        <w:t>[</w:t>
      </w:r>
      <w:r w:rsidR="00E123EE" w:rsidRPr="0067695D">
        <w:rPr>
          <w:rFonts w:asciiTheme="majorHAnsi" w:hAnsiTheme="majorHAnsi" w:cstheme="majorHAnsi"/>
          <w:iCs/>
          <w:sz w:val="26"/>
          <w:szCs w:val="26"/>
        </w:rPr>
        <w:t>2</w:t>
      </w:r>
      <w:r w:rsidRPr="0067695D">
        <w:rPr>
          <w:rFonts w:asciiTheme="majorHAnsi" w:hAnsiTheme="majorHAnsi" w:cstheme="majorHAnsi"/>
          <w:iCs/>
          <w:sz w:val="26"/>
          <w:szCs w:val="26"/>
        </w:rPr>
        <w:t>]</w:t>
      </w:r>
      <w:r w:rsidRPr="0067695D">
        <w:rPr>
          <w:rFonts w:asciiTheme="majorHAnsi" w:hAnsiTheme="majorHAnsi" w:cstheme="majorHAnsi"/>
          <w:iCs/>
          <w:sz w:val="26"/>
          <w:szCs w:val="26"/>
        </w:rPr>
        <w:tab/>
      </w:r>
      <w:r w:rsidR="009F5EBA" w:rsidRPr="0067695D">
        <w:rPr>
          <w:rFonts w:asciiTheme="majorHAnsi" w:hAnsiTheme="majorHAnsi" w:cstheme="majorHAnsi"/>
          <w:iCs/>
          <w:sz w:val="26"/>
          <w:szCs w:val="26"/>
        </w:rPr>
        <w:t xml:space="preserve">In paragraph 2 of </w:t>
      </w:r>
      <w:r w:rsidR="00300C1C" w:rsidRPr="0067695D">
        <w:rPr>
          <w:rFonts w:asciiTheme="majorHAnsi" w:hAnsiTheme="majorHAnsi" w:cstheme="majorHAnsi"/>
          <w:iCs/>
          <w:sz w:val="26"/>
          <w:szCs w:val="26"/>
        </w:rPr>
        <w:t xml:space="preserve">his notice of claim, </w:t>
      </w:r>
      <w:r w:rsidR="00E44B6F" w:rsidRPr="0067695D">
        <w:rPr>
          <w:rFonts w:asciiTheme="majorHAnsi" w:hAnsiTheme="majorHAnsi" w:cstheme="majorHAnsi"/>
          <w:iCs/>
          <w:sz w:val="26"/>
          <w:szCs w:val="26"/>
        </w:rPr>
        <w:t xml:space="preserve">the </w:t>
      </w:r>
      <w:r w:rsidR="00300C1C" w:rsidRPr="0067695D">
        <w:rPr>
          <w:rFonts w:asciiTheme="majorHAnsi" w:hAnsiTheme="majorHAnsi" w:cstheme="majorHAnsi"/>
          <w:iCs/>
          <w:sz w:val="26"/>
          <w:szCs w:val="26"/>
        </w:rPr>
        <w:t>Appellant</w:t>
      </w:r>
      <w:r w:rsidR="009F5EBA" w:rsidRPr="0067695D">
        <w:rPr>
          <w:rFonts w:asciiTheme="majorHAnsi" w:hAnsiTheme="majorHAnsi" w:cstheme="majorHAnsi"/>
          <w:iCs/>
          <w:sz w:val="26"/>
          <w:szCs w:val="26"/>
        </w:rPr>
        <w:t xml:space="preserve"> described the Respondent as a limited liability company with head offices at Plot 9695, 12 </w:t>
      </w:r>
      <w:proofErr w:type="spellStart"/>
      <w:r w:rsidR="009F5EBA" w:rsidRPr="0067695D">
        <w:rPr>
          <w:rFonts w:asciiTheme="majorHAnsi" w:hAnsiTheme="majorHAnsi" w:cstheme="majorHAnsi"/>
          <w:iCs/>
          <w:sz w:val="26"/>
          <w:szCs w:val="26"/>
        </w:rPr>
        <w:t>Pamba</w:t>
      </w:r>
      <w:proofErr w:type="spellEnd"/>
      <w:r w:rsidR="009F5EBA" w:rsidRPr="0067695D">
        <w:rPr>
          <w:rFonts w:asciiTheme="majorHAnsi" w:hAnsiTheme="majorHAnsi" w:cstheme="majorHAnsi"/>
          <w:iCs/>
          <w:sz w:val="26"/>
          <w:szCs w:val="26"/>
        </w:rPr>
        <w:t xml:space="preserve"> Road, </w:t>
      </w:r>
      <w:proofErr w:type="spellStart"/>
      <w:r w:rsidR="009F5EBA" w:rsidRPr="0067695D">
        <w:rPr>
          <w:rFonts w:asciiTheme="majorHAnsi" w:hAnsiTheme="majorHAnsi" w:cstheme="majorHAnsi"/>
          <w:iCs/>
          <w:sz w:val="26"/>
          <w:szCs w:val="26"/>
        </w:rPr>
        <w:t>Ch</w:t>
      </w:r>
      <w:r w:rsidR="00300C1C" w:rsidRPr="0067695D">
        <w:rPr>
          <w:rFonts w:asciiTheme="majorHAnsi" w:hAnsiTheme="majorHAnsi" w:cstheme="majorHAnsi"/>
          <w:iCs/>
          <w:sz w:val="26"/>
          <w:szCs w:val="26"/>
        </w:rPr>
        <w:t>a</w:t>
      </w:r>
      <w:r w:rsidR="009F5EBA" w:rsidRPr="0067695D">
        <w:rPr>
          <w:rFonts w:asciiTheme="majorHAnsi" w:hAnsiTheme="majorHAnsi" w:cstheme="majorHAnsi"/>
          <w:iCs/>
          <w:sz w:val="26"/>
          <w:szCs w:val="26"/>
        </w:rPr>
        <w:t>n</w:t>
      </w:r>
      <w:r w:rsidR="00300C1C" w:rsidRPr="0067695D">
        <w:rPr>
          <w:rFonts w:asciiTheme="majorHAnsi" w:hAnsiTheme="majorHAnsi" w:cstheme="majorHAnsi"/>
          <w:iCs/>
          <w:sz w:val="26"/>
          <w:szCs w:val="26"/>
        </w:rPr>
        <w:t>gamwe</w:t>
      </w:r>
      <w:proofErr w:type="spellEnd"/>
      <w:r w:rsidR="00300C1C" w:rsidRPr="0067695D">
        <w:rPr>
          <w:rFonts w:asciiTheme="majorHAnsi" w:hAnsiTheme="majorHAnsi" w:cstheme="majorHAnsi"/>
          <w:iCs/>
          <w:sz w:val="26"/>
          <w:szCs w:val="26"/>
        </w:rPr>
        <w:t xml:space="preserve"> Mainland,</w:t>
      </w:r>
      <w:r w:rsidR="00821161">
        <w:rPr>
          <w:rFonts w:asciiTheme="majorHAnsi" w:hAnsiTheme="majorHAnsi" w:cstheme="majorHAnsi"/>
          <w:iCs/>
          <w:sz w:val="26"/>
          <w:szCs w:val="26"/>
        </w:rPr>
        <w:t xml:space="preserve"> </w:t>
      </w:r>
      <w:r w:rsidR="00300C1C" w:rsidRPr="0067695D">
        <w:rPr>
          <w:rFonts w:asciiTheme="majorHAnsi" w:hAnsiTheme="majorHAnsi" w:cstheme="majorHAnsi"/>
          <w:iCs/>
          <w:sz w:val="26"/>
          <w:szCs w:val="26"/>
        </w:rPr>
        <w:t>Uganda Property Building, P.</w:t>
      </w:r>
      <w:r w:rsidR="00281674" w:rsidRPr="0067695D">
        <w:rPr>
          <w:rFonts w:asciiTheme="majorHAnsi" w:hAnsiTheme="majorHAnsi" w:cstheme="majorHAnsi"/>
          <w:iCs/>
          <w:sz w:val="26"/>
          <w:szCs w:val="26"/>
        </w:rPr>
        <w:t>O. Box</w:t>
      </w:r>
      <w:r w:rsidR="00300C1C" w:rsidRPr="0067695D">
        <w:rPr>
          <w:rFonts w:asciiTheme="majorHAnsi" w:hAnsiTheme="majorHAnsi" w:cstheme="majorHAnsi"/>
          <w:iCs/>
          <w:sz w:val="26"/>
          <w:szCs w:val="26"/>
        </w:rPr>
        <w:t xml:space="preserve"> 41997-80100, </w:t>
      </w:r>
      <w:r w:rsidR="009F5EBA" w:rsidRPr="0067695D">
        <w:rPr>
          <w:rFonts w:asciiTheme="majorHAnsi" w:hAnsiTheme="majorHAnsi" w:cstheme="majorHAnsi"/>
          <w:iCs/>
          <w:sz w:val="26"/>
          <w:szCs w:val="26"/>
        </w:rPr>
        <w:t>Mombasa</w:t>
      </w:r>
      <w:r w:rsidR="007A4557" w:rsidRPr="0067695D">
        <w:rPr>
          <w:rFonts w:asciiTheme="majorHAnsi" w:hAnsiTheme="majorHAnsi" w:cstheme="majorHAnsi"/>
          <w:iCs/>
          <w:sz w:val="26"/>
          <w:szCs w:val="26"/>
        </w:rPr>
        <w:t>,</w:t>
      </w:r>
      <w:r w:rsidR="009F5EBA" w:rsidRPr="0067695D">
        <w:rPr>
          <w:rFonts w:asciiTheme="majorHAnsi" w:hAnsiTheme="majorHAnsi" w:cstheme="majorHAnsi"/>
          <w:iCs/>
          <w:sz w:val="26"/>
          <w:szCs w:val="26"/>
        </w:rPr>
        <w:t xml:space="preserve"> Kenya and branch offices at Nalukolongo, Lubaga Division, Kampala. He attached a letter by which </w:t>
      </w:r>
      <w:proofErr w:type="spellStart"/>
      <w:r w:rsidR="009F5EBA" w:rsidRPr="0067695D">
        <w:rPr>
          <w:rFonts w:asciiTheme="majorHAnsi" w:hAnsiTheme="majorHAnsi" w:cstheme="majorHAnsi"/>
          <w:iCs/>
          <w:sz w:val="26"/>
          <w:szCs w:val="26"/>
        </w:rPr>
        <w:t>D</w:t>
      </w:r>
      <w:r w:rsidR="007A4557" w:rsidRPr="0067695D">
        <w:rPr>
          <w:rFonts w:asciiTheme="majorHAnsi" w:hAnsiTheme="majorHAnsi" w:cstheme="majorHAnsi"/>
          <w:iCs/>
          <w:sz w:val="26"/>
          <w:szCs w:val="26"/>
        </w:rPr>
        <w:t>aneva</w:t>
      </w:r>
      <w:proofErr w:type="spellEnd"/>
      <w:r w:rsidR="00C92EDB" w:rsidRPr="0067695D">
        <w:rPr>
          <w:rFonts w:asciiTheme="majorHAnsi" w:hAnsiTheme="majorHAnsi" w:cstheme="majorHAnsi"/>
          <w:iCs/>
          <w:sz w:val="26"/>
          <w:szCs w:val="26"/>
        </w:rPr>
        <w:t xml:space="preserve"> C</w:t>
      </w:r>
      <w:r w:rsidR="007A4557" w:rsidRPr="0067695D">
        <w:rPr>
          <w:rFonts w:asciiTheme="majorHAnsi" w:hAnsiTheme="majorHAnsi" w:cstheme="majorHAnsi"/>
          <w:iCs/>
          <w:sz w:val="26"/>
          <w:szCs w:val="26"/>
        </w:rPr>
        <w:t>o</w:t>
      </w:r>
      <w:r w:rsidR="00C92EDB" w:rsidRPr="0067695D">
        <w:rPr>
          <w:rFonts w:asciiTheme="majorHAnsi" w:hAnsiTheme="majorHAnsi" w:cstheme="majorHAnsi"/>
          <w:iCs/>
          <w:sz w:val="26"/>
          <w:szCs w:val="26"/>
        </w:rPr>
        <w:t xml:space="preserve">. </w:t>
      </w:r>
      <w:r w:rsidR="003B604F">
        <w:rPr>
          <w:rFonts w:asciiTheme="majorHAnsi" w:hAnsiTheme="majorHAnsi" w:cstheme="majorHAnsi"/>
          <w:iCs/>
          <w:sz w:val="26"/>
          <w:szCs w:val="26"/>
        </w:rPr>
        <w:t>Ltd</w:t>
      </w:r>
      <w:r w:rsidR="009F5EBA" w:rsidRPr="0067695D">
        <w:rPr>
          <w:rFonts w:asciiTheme="majorHAnsi" w:hAnsiTheme="majorHAnsi" w:cstheme="majorHAnsi"/>
          <w:iCs/>
          <w:sz w:val="26"/>
          <w:szCs w:val="26"/>
        </w:rPr>
        <w:t xml:space="preserve"> confirm</w:t>
      </w:r>
      <w:r w:rsidR="000702C6" w:rsidRPr="0067695D">
        <w:rPr>
          <w:rFonts w:asciiTheme="majorHAnsi" w:hAnsiTheme="majorHAnsi" w:cstheme="majorHAnsi"/>
          <w:iCs/>
          <w:sz w:val="26"/>
          <w:szCs w:val="26"/>
        </w:rPr>
        <w:t>ing</w:t>
      </w:r>
      <w:r w:rsidR="009F5EBA" w:rsidRPr="0067695D">
        <w:rPr>
          <w:rFonts w:asciiTheme="majorHAnsi" w:hAnsiTheme="majorHAnsi" w:cstheme="majorHAnsi"/>
          <w:iCs/>
          <w:sz w:val="26"/>
          <w:szCs w:val="26"/>
        </w:rPr>
        <w:t xml:space="preserve"> that </w:t>
      </w:r>
      <w:r w:rsidR="004C443A" w:rsidRPr="0067695D">
        <w:rPr>
          <w:rFonts w:asciiTheme="majorHAnsi" w:hAnsiTheme="majorHAnsi" w:cstheme="majorHAnsi"/>
          <w:iCs/>
          <w:sz w:val="26"/>
          <w:szCs w:val="26"/>
        </w:rPr>
        <w:t>he</w:t>
      </w:r>
      <w:r w:rsidR="009F5EBA" w:rsidRPr="0067695D">
        <w:rPr>
          <w:rFonts w:asciiTheme="majorHAnsi" w:hAnsiTheme="majorHAnsi" w:cstheme="majorHAnsi"/>
          <w:iCs/>
          <w:sz w:val="26"/>
          <w:szCs w:val="26"/>
        </w:rPr>
        <w:t xml:space="preserve"> was their employee from 2008 until May 2018 as a </w:t>
      </w:r>
      <w:r w:rsidR="009D196F" w:rsidRPr="0067695D">
        <w:rPr>
          <w:rFonts w:asciiTheme="majorHAnsi" w:hAnsiTheme="majorHAnsi" w:cstheme="majorHAnsi"/>
          <w:iCs/>
          <w:sz w:val="26"/>
          <w:szCs w:val="26"/>
        </w:rPr>
        <w:t>truck</w:t>
      </w:r>
      <w:r w:rsidR="009F5EBA" w:rsidRPr="0067695D">
        <w:rPr>
          <w:rFonts w:asciiTheme="majorHAnsi" w:hAnsiTheme="majorHAnsi" w:cstheme="majorHAnsi"/>
          <w:iCs/>
          <w:sz w:val="26"/>
          <w:szCs w:val="26"/>
        </w:rPr>
        <w:t xml:space="preserve"> driver. The letter was signed by a Mr. Arthur Kizito. The Appellant also attached a Cargo Manifest dated 30</w:t>
      </w:r>
      <w:r w:rsidR="009F5EBA" w:rsidRPr="0067695D">
        <w:rPr>
          <w:rFonts w:asciiTheme="majorHAnsi" w:hAnsiTheme="majorHAnsi" w:cstheme="majorHAnsi"/>
          <w:iCs/>
          <w:sz w:val="26"/>
          <w:szCs w:val="26"/>
          <w:vertAlign w:val="superscript"/>
        </w:rPr>
        <w:t>th</w:t>
      </w:r>
      <w:r w:rsidR="009F5EBA" w:rsidRPr="0067695D">
        <w:rPr>
          <w:rFonts w:asciiTheme="majorHAnsi" w:hAnsiTheme="majorHAnsi" w:cstheme="majorHAnsi"/>
          <w:iCs/>
          <w:sz w:val="26"/>
          <w:szCs w:val="26"/>
        </w:rPr>
        <w:t xml:space="preserve"> April 2018 showing a destination from Kampala to Mombasa and indicating an empty load. </w:t>
      </w:r>
      <w:r w:rsidR="00243056" w:rsidRPr="0067695D">
        <w:rPr>
          <w:rFonts w:asciiTheme="majorHAnsi" w:hAnsiTheme="majorHAnsi" w:cstheme="majorHAnsi"/>
          <w:iCs/>
          <w:sz w:val="26"/>
          <w:szCs w:val="26"/>
        </w:rPr>
        <w:t xml:space="preserve">He </w:t>
      </w:r>
      <w:r w:rsidR="007A4557" w:rsidRPr="0067695D">
        <w:rPr>
          <w:rFonts w:asciiTheme="majorHAnsi" w:hAnsiTheme="majorHAnsi" w:cstheme="majorHAnsi"/>
          <w:iCs/>
          <w:sz w:val="26"/>
          <w:szCs w:val="26"/>
        </w:rPr>
        <w:t xml:space="preserve">contended </w:t>
      </w:r>
      <w:r w:rsidR="00243056" w:rsidRPr="0067695D">
        <w:rPr>
          <w:rFonts w:asciiTheme="majorHAnsi" w:hAnsiTheme="majorHAnsi" w:cstheme="majorHAnsi"/>
          <w:iCs/>
          <w:sz w:val="26"/>
          <w:szCs w:val="26"/>
        </w:rPr>
        <w:t xml:space="preserve">that he had been accused of </w:t>
      </w:r>
      <w:r w:rsidR="00E82987" w:rsidRPr="0067695D">
        <w:rPr>
          <w:rFonts w:asciiTheme="majorHAnsi" w:hAnsiTheme="majorHAnsi" w:cstheme="majorHAnsi"/>
          <w:iCs/>
          <w:sz w:val="26"/>
          <w:szCs w:val="26"/>
        </w:rPr>
        <w:t>transporting</w:t>
      </w:r>
      <w:r w:rsidR="00243056" w:rsidRPr="0067695D">
        <w:rPr>
          <w:rFonts w:asciiTheme="majorHAnsi" w:hAnsiTheme="majorHAnsi" w:cstheme="majorHAnsi"/>
          <w:iCs/>
          <w:sz w:val="26"/>
          <w:szCs w:val="26"/>
        </w:rPr>
        <w:t xml:space="preserve"> a maize load to Naivasha</w:t>
      </w:r>
      <w:r w:rsidR="007A4557" w:rsidRPr="0067695D">
        <w:rPr>
          <w:rFonts w:asciiTheme="majorHAnsi" w:hAnsiTheme="majorHAnsi" w:cstheme="majorHAnsi"/>
          <w:iCs/>
          <w:sz w:val="26"/>
          <w:szCs w:val="26"/>
        </w:rPr>
        <w:t>,</w:t>
      </w:r>
      <w:r w:rsidR="00243056" w:rsidRPr="0067695D">
        <w:rPr>
          <w:rFonts w:asciiTheme="majorHAnsi" w:hAnsiTheme="majorHAnsi" w:cstheme="majorHAnsi"/>
          <w:iCs/>
          <w:sz w:val="26"/>
          <w:szCs w:val="26"/>
        </w:rPr>
        <w:t xml:space="preserve"> Kenya</w:t>
      </w:r>
      <w:r w:rsidR="007A4557" w:rsidRPr="0067695D">
        <w:rPr>
          <w:rFonts w:asciiTheme="majorHAnsi" w:hAnsiTheme="majorHAnsi" w:cstheme="majorHAnsi"/>
          <w:iCs/>
          <w:sz w:val="26"/>
          <w:szCs w:val="26"/>
        </w:rPr>
        <w:t>. W</w:t>
      </w:r>
      <w:r w:rsidR="00243056" w:rsidRPr="0067695D">
        <w:rPr>
          <w:rFonts w:asciiTheme="majorHAnsi" w:hAnsiTheme="majorHAnsi" w:cstheme="majorHAnsi"/>
          <w:iCs/>
          <w:sz w:val="26"/>
          <w:szCs w:val="26"/>
        </w:rPr>
        <w:t>hen he returned</w:t>
      </w:r>
      <w:r w:rsidR="00E82987" w:rsidRPr="0067695D">
        <w:rPr>
          <w:rFonts w:asciiTheme="majorHAnsi" w:hAnsiTheme="majorHAnsi" w:cstheme="majorHAnsi"/>
          <w:iCs/>
          <w:sz w:val="26"/>
          <w:szCs w:val="26"/>
        </w:rPr>
        <w:t>,</w:t>
      </w:r>
      <w:r w:rsidR="00243056" w:rsidRPr="0067695D">
        <w:rPr>
          <w:rFonts w:asciiTheme="majorHAnsi" w:hAnsiTheme="majorHAnsi" w:cstheme="majorHAnsi"/>
          <w:iCs/>
          <w:sz w:val="26"/>
          <w:szCs w:val="26"/>
        </w:rPr>
        <w:t xml:space="preserve"> he was summarily dismissed. </w:t>
      </w:r>
    </w:p>
    <w:p w14:paraId="7A92624E" w14:textId="70BA8215" w:rsidR="00E44B6F" w:rsidRPr="0067695D" w:rsidRDefault="00E44B6F" w:rsidP="007A4557">
      <w:pPr>
        <w:spacing w:line="240" w:lineRule="auto"/>
        <w:ind w:firstLine="720"/>
        <w:jc w:val="both"/>
        <w:rPr>
          <w:rFonts w:asciiTheme="majorHAnsi" w:hAnsiTheme="majorHAnsi" w:cstheme="majorHAnsi"/>
          <w:b/>
          <w:iCs/>
          <w:sz w:val="26"/>
          <w:szCs w:val="26"/>
        </w:rPr>
      </w:pPr>
      <w:r w:rsidRPr="0067695D">
        <w:rPr>
          <w:rFonts w:asciiTheme="majorHAnsi" w:hAnsiTheme="majorHAnsi" w:cstheme="majorHAnsi"/>
          <w:b/>
          <w:iCs/>
          <w:sz w:val="26"/>
          <w:szCs w:val="26"/>
        </w:rPr>
        <w:t xml:space="preserve">The </w:t>
      </w:r>
      <w:r w:rsidR="00E87723" w:rsidRPr="0067695D">
        <w:rPr>
          <w:rFonts w:asciiTheme="majorHAnsi" w:hAnsiTheme="majorHAnsi" w:cstheme="majorHAnsi"/>
          <w:b/>
          <w:iCs/>
          <w:sz w:val="26"/>
          <w:szCs w:val="26"/>
        </w:rPr>
        <w:t>Respondent’s c</w:t>
      </w:r>
      <w:r w:rsidR="00243056" w:rsidRPr="0067695D">
        <w:rPr>
          <w:rFonts w:asciiTheme="majorHAnsi" w:hAnsiTheme="majorHAnsi" w:cstheme="majorHAnsi"/>
          <w:b/>
          <w:iCs/>
          <w:sz w:val="26"/>
          <w:szCs w:val="26"/>
        </w:rPr>
        <w:t xml:space="preserve">ase </w:t>
      </w:r>
      <w:r w:rsidR="00821161">
        <w:rPr>
          <w:rFonts w:asciiTheme="majorHAnsi" w:hAnsiTheme="majorHAnsi" w:cstheme="majorHAnsi"/>
          <w:b/>
          <w:iCs/>
          <w:sz w:val="26"/>
          <w:szCs w:val="26"/>
        </w:rPr>
        <w:t>at the Labour O</w:t>
      </w:r>
      <w:r w:rsidRPr="0067695D">
        <w:rPr>
          <w:rFonts w:asciiTheme="majorHAnsi" w:hAnsiTheme="majorHAnsi" w:cstheme="majorHAnsi"/>
          <w:b/>
          <w:iCs/>
          <w:sz w:val="26"/>
          <w:szCs w:val="26"/>
        </w:rPr>
        <w:t>ffice</w:t>
      </w:r>
    </w:p>
    <w:p w14:paraId="7A92624F" w14:textId="7351F3C9" w:rsidR="00243056" w:rsidRPr="0067695D" w:rsidRDefault="00F130EE" w:rsidP="00F130EE">
      <w:pPr>
        <w:spacing w:line="240" w:lineRule="auto"/>
        <w:ind w:left="720" w:hanging="720"/>
        <w:jc w:val="both"/>
        <w:rPr>
          <w:rFonts w:asciiTheme="majorHAnsi" w:hAnsiTheme="majorHAnsi" w:cstheme="majorHAnsi"/>
          <w:iCs/>
          <w:sz w:val="26"/>
          <w:szCs w:val="26"/>
        </w:rPr>
      </w:pPr>
      <w:r w:rsidRPr="0067695D">
        <w:rPr>
          <w:rFonts w:asciiTheme="majorHAnsi" w:hAnsiTheme="majorHAnsi" w:cstheme="majorHAnsi"/>
          <w:iCs/>
          <w:sz w:val="26"/>
          <w:szCs w:val="26"/>
        </w:rPr>
        <w:t>[</w:t>
      </w:r>
      <w:r w:rsidR="00E123EE" w:rsidRPr="0067695D">
        <w:rPr>
          <w:rFonts w:asciiTheme="majorHAnsi" w:hAnsiTheme="majorHAnsi" w:cstheme="majorHAnsi"/>
          <w:iCs/>
          <w:sz w:val="26"/>
          <w:szCs w:val="26"/>
        </w:rPr>
        <w:t>3</w:t>
      </w:r>
      <w:r w:rsidRPr="0067695D">
        <w:rPr>
          <w:rFonts w:asciiTheme="majorHAnsi" w:hAnsiTheme="majorHAnsi" w:cstheme="majorHAnsi"/>
          <w:iCs/>
          <w:sz w:val="26"/>
          <w:szCs w:val="26"/>
        </w:rPr>
        <w:t>]</w:t>
      </w:r>
      <w:r w:rsidRPr="0067695D">
        <w:rPr>
          <w:rFonts w:asciiTheme="majorHAnsi" w:hAnsiTheme="majorHAnsi" w:cstheme="majorHAnsi"/>
          <w:iCs/>
          <w:sz w:val="26"/>
          <w:szCs w:val="26"/>
        </w:rPr>
        <w:tab/>
      </w:r>
      <w:r w:rsidR="00F438A7" w:rsidRPr="0067695D">
        <w:rPr>
          <w:rFonts w:asciiTheme="majorHAnsi" w:hAnsiTheme="majorHAnsi" w:cstheme="majorHAnsi"/>
          <w:iCs/>
          <w:sz w:val="26"/>
          <w:szCs w:val="26"/>
        </w:rPr>
        <w:t xml:space="preserve">The Respondent filed a memorandum in reply </w:t>
      </w:r>
      <w:r w:rsidR="00E82987" w:rsidRPr="0067695D">
        <w:rPr>
          <w:rFonts w:asciiTheme="majorHAnsi" w:hAnsiTheme="majorHAnsi" w:cstheme="majorHAnsi"/>
          <w:iCs/>
          <w:sz w:val="26"/>
          <w:szCs w:val="26"/>
        </w:rPr>
        <w:t>on 20</w:t>
      </w:r>
      <w:r w:rsidR="00E82987" w:rsidRPr="00146621">
        <w:rPr>
          <w:rFonts w:asciiTheme="majorHAnsi" w:hAnsiTheme="majorHAnsi" w:cstheme="majorHAnsi"/>
          <w:iCs/>
          <w:sz w:val="26"/>
          <w:szCs w:val="26"/>
          <w:vertAlign w:val="superscript"/>
        </w:rPr>
        <w:t>th</w:t>
      </w:r>
      <w:r w:rsidR="00E82987" w:rsidRPr="0067695D">
        <w:rPr>
          <w:rFonts w:asciiTheme="majorHAnsi" w:hAnsiTheme="majorHAnsi" w:cstheme="majorHAnsi"/>
          <w:iCs/>
          <w:sz w:val="26"/>
          <w:szCs w:val="26"/>
        </w:rPr>
        <w:t xml:space="preserve"> February 2019 and raised a preliminary objection </w:t>
      </w:r>
      <w:r w:rsidR="007A4557" w:rsidRPr="0067695D">
        <w:rPr>
          <w:rFonts w:asciiTheme="majorHAnsi" w:hAnsiTheme="majorHAnsi" w:cstheme="majorHAnsi"/>
          <w:iCs/>
          <w:sz w:val="26"/>
          <w:szCs w:val="26"/>
        </w:rPr>
        <w:t xml:space="preserve">that </w:t>
      </w:r>
      <w:r w:rsidR="00821161">
        <w:rPr>
          <w:rFonts w:asciiTheme="majorHAnsi" w:hAnsiTheme="majorHAnsi" w:cstheme="majorHAnsi"/>
          <w:iCs/>
          <w:sz w:val="26"/>
          <w:szCs w:val="26"/>
        </w:rPr>
        <w:t xml:space="preserve">the </w:t>
      </w:r>
      <w:r w:rsidR="00146621">
        <w:rPr>
          <w:rFonts w:asciiTheme="majorHAnsi" w:hAnsiTheme="majorHAnsi" w:cstheme="majorHAnsi"/>
          <w:iCs/>
          <w:sz w:val="26"/>
          <w:szCs w:val="26"/>
        </w:rPr>
        <w:t xml:space="preserve">Labour Officer </w:t>
      </w:r>
      <w:r w:rsidR="00146621" w:rsidRPr="0067695D">
        <w:rPr>
          <w:rFonts w:asciiTheme="majorHAnsi" w:hAnsiTheme="majorHAnsi" w:cstheme="majorHAnsi"/>
          <w:iCs/>
          <w:sz w:val="26"/>
          <w:szCs w:val="26"/>
        </w:rPr>
        <w:t>did</w:t>
      </w:r>
      <w:r w:rsidR="00243056" w:rsidRPr="0067695D">
        <w:rPr>
          <w:rFonts w:asciiTheme="majorHAnsi" w:hAnsiTheme="majorHAnsi" w:cstheme="majorHAnsi"/>
          <w:iCs/>
          <w:sz w:val="26"/>
          <w:szCs w:val="26"/>
        </w:rPr>
        <w:t xml:space="preserve"> not have jurisdiction to hear the matter. </w:t>
      </w:r>
      <w:r w:rsidR="007A4557" w:rsidRPr="0067695D">
        <w:rPr>
          <w:rFonts w:asciiTheme="majorHAnsi" w:hAnsiTheme="majorHAnsi" w:cstheme="majorHAnsi"/>
          <w:iCs/>
          <w:sz w:val="26"/>
          <w:szCs w:val="26"/>
        </w:rPr>
        <w:t xml:space="preserve">It was </w:t>
      </w:r>
      <w:r w:rsidR="00243056" w:rsidRPr="0067695D">
        <w:rPr>
          <w:rFonts w:asciiTheme="majorHAnsi" w:hAnsiTheme="majorHAnsi" w:cstheme="majorHAnsi"/>
          <w:iCs/>
          <w:sz w:val="26"/>
          <w:szCs w:val="26"/>
        </w:rPr>
        <w:t>contended that</w:t>
      </w:r>
      <w:r w:rsidR="00E87723" w:rsidRPr="0067695D">
        <w:rPr>
          <w:rFonts w:asciiTheme="majorHAnsi" w:hAnsiTheme="majorHAnsi" w:cstheme="majorHAnsi"/>
          <w:iCs/>
          <w:sz w:val="26"/>
          <w:szCs w:val="26"/>
        </w:rPr>
        <w:t xml:space="preserve"> the Respondent</w:t>
      </w:r>
      <w:r w:rsidR="00243056" w:rsidRPr="0067695D">
        <w:rPr>
          <w:rFonts w:asciiTheme="majorHAnsi" w:hAnsiTheme="majorHAnsi" w:cstheme="majorHAnsi"/>
          <w:iCs/>
          <w:sz w:val="26"/>
          <w:szCs w:val="26"/>
        </w:rPr>
        <w:t xml:space="preserve"> is a foreign company</w:t>
      </w:r>
      <w:r w:rsidR="00E82987" w:rsidRPr="0067695D">
        <w:rPr>
          <w:rFonts w:asciiTheme="majorHAnsi" w:hAnsiTheme="majorHAnsi" w:cstheme="majorHAnsi"/>
          <w:iCs/>
          <w:sz w:val="26"/>
          <w:szCs w:val="26"/>
        </w:rPr>
        <w:t>,</w:t>
      </w:r>
      <w:r w:rsidR="00243056" w:rsidRPr="0067695D">
        <w:rPr>
          <w:rFonts w:asciiTheme="majorHAnsi" w:hAnsiTheme="majorHAnsi" w:cstheme="majorHAnsi"/>
          <w:iCs/>
          <w:sz w:val="26"/>
          <w:szCs w:val="26"/>
        </w:rPr>
        <w:t xml:space="preserve"> and the employment services were rendered to the foreign entity. The alleged incident of gross misconduct happened in Kenya. Counsel for the Respondent pro</w:t>
      </w:r>
      <w:r w:rsidR="007D515B" w:rsidRPr="0067695D">
        <w:rPr>
          <w:rFonts w:asciiTheme="majorHAnsi" w:hAnsiTheme="majorHAnsi" w:cstheme="majorHAnsi"/>
          <w:iCs/>
          <w:sz w:val="26"/>
          <w:szCs w:val="26"/>
        </w:rPr>
        <w:t>duced</w:t>
      </w:r>
      <w:r w:rsidR="00243056" w:rsidRPr="0067695D">
        <w:rPr>
          <w:rFonts w:asciiTheme="majorHAnsi" w:hAnsiTheme="majorHAnsi" w:cstheme="majorHAnsi"/>
          <w:iCs/>
          <w:sz w:val="26"/>
          <w:szCs w:val="26"/>
        </w:rPr>
        <w:t xml:space="preserve"> a certificat</w:t>
      </w:r>
      <w:r w:rsidR="00E87723" w:rsidRPr="0067695D">
        <w:rPr>
          <w:rFonts w:asciiTheme="majorHAnsi" w:hAnsiTheme="majorHAnsi" w:cstheme="majorHAnsi"/>
          <w:iCs/>
          <w:sz w:val="26"/>
          <w:szCs w:val="26"/>
        </w:rPr>
        <w:t>e of incorporation showing the R</w:t>
      </w:r>
      <w:r w:rsidR="00243056" w:rsidRPr="0067695D">
        <w:rPr>
          <w:rFonts w:asciiTheme="majorHAnsi" w:hAnsiTheme="majorHAnsi" w:cstheme="majorHAnsi"/>
          <w:iCs/>
          <w:sz w:val="26"/>
          <w:szCs w:val="26"/>
        </w:rPr>
        <w:t xml:space="preserve">espondent as a company incorporated in Kenya, an application letter written by the Appellant to the Kenyan Company seeking a job as </w:t>
      </w:r>
      <w:r w:rsidR="00E82987" w:rsidRPr="0067695D">
        <w:rPr>
          <w:rFonts w:asciiTheme="majorHAnsi" w:hAnsiTheme="majorHAnsi" w:cstheme="majorHAnsi"/>
          <w:iCs/>
          <w:sz w:val="26"/>
          <w:szCs w:val="26"/>
        </w:rPr>
        <w:t xml:space="preserve">a </w:t>
      </w:r>
      <w:r w:rsidR="00243056" w:rsidRPr="0067695D">
        <w:rPr>
          <w:rFonts w:asciiTheme="majorHAnsi" w:hAnsiTheme="majorHAnsi" w:cstheme="majorHAnsi"/>
          <w:iCs/>
          <w:sz w:val="26"/>
          <w:szCs w:val="26"/>
        </w:rPr>
        <w:t>Driver</w:t>
      </w:r>
      <w:r w:rsidR="00E82987" w:rsidRPr="0067695D">
        <w:rPr>
          <w:rFonts w:asciiTheme="majorHAnsi" w:hAnsiTheme="majorHAnsi" w:cstheme="majorHAnsi"/>
          <w:iCs/>
          <w:sz w:val="26"/>
          <w:szCs w:val="26"/>
        </w:rPr>
        <w:t>,</w:t>
      </w:r>
      <w:r w:rsidR="00243056" w:rsidRPr="0067695D">
        <w:rPr>
          <w:rFonts w:asciiTheme="majorHAnsi" w:hAnsiTheme="majorHAnsi" w:cstheme="majorHAnsi"/>
          <w:iCs/>
          <w:sz w:val="26"/>
          <w:szCs w:val="26"/>
        </w:rPr>
        <w:t xml:space="preserve"> and a Police Abstract Report from Changamwe Police Station in Mombasa</w:t>
      </w:r>
      <w:r w:rsidR="00E82987" w:rsidRPr="0067695D">
        <w:rPr>
          <w:rFonts w:asciiTheme="majorHAnsi" w:hAnsiTheme="majorHAnsi" w:cstheme="majorHAnsi"/>
          <w:iCs/>
          <w:sz w:val="26"/>
          <w:szCs w:val="26"/>
        </w:rPr>
        <w:t>,</w:t>
      </w:r>
      <w:r w:rsidR="00243056" w:rsidRPr="0067695D">
        <w:rPr>
          <w:rFonts w:asciiTheme="majorHAnsi" w:hAnsiTheme="majorHAnsi" w:cstheme="majorHAnsi"/>
          <w:iCs/>
          <w:sz w:val="26"/>
          <w:szCs w:val="26"/>
        </w:rPr>
        <w:t xml:space="preserve"> Kenya describing the report of alleged unauthorized cargo carriage by the Appellant. </w:t>
      </w:r>
    </w:p>
    <w:p w14:paraId="7A926250" w14:textId="38627508" w:rsidR="00243056" w:rsidRPr="0067695D" w:rsidRDefault="00243056" w:rsidP="00E87723">
      <w:pPr>
        <w:spacing w:line="240" w:lineRule="auto"/>
        <w:ind w:firstLine="720"/>
        <w:jc w:val="both"/>
        <w:rPr>
          <w:rFonts w:asciiTheme="majorHAnsi" w:hAnsiTheme="majorHAnsi" w:cstheme="majorHAnsi"/>
          <w:b/>
          <w:iCs/>
          <w:sz w:val="26"/>
          <w:szCs w:val="26"/>
        </w:rPr>
      </w:pPr>
      <w:r w:rsidRPr="0067695D">
        <w:rPr>
          <w:rFonts w:asciiTheme="majorHAnsi" w:hAnsiTheme="majorHAnsi" w:cstheme="majorHAnsi"/>
          <w:b/>
          <w:iCs/>
          <w:sz w:val="26"/>
          <w:szCs w:val="26"/>
        </w:rPr>
        <w:t>The Appellant</w:t>
      </w:r>
      <w:r w:rsidR="00E87723" w:rsidRPr="0067695D">
        <w:rPr>
          <w:rFonts w:asciiTheme="majorHAnsi" w:hAnsiTheme="majorHAnsi" w:cstheme="majorHAnsi"/>
          <w:b/>
          <w:iCs/>
          <w:sz w:val="26"/>
          <w:szCs w:val="26"/>
        </w:rPr>
        <w:t>’</w:t>
      </w:r>
      <w:r w:rsidRPr="0067695D">
        <w:rPr>
          <w:rFonts w:asciiTheme="majorHAnsi" w:hAnsiTheme="majorHAnsi" w:cstheme="majorHAnsi"/>
          <w:b/>
          <w:iCs/>
          <w:sz w:val="26"/>
          <w:szCs w:val="26"/>
        </w:rPr>
        <w:t xml:space="preserve">s submissions before the </w:t>
      </w:r>
      <w:r w:rsidR="00146621">
        <w:rPr>
          <w:rFonts w:asciiTheme="majorHAnsi" w:hAnsiTheme="majorHAnsi" w:cstheme="majorHAnsi"/>
          <w:b/>
          <w:iCs/>
          <w:sz w:val="26"/>
          <w:szCs w:val="26"/>
        </w:rPr>
        <w:t xml:space="preserve">Labour Officer </w:t>
      </w:r>
    </w:p>
    <w:p w14:paraId="7A926251" w14:textId="31289D3E" w:rsidR="00E44B6F" w:rsidRPr="0067695D" w:rsidRDefault="00F130EE" w:rsidP="00F130EE">
      <w:pPr>
        <w:spacing w:line="240" w:lineRule="auto"/>
        <w:ind w:left="720" w:hanging="720"/>
        <w:jc w:val="both"/>
        <w:rPr>
          <w:rFonts w:asciiTheme="majorHAnsi" w:hAnsiTheme="majorHAnsi" w:cstheme="majorHAnsi"/>
          <w:iCs/>
          <w:sz w:val="26"/>
          <w:szCs w:val="26"/>
        </w:rPr>
      </w:pPr>
      <w:r w:rsidRPr="0067695D">
        <w:rPr>
          <w:rFonts w:asciiTheme="majorHAnsi" w:hAnsiTheme="majorHAnsi" w:cstheme="majorHAnsi"/>
          <w:iCs/>
          <w:sz w:val="26"/>
          <w:szCs w:val="26"/>
        </w:rPr>
        <w:t>[</w:t>
      </w:r>
      <w:r w:rsidR="00E13363" w:rsidRPr="0067695D">
        <w:rPr>
          <w:rFonts w:asciiTheme="majorHAnsi" w:hAnsiTheme="majorHAnsi" w:cstheme="majorHAnsi"/>
          <w:iCs/>
          <w:sz w:val="26"/>
          <w:szCs w:val="26"/>
        </w:rPr>
        <w:t>4</w:t>
      </w:r>
      <w:r w:rsidRPr="0067695D">
        <w:rPr>
          <w:rFonts w:asciiTheme="majorHAnsi" w:hAnsiTheme="majorHAnsi" w:cstheme="majorHAnsi"/>
          <w:iCs/>
          <w:sz w:val="26"/>
          <w:szCs w:val="26"/>
        </w:rPr>
        <w:t>]</w:t>
      </w:r>
      <w:r w:rsidRPr="0067695D">
        <w:rPr>
          <w:rFonts w:asciiTheme="majorHAnsi" w:hAnsiTheme="majorHAnsi" w:cstheme="majorHAnsi"/>
          <w:iCs/>
          <w:sz w:val="26"/>
          <w:szCs w:val="26"/>
        </w:rPr>
        <w:tab/>
      </w:r>
      <w:r w:rsidR="00F438A7" w:rsidRPr="0067695D">
        <w:rPr>
          <w:rFonts w:asciiTheme="majorHAnsi" w:hAnsiTheme="majorHAnsi" w:cstheme="majorHAnsi"/>
          <w:iCs/>
          <w:sz w:val="26"/>
          <w:szCs w:val="26"/>
        </w:rPr>
        <w:t>T</w:t>
      </w:r>
      <w:r w:rsidR="000F5586" w:rsidRPr="0067695D">
        <w:rPr>
          <w:rFonts w:asciiTheme="majorHAnsi" w:hAnsiTheme="majorHAnsi" w:cstheme="majorHAnsi"/>
          <w:iCs/>
          <w:sz w:val="26"/>
          <w:szCs w:val="26"/>
        </w:rPr>
        <w:t>he Appellant submitted that the preliminary objection w</w:t>
      </w:r>
      <w:r w:rsidRPr="0067695D">
        <w:rPr>
          <w:rFonts w:asciiTheme="majorHAnsi" w:hAnsiTheme="majorHAnsi" w:cstheme="majorHAnsi"/>
          <w:iCs/>
          <w:sz w:val="26"/>
          <w:szCs w:val="26"/>
        </w:rPr>
        <w:t xml:space="preserve">as a misconception of facts and </w:t>
      </w:r>
      <w:r w:rsidR="00E87723" w:rsidRPr="0067695D">
        <w:rPr>
          <w:rFonts w:asciiTheme="majorHAnsi" w:hAnsiTheme="majorHAnsi" w:cstheme="majorHAnsi"/>
          <w:iCs/>
          <w:sz w:val="26"/>
          <w:szCs w:val="26"/>
        </w:rPr>
        <w:t xml:space="preserve">not points of law. He </w:t>
      </w:r>
      <w:r w:rsidR="000F5586" w:rsidRPr="0067695D">
        <w:rPr>
          <w:rFonts w:asciiTheme="majorHAnsi" w:hAnsiTheme="majorHAnsi" w:cstheme="majorHAnsi"/>
          <w:iCs/>
          <w:sz w:val="26"/>
          <w:szCs w:val="26"/>
        </w:rPr>
        <w:t xml:space="preserve">argued that the Respondent had registered offices in Uganda and that the certificate of incorporation attached </w:t>
      </w:r>
      <w:r w:rsidR="00E82987" w:rsidRPr="0067695D">
        <w:rPr>
          <w:rFonts w:asciiTheme="majorHAnsi" w:hAnsiTheme="majorHAnsi" w:cstheme="majorHAnsi"/>
          <w:iCs/>
          <w:sz w:val="26"/>
          <w:szCs w:val="26"/>
        </w:rPr>
        <w:t>needed to be</w:t>
      </w:r>
      <w:r w:rsidR="000F5586" w:rsidRPr="0067695D">
        <w:rPr>
          <w:rFonts w:asciiTheme="majorHAnsi" w:hAnsiTheme="majorHAnsi" w:cstheme="majorHAnsi"/>
          <w:iCs/>
          <w:sz w:val="26"/>
          <w:szCs w:val="26"/>
        </w:rPr>
        <w:t xml:space="preserve"> certified. That the </w:t>
      </w:r>
      <w:r w:rsidR="00E82987" w:rsidRPr="0067695D">
        <w:rPr>
          <w:rFonts w:asciiTheme="majorHAnsi" w:hAnsiTheme="majorHAnsi" w:cstheme="majorHAnsi"/>
          <w:iCs/>
          <w:sz w:val="26"/>
          <w:szCs w:val="26"/>
        </w:rPr>
        <w:t>Appellant’s</w:t>
      </w:r>
      <w:r w:rsidR="000F5586" w:rsidRPr="0067695D">
        <w:rPr>
          <w:rFonts w:asciiTheme="majorHAnsi" w:hAnsiTheme="majorHAnsi" w:cstheme="majorHAnsi"/>
          <w:iCs/>
          <w:sz w:val="26"/>
          <w:szCs w:val="26"/>
        </w:rPr>
        <w:t xml:space="preserve"> application letter had been submitted to the Respondent’s offices in Nalukolongo. Service of process was effected at the offices in Nalukolongo and received by a Mr. Arthur Kizito</w:t>
      </w:r>
      <w:r w:rsidR="0089213F" w:rsidRPr="0067695D">
        <w:rPr>
          <w:rFonts w:asciiTheme="majorHAnsi" w:hAnsiTheme="majorHAnsi" w:cstheme="majorHAnsi"/>
          <w:iCs/>
          <w:sz w:val="26"/>
          <w:szCs w:val="26"/>
        </w:rPr>
        <w:t>,</w:t>
      </w:r>
      <w:r w:rsidR="000F5586" w:rsidRPr="0067695D">
        <w:rPr>
          <w:rFonts w:asciiTheme="majorHAnsi" w:hAnsiTheme="majorHAnsi" w:cstheme="majorHAnsi"/>
          <w:iCs/>
          <w:sz w:val="26"/>
          <w:szCs w:val="26"/>
        </w:rPr>
        <w:t xml:space="preserve"> who had instructed the Respondent</w:t>
      </w:r>
      <w:r w:rsidR="00F438A7" w:rsidRPr="0067695D">
        <w:rPr>
          <w:rFonts w:asciiTheme="majorHAnsi" w:hAnsiTheme="majorHAnsi" w:cstheme="majorHAnsi"/>
          <w:iCs/>
          <w:sz w:val="26"/>
          <w:szCs w:val="26"/>
        </w:rPr>
        <w:t>’</w:t>
      </w:r>
      <w:r w:rsidR="000F5586" w:rsidRPr="0067695D">
        <w:rPr>
          <w:rFonts w:asciiTheme="majorHAnsi" w:hAnsiTheme="majorHAnsi" w:cstheme="majorHAnsi"/>
          <w:iCs/>
          <w:sz w:val="26"/>
          <w:szCs w:val="26"/>
        </w:rPr>
        <w:t>s lawyers. I</w:t>
      </w:r>
      <w:r w:rsidR="00E87723" w:rsidRPr="0067695D">
        <w:rPr>
          <w:rFonts w:asciiTheme="majorHAnsi" w:hAnsiTheme="majorHAnsi" w:cstheme="majorHAnsi"/>
          <w:iCs/>
          <w:sz w:val="26"/>
          <w:szCs w:val="26"/>
        </w:rPr>
        <w:t xml:space="preserve">t was </w:t>
      </w:r>
      <w:r w:rsidR="000F5586" w:rsidRPr="0067695D">
        <w:rPr>
          <w:rFonts w:asciiTheme="majorHAnsi" w:hAnsiTheme="majorHAnsi" w:cstheme="majorHAnsi"/>
          <w:iCs/>
          <w:sz w:val="26"/>
          <w:szCs w:val="26"/>
        </w:rPr>
        <w:t xml:space="preserve">his prayer that the </w:t>
      </w:r>
      <w:r w:rsidR="00E87723" w:rsidRPr="0067695D">
        <w:rPr>
          <w:rFonts w:asciiTheme="majorHAnsi" w:hAnsiTheme="majorHAnsi" w:cstheme="majorHAnsi"/>
          <w:iCs/>
          <w:sz w:val="26"/>
          <w:szCs w:val="26"/>
        </w:rPr>
        <w:t xml:space="preserve">preliminary points be overruled. The Appellant </w:t>
      </w:r>
      <w:r w:rsidR="000F5586" w:rsidRPr="0067695D">
        <w:rPr>
          <w:rFonts w:asciiTheme="majorHAnsi" w:hAnsiTheme="majorHAnsi" w:cstheme="majorHAnsi"/>
          <w:iCs/>
          <w:sz w:val="26"/>
          <w:szCs w:val="26"/>
        </w:rPr>
        <w:t>invoked Article 126(2)(e) of the 1995 Constitution.</w:t>
      </w:r>
      <w:r w:rsidR="00243056" w:rsidRPr="0067695D">
        <w:rPr>
          <w:rFonts w:asciiTheme="majorHAnsi" w:hAnsiTheme="majorHAnsi" w:cstheme="majorHAnsi"/>
          <w:iCs/>
          <w:sz w:val="26"/>
          <w:szCs w:val="26"/>
        </w:rPr>
        <w:t xml:space="preserve"> </w:t>
      </w:r>
    </w:p>
    <w:p w14:paraId="7A926252" w14:textId="437BC3ED" w:rsidR="00E44B6F" w:rsidRPr="0067695D" w:rsidRDefault="00821161" w:rsidP="00E87723">
      <w:pPr>
        <w:spacing w:line="240" w:lineRule="auto"/>
        <w:ind w:firstLine="720"/>
        <w:jc w:val="both"/>
        <w:rPr>
          <w:rFonts w:asciiTheme="majorHAnsi" w:hAnsiTheme="majorHAnsi" w:cstheme="majorHAnsi"/>
          <w:b/>
          <w:iCs/>
          <w:sz w:val="26"/>
          <w:szCs w:val="26"/>
        </w:rPr>
      </w:pPr>
      <w:r>
        <w:rPr>
          <w:rFonts w:asciiTheme="majorHAnsi" w:hAnsiTheme="majorHAnsi" w:cstheme="majorHAnsi"/>
          <w:b/>
          <w:iCs/>
          <w:sz w:val="26"/>
          <w:szCs w:val="26"/>
        </w:rPr>
        <w:t xml:space="preserve">The ruling of the </w:t>
      </w:r>
      <w:r w:rsidR="00146621">
        <w:rPr>
          <w:rFonts w:asciiTheme="majorHAnsi" w:hAnsiTheme="majorHAnsi" w:cstheme="majorHAnsi"/>
          <w:b/>
          <w:iCs/>
          <w:sz w:val="26"/>
          <w:szCs w:val="26"/>
        </w:rPr>
        <w:t xml:space="preserve">Labour Officer </w:t>
      </w:r>
    </w:p>
    <w:p w14:paraId="7A926253" w14:textId="170B86B1" w:rsidR="00E44B6F" w:rsidRPr="0067695D" w:rsidRDefault="00F130EE" w:rsidP="0073296A">
      <w:pPr>
        <w:pStyle w:val="ListParagraph"/>
        <w:spacing w:line="240" w:lineRule="auto"/>
        <w:ind w:hanging="720"/>
        <w:jc w:val="both"/>
        <w:rPr>
          <w:rFonts w:asciiTheme="majorHAnsi" w:hAnsiTheme="majorHAnsi" w:cstheme="majorHAnsi"/>
          <w:i/>
          <w:iCs/>
          <w:sz w:val="26"/>
          <w:szCs w:val="26"/>
        </w:rPr>
      </w:pPr>
      <w:r w:rsidRPr="0067695D">
        <w:rPr>
          <w:rFonts w:asciiTheme="majorHAnsi" w:hAnsiTheme="majorHAnsi" w:cstheme="majorHAnsi"/>
          <w:sz w:val="26"/>
          <w:szCs w:val="26"/>
        </w:rPr>
        <w:t>[</w:t>
      </w:r>
      <w:r w:rsidR="00E13363" w:rsidRPr="0067695D">
        <w:rPr>
          <w:rFonts w:asciiTheme="majorHAnsi" w:hAnsiTheme="majorHAnsi" w:cstheme="majorHAnsi"/>
          <w:sz w:val="26"/>
          <w:szCs w:val="26"/>
        </w:rPr>
        <w:t>5</w:t>
      </w:r>
      <w:r w:rsidRPr="0067695D">
        <w:rPr>
          <w:rFonts w:asciiTheme="majorHAnsi" w:hAnsiTheme="majorHAnsi" w:cstheme="majorHAnsi"/>
          <w:sz w:val="26"/>
          <w:szCs w:val="26"/>
        </w:rPr>
        <w:t>]</w:t>
      </w:r>
      <w:r w:rsidRPr="0067695D">
        <w:rPr>
          <w:rFonts w:asciiTheme="majorHAnsi" w:hAnsiTheme="majorHAnsi" w:cstheme="majorHAnsi"/>
          <w:b/>
          <w:sz w:val="26"/>
          <w:szCs w:val="26"/>
        </w:rPr>
        <w:tab/>
      </w:r>
      <w:r w:rsidR="00E44B6F" w:rsidRPr="0067695D">
        <w:rPr>
          <w:rFonts w:asciiTheme="majorHAnsi" w:hAnsiTheme="majorHAnsi" w:cstheme="majorHAnsi"/>
          <w:sz w:val="26"/>
          <w:szCs w:val="26"/>
        </w:rPr>
        <w:t xml:space="preserve">The </w:t>
      </w:r>
      <w:r w:rsidR="00146621">
        <w:rPr>
          <w:rFonts w:asciiTheme="majorHAnsi" w:hAnsiTheme="majorHAnsi" w:cstheme="majorHAnsi"/>
          <w:sz w:val="26"/>
          <w:szCs w:val="26"/>
        </w:rPr>
        <w:t xml:space="preserve">Labour Officer </w:t>
      </w:r>
      <w:r w:rsidR="00146621" w:rsidRPr="0067695D">
        <w:rPr>
          <w:rFonts w:asciiTheme="majorHAnsi" w:hAnsiTheme="majorHAnsi" w:cstheme="majorHAnsi"/>
          <w:sz w:val="26"/>
          <w:szCs w:val="26"/>
        </w:rPr>
        <w:t>found</w:t>
      </w:r>
      <w:r w:rsidR="000F5586" w:rsidRPr="0067695D">
        <w:rPr>
          <w:rFonts w:asciiTheme="majorHAnsi" w:hAnsiTheme="majorHAnsi" w:cstheme="majorHAnsi"/>
          <w:sz w:val="26"/>
          <w:szCs w:val="26"/>
        </w:rPr>
        <w:t xml:space="preserve"> that the Respondent had a station at Nalukolongo </w:t>
      </w:r>
      <w:r w:rsidR="009F0DE3" w:rsidRPr="0067695D">
        <w:rPr>
          <w:rFonts w:asciiTheme="majorHAnsi" w:hAnsiTheme="majorHAnsi" w:cstheme="majorHAnsi"/>
          <w:sz w:val="26"/>
          <w:szCs w:val="26"/>
        </w:rPr>
        <w:t>to coordinate</w:t>
      </w:r>
      <w:r w:rsidR="000F5586" w:rsidRPr="0067695D">
        <w:rPr>
          <w:rFonts w:asciiTheme="majorHAnsi" w:hAnsiTheme="majorHAnsi" w:cstheme="majorHAnsi"/>
          <w:sz w:val="26"/>
          <w:szCs w:val="26"/>
        </w:rPr>
        <w:t xml:space="preserve"> truck routes. </w:t>
      </w:r>
      <w:r w:rsidR="003C061F" w:rsidRPr="0067695D">
        <w:rPr>
          <w:rFonts w:asciiTheme="majorHAnsi" w:hAnsiTheme="majorHAnsi" w:cstheme="majorHAnsi"/>
          <w:sz w:val="26"/>
          <w:szCs w:val="26"/>
        </w:rPr>
        <w:t xml:space="preserve">He found that the Respondent was registered in Kenya </w:t>
      </w:r>
      <w:r w:rsidR="009F0DE3" w:rsidRPr="0067695D">
        <w:rPr>
          <w:rFonts w:asciiTheme="majorHAnsi" w:hAnsiTheme="majorHAnsi" w:cstheme="majorHAnsi"/>
          <w:sz w:val="26"/>
          <w:szCs w:val="26"/>
        </w:rPr>
        <w:t>by</w:t>
      </w:r>
      <w:r w:rsidR="003C061F" w:rsidRPr="0067695D">
        <w:rPr>
          <w:rFonts w:asciiTheme="majorHAnsi" w:hAnsiTheme="majorHAnsi" w:cstheme="majorHAnsi"/>
          <w:sz w:val="26"/>
          <w:szCs w:val="26"/>
        </w:rPr>
        <w:t xml:space="preserve"> the certificate of incorporation. He also noted that the Appellant had not provided any evidence of incorporation of the Respondent in Uganda. In his view, having made a job application to the Respondent in Kenya, the Appellant was aware </w:t>
      </w:r>
      <w:r w:rsidR="009F0DE3" w:rsidRPr="0067695D">
        <w:rPr>
          <w:rFonts w:asciiTheme="majorHAnsi" w:hAnsiTheme="majorHAnsi" w:cstheme="majorHAnsi"/>
          <w:sz w:val="26"/>
          <w:szCs w:val="26"/>
        </w:rPr>
        <w:t>at</w:t>
      </w:r>
      <w:r w:rsidR="003C061F" w:rsidRPr="0067695D">
        <w:rPr>
          <w:rFonts w:asciiTheme="majorHAnsi" w:hAnsiTheme="majorHAnsi" w:cstheme="majorHAnsi"/>
          <w:sz w:val="26"/>
          <w:szCs w:val="26"/>
        </w:rPr>
        <w:t xml:space="preserve"> the onset that the Respondent was Kenyan</w:t>
      </w:r>
      <w:r w:rsidR="009F0DE3" w:rsidRPr="0067695D">
        <w:rPr>
          <w:rFonts w:asciiTheme="majorHAnsi" w:hAnsiTheme="majorHAnsi" w:cstheme="majorHAnsi"/>
          <w:sz w:val="26"/>
          <w:szCs w:val="26"/>
        </w:rPr>
        <w:t>,</w:t>
      </w:r>
      <w:r w:rsidR="003C061F" w:rsidRPr="0067695D">
        <w:rPr>
          <w:rFonts w:asciiTheme="majorHAnsi" w:hAnsiTheme="majorHAnsi" w:cstheme="majorHAnsi"/>
          <w:sz w:val="26"/>
          <w:szCs w:val="26"/>
        </w:rPr>
        <w:t xml:space="preserve"> and he could not deviate from that position. He noted that the alleged misconduct happened in Kenya and considered the police abstract report from Changamwe Police Station in Mombasa, Kenya. </w:t>
      </w:r>
      <w:r w:rsidR="00F048D0" w:rsidRPr="0067695D">
        <w:rPr>
          <w:rFonts w:asciiTheme="majorHAnsi" w:hAnsiTheme="majorHAnsi" w:cstheme="majorHAnsi"/>
          <w:sz w:val="26"/>
          <w:szCs w:val="26"/>
        </w:rPr>
        <w:t xml:space="preserve">His finding </w:t>
      </w:r>
      <w:r w:rsidR="00F048D0" w:rsidRPr="0067695D">
        <w:rPr>
          <w:rFonts w:asciiTheme="majorHAnsi" w:hAnsiTheme="majorHAnsi" w:cstheme="majorHAnsi"/>
          <w:sz w:val="26"/>
          <w:szCs w:val="26"/>
        </w:rPr>
        <w:lastRenderedPageBreak/>
        <w:t>was</w:t>
      </w:r>
      <w:r w:rsidR="003C061F" w:rsidRPr="0067695D">
        <w:rPr>
          <w:rFonts w:asciiTheme="majorHAnsi" w:hAnsiTheme="majorHAnsi" w:cstheme="majorHAnsi"/>
          <w:sz w:val="26"/>
          <w:szCs w:val="26"/>
        </w:rPr>
        <w:t xml:space="preserve"> that it would be difficult for the Kampala </w:t>
      </w:r>
      <w:r w:rsidR="00146621">
        <w:rPr>
          <w:rFonts w:asciiTheme="majorHAnsi" w:hAnsiTheme="majorHAnsi" w:cstheme="majorHAnsi"/>
          <w:sz w:val="26"/>
          <w:szCs w:val="26"/>
        </w:rPr>
        <w:t xml:space="preserve">Labour Officer </w:t>
      </w:r>
      <w:r w:rsidR="00146621" w:rsidRPr="0067695D">
        <w:rPr>
          <w:rFonts w:asciiTheme="majorHAnsi" w:hAnsiTheme="majorHAnsi" w:cstheme="majorHAnsi"/>
          <w:sz w:val="26"/>
          <w:szCs w:val="26"/>
        </w:rPr>
        <w:t>to</w:t>
      </w:r>
      <w:r w:rsidR="003C061F" w:rsidRPr="0067695D">
        <w:rPr>
          <w:rFonts w:asciiTheme="majorHAnsi" w:hAnsiTheme="majorHAnsi" w:cstheme="majorHAnsi"/>
          <w:sz w:val="26"/>
          <w:szCs w:val="26"/>
        </w:rPr>
        <w:t xml:space="preserve"> investigate a complaint in Kenya. In his view, this was </w:t>
      </w:r>
      <w:r w:rsidR="00146621">
        <w:rPr>
          <w:rFonts w:asciiTheme="majorHAnsi" w:hAnsiTheme="majorHAnsi" w:cstheme="majorHAnsi"/>
          <w:sz w:val="26"/>
          <w:szCs w:val="26"/>
        </w:rPr>
        <w:t xml:space="preserve">a matter better handled in the labour </w:t>
      </w:r>
      <w:r w:rsidR="003F27D2">
        <w:rPr>
          <w:rFonts w:asciiTheme="majorHAnsi" w:hAnsiTheme="majorHAnsi" w:cstheme="majorHAnsi"/>
          <w:sz w:val="26"/>
          <w:szCs w:val="26"/>
        </w:rPr>
        <w:t>o</w:t>
      </w:r>
      <w:r w:rsidR="003C061F" w:rsidRPr="0067695D">
        <w:rPr>
          <w:rFonts w:asciiTheme="majorHAnsi" w:hAnsiTheme="majorHAnsi" w:cstheme="majorHAnsi"/>
          <w:sz w:val="26"/>
          <w:szCs w:val="26"/>
        </w:rPr>
        <w:t xml:space="preserve">ffices in Kenya. Citing </w:t>
      </w:r>
      <w:r w:rsidR="003C061F" w:rsidRPr="003F27D2">
        <w:rPr>
          <w:rFonts w:asciiTheme="majorHAnsi" w:hAnsiTheme="majorHAnsi" w:cstheme="majorHAnsi"/>
          <w:b/>
          <w:sz w:val="26"/>
          <w:szCs w:val="26"/>
        </w:rPr>
        <w:t>Section 3(5) of the Employment Act 2006</w:t>
      </w:r>
      <w:r w:rsidR="003C061F" w:rsidRPr="0067695D">
        <w:rPr>
          <w:rFonts w:asciiTheme="majorHAnsi" w:hAnsiTheme="majorHAnsi" w:cstheme="majorHAnsi"/>
          <w:sz w:val="26"/>
          <w:szCs w:val="26"/>
        </w:rPr>
        <w:t xml:space="preserve">, the </w:t>
      </w:r>
      <w:r w:rsidR="00146621">
        <w:rPr>
          <w:rFonts w:asciiTheme="majorHAnsi" w:hAnsiTheme="majorHAnsi" w:cstheme="majorHAnsi"/>
          <w:sz w:val="26"/>
          <w:szCs w:val="26"/>
        </w:rPr>
        <w:t xml:space="preserve">Labour </w:t>
      </w:r>
      <w:r w:rsidR="003F27D2">
        <w:rPr>
          <w:rFonts w:asciiTheme="majorHAnsi" w:hAnsiTheme="majorHAnsi" w:cstheme="majorHAnsi"/>
          <w:sz w:val="26"/>
          <w:szCs w:val="26"/>
        </w:rPr>
        <w:t xml:space="preserve">Officer </w:t>
      </w:r>
      <w:r w:rsidR="003F27D2" w:rsidRPr="0067695D">
        <w:rPr>
          <w:rFonts w:asciiTheme="majorHAnsi" w:hAnsiTheme="majorHAnsi" w:cstheme="majorHAnsi"/>
          <w:sz w:val="26"/>
          <w:szCs w:val="26"/>
        </w:rPr>
        <w:t>found</w:t>
      </w:r>
      <w:r w:rsidR="003C061F" w:rsidRPr="0067695D">
        <w:rPr>
          <w:rFonts w:asciiTheme="majorHAnsi" w:hAnsiTheme="majorHAnsi" w:cstheme="majorHAnsi"/>
          <w:sz w:val="26"/>
          <w:szCs w:val="26"/>
        </w:rPr>
        <w:t xml:space="preserve"> that he had no jurisdiction to entertain the complaint</w:t>
      </w:r>
      <w:r w:rsidR="00F048D0" w:rsidRPr="0067695D">
        <w:rPr>
          <w:rFonts w:asciiTheme="majorHAnsi" w:hAnsiTheme="majorHAnsi" w:cstheme="majorHAnsi"/>
          <w:sz w:val="26"/>
          <w:szCs w:val="26"/>
        </w:rPr>
        <w:t xml:space="preserve"> and </w:t>
      </w:r>
      <w:r w:rsidR="003C061F" w:rsidRPr="0067695D">
        <w:rPr>
          <w:rFonts w:asciiTheme="majorHAnsi" w:hAnsiTheme="majorHAnsi" w:cstheme="majorHAnsi"/>
          <w:sz w:val="26"/>
          <w:szCs w:val="26"/>
        </w:rPr>
        <w:t xml:space="preserve">dismissed it. </w:t>
      </w:r>
    </w:p>
    <w:p w14:paraId="7A926255" w14:textId="1E29E81A" w:rsidR="00E44B6F" w:rsidRPr="0067695D" w:rsidRDefault="00E44B6F" w:rsidP="00E87723">
      <w:pPr>
        <w:spacing w:line="240" w:lineRule="auto"/>
        <w:ind w:firstLine="720"/>
        <w:rPr>
          <w:rFonts w:asciiTheme="majorHAnsi" w:hAnsiTheme="majorHAnsi" w:cstheme="majorHAnsi"/>
          <w:b/>
          <w:sz w:val="26"/>
          <w:szCs w:val="26"/>
        </w:rPr>
      </w:pPr>
      <w:r w:rsidRPr="0067695D">
        <w:rPr>
          <w:rFonts w:asciiTheme="majorHAnsi" w:hAnsiTheme="majorHAnsi" w:cstheme="majorHAnsi"/>
          <w:b/>
          <w:sz w:val="26"/>
          <w:szCs w:val="26"/>
        </w:rPr>
        <w:t>The grounds of appeal</w:t>
      </w:r>
    </w:p>
    <w:p w14:paraId="7A926256" w14:textId="627B0531" w:rsidR="00E44B6F" w:rsidRPr="0067695D" w:rsidRDefault="00F130EE" w:rsidP="008C0D6A">
      <w:pPr>
        <w:tabs>
          <w:tab w:val="left" w:pos="450"/>
        </w:tabs>
        <w:spacing w:after="0" w:line="240" w:lineRule="auto"/>
        <w:ind w:left="720" w:hanging="720"/>
        <w:jc w:val="both"/>
        <w:rPr>
          <w:rFonts w:asciiTheme="majorHAnsi" w:hAnsiTheme="majorHAnsi" w:cstheme="majorHAnsi"/>
          <w:sz w:val="26"/>
          <w:szCs w:val="26"/>
        </w:rPr>
      </w:pPr>
      <w:r w:rsidRPr="0067695D">
        <w:rPr>
          <w:rFonts w:asciiTheme="majorHAnsi" w:hAnsiTheme="majorHAnsi" w:cstheme="majorHAnsi"/>
          <w:sz w:val="26"/>
          <w:szCs w:val="26"/>
        </w:rPr>
        <w:t>[</w:t>
      </w:r>
      <w:r w:rsidR="00E13363" w:rsidRPr="0067695D">
        <w:rPr>
          <w:rFonts w:asciiTheme="majorHAnsi" w:hAnsiTheme="majorHAnsi" w:cstheme="majorHAnsi"/>
          <w:sz w:val="26"/>
          <w:szCs w:val="26"/>
        </w:rPr>
        <w:t>6</w:t>
      </w:r>
      <w:r w:rsidRPr="0067695D">
        <w:rPr>
          <w:rFonts w:asciiTheme="majorHAnsi" w:hAnsiTheme="majorHAnsi" w:cstheme="majorHAnsi"/>
          <w:sz w:val="26"/>
          <w:szCs w:val="26"/>
        </w:rPr>
        <w:t>]</w:t>
      </w:r>
      <w:r w:rsidRPr="0067695D">
        <w:rPr>
          <w:rFonts w:asciiTheme="majorHAnsi" w:hAnsiTheme="majorHAnsi" w:cstheme="majorHAnsi"/>
          <w:sz w:val="26"/>
          <w:szCs w:val="26"/>
        </w:rPr>
        <w:tab/>
      </w:r>
      <w:r w:rsidRPr="0067695D">
        <w:rPr>
          <w:rFonts w:asciiTheme="majorHAnsi" w:hAnsiTheme="majorHAnsi" w:cstheme="majorHAnsi"/>
          <w:b/>
          <w:sz w:val="26"/>
          <w:szCs w:val="26"/>
        </w:rPr>
        <w:tab/>
      </w:r>
      <w:r w:rsidR="00E44B6F" w:rsidRPr="0067695D">
        <w:rPr>
          <w:rFonts w:asciiTheme="majorHAnsi" w:hAnsiTheme="majorHAnsi" w:cstheme="majorHAnsi"/>
          <w:sz w:val="26"/>
          <w:szCs w:val="26"/>
        </w:rPr>
        <w:t xml:space="preserve">Dissatisfied with the decision of the </w:t>
      </w:r>
      <w:r w:rsidR="00146621">
        <w:rPr>
          <w:rFonts w:asciiTheme="majorHAnsi" w:hAnsiTheme="majorHAnsi" w:cstheme="majorHAnsi"/>
          <w:sz w:val="26"/>
          <w:szCs w:val="26"/>
        </w:rPr>
        <w:t xml:space="preserve">Labour </w:t>
      </w:r>
      <w:r w:rsidR="003F27D2">
        <w:rPr>
          <w:rFonts w:asciiTheme="majorHAnsi" w:hAnsiTheme="majorHAnsi" w:cstheme="majorHAnsi"/>
          <w:sz w:val="26"/>
          <w:szCs w:val="26"/>
        </w:rPr>
        <w:t>Officer,</w:t>
      </w:r>
      <w:r w:rsidR="00E44B6F" w:rsidRPr="0067695D">
        <w:rPr>
          <w:rFonts w:asciiTheme="majorHAnsi" w:hAnsiTheme="majorHAnsi" w:cstheme="majorHAnsi"/>
          <w:sz w:val="26"/>
          <w:szCs w:val="26"/>
        </w:rPr>
        <w:t xml:space="preserve"> the Appellant filed this </w:t>
      </w:r>
      <w:r w:rsidR="008C0D6A" w:rsidRPr="0067695D">
        <w:rPr>
          <w:rFonts w:asciiTheme="majorHAnsi" w:hAnsiTheme="majorHAnsi" w:cstheme="majorHAnsi"/>
          <w:sz w:val="26"/>
          <w:szCs w:val="26"/>
        </w:rPr>
        <w:t>a</w:t>
      </w:r>
      <w:r w:rsidR="00E44B6F" w:rsidRPr="0067695D">
        <w:rPr>
          <w:rFonts w:asciiTheme="majorHAnsi" w:hAnsiTheme="majorHAnsi" w:cstheme="majorHAnsi"/>
          <w:sz w:val="26"/>
          <w:szCs w:val="26"/>
        </w:rPr>
        <w:t xml:space="preserve">ppeal on the </w:t>
      </w:r>
      <w:r w:rsidR="003C061F" w:rsidRPr="0067695D">
        <w:rPr>
          <w:rFonts w:asciiTheme="majorHAnsi" w:hAnsiTheme="majorHAnsi" w:cstheme="majorHAnsi"/>
          <w:sz w:val="26"/>
          <w:szCs w:val="26"/>
        </w:rPr>
        <w:t xml:space="preserve">following </w:t>
      </w:r>
      <w:r w:rsidR="00E44B6F" w:rsidRPr="0067695D">
        <w:rPr>
          <w:rFonts w:asciiTheme="majorHAnsi" w:hAnsiTheme="majorHAnsi" w:cstheme="majorHAnsi"/>
          <w:sz w:val="26"/>
          <w:szCs w:val="26"/>
        </w:rPr>
        <w:t>grounds:</w:t>
      </w:r>
    </w:p>
    <w:p w14:paraId="7A926257" w14:textId="77777777" w:rsidR="00E44B6F" w:rsidRPr="0067695D" w:rsidRDefault="00E44B6F" w:rsidP="0073296A">
      <w:pPr>
        <w:pStyle w:val="ListParagraph"/>
        <w:tabs>
          <w:tab w:val="left" w:pos="450"/>
        </w:tabs>
        <w:spacing w:line="240" w:lineRule="auto"/>
        <w:jc w:val="both"/>
        <w:rPr>
          <w:rFonts w:asciiTheme="majorHAnsi" w:hAnsiTheme="majorHAnsi" w:cstheme="majorHAnsi"/>
          <w:i/>
          <w:iCs/>
          <w:sz w:val="26"/>
          <w:szCs w:val="26"/>
        </w:rPr>
      </w:pPr>
    </w:p>
    <w:p w14:paraId="7A926258" w14:textId="63C54D2E" w:rsidR="00E44B6F" w:rsidRPr="0067695D" w:rsidRDefault="00E44B6F" w:rsidP="00E87723">
      <w:pPr>
        <w:pStyle w:val="ListParagraph"/>
        <w:numPr>
          <w:ilvl w:val="0"/>
          <w:numId w:val="13"/>
        </w:numPr>
        <w:spacing w:line="240" w:lineRule="auto"/>
        <w:jc w:val="both"/>
        <w:rPr>
          <w:rFonts w:asciiTheme="majorHAnsi" w:hAnsiTheme="majorHAnsi" w:cstheme="majorHAnsi"/>
          <w:i/>
          <w:iCs/>
          <w:sz w:val="26"/>
          <w:szCs w:val="26"/>
        </w:rPr>
      </w:pPr>
      <w:r w:rsidRPr="0067695D">
        <w:rPr>
          <w:rFonts w:asciiTheme="majorHAnsi" w:hAnsiTheme="majorHAnsi" w:cstheme="majorHAnsi"/>
          <w:sz w:val="26"/>
          <w:szCs w:val="26"/>
        </w:rPr>
        <w:t xml:space="preserve">The </w:t>
      </w:r>
      <w:r w:rsidR="00146621">
        <w:rPr>
          <w:rFonts w:asciiTheme="majorHAnsi" w:hAnsiTheme="majorHAnsi" w:cstheme="majorHAnsi"/>
          <w:sz w:val="26"/>
          <w:szCs w:val="26"/>
        </w:rPr>
        <w:t xml:space="preserve">Labour </w:t>
      </w:r>
      <w:r w:rsidR="003F27D2">
        <w:rPr>
          <w:rFonts w:asciiTheme="majorHAnsi" w:hAnsiTheme="majorHAnsi" w:cstheme="majorHAnsi"/>
          <w:sz w:val="26"/>
          <w:szCs w:val="26"/>
        </w:rPr>
        <w:t xml:space="preserve">Officer </w:t>
      </w:r>
      <w:r w:rsidR="003F27D2" w:rsidRPr="0067695D">
        <w:rPr>
          <w:rFonts w:asciiTheme="majorHAnsi" w:hAnsiTheme="majorHAnsi" w:cstheme="majorHAnsi"/>
          <w:sz w:val="26"/>
          <w:szCs w:val="26"/>
        </w:rPr>
        <w:t>erred</w:t>
      </w:r>
      <w:r w:rsidRPr="0067695D">
        <w:rPr>
          <w:rFonts w:asciiTheme="majorHAnsi" w:hAnsiTheme="majorHAnsi" w:cstheme="majorHAnsi"/>
          <w:sz w:val="26"/>
          <w:szCs w:val="26"/>
        </w:rPr>
        <w:t xml:space="preserve"> in law </w:t>
      </w:r>
      <w:r w:rsidR="003C061F" w:rsidRPr="0067695D">
        <w:rPr>
          <w:rFonts w:asciiTheme="majorHAnsi" w:hAnsiTheme="majorHAnsi" w:cstheme="majorHAnsi"/>
          <w:sz w:val="26"/>
          <w:szCs w:val="26"/>
        </w:rPr>
        <w:t xml:space="preserve">and fact when he held that </w:t>
      </w:r>
      <w:r w:rsidRPr="0067695D">
        <w:rPr>
          <w:rFonts w:asciiTheme="majorHAnsi" w:hAnsiTheme="majorHAnsi" w:cstheme="majorHAnsi"/>
          <w:sz w:val="26"/>
          <w:szCs w:val="26"/>
        </w:rPr>
        <w:t>he</w:t>
      </w:r>
      <w:r w:rsidR="003C061F" w:rsidRPr="0067695D">
        <w:rPr>
          <w:rFonts w:asciiTheme="majorHAnsi" w:hAnsiTheme="majorHAnsi" w:cstheme="majorHAnsi"/>
          <w:sz w:val="26"/>
          <w:szCs w:val="26"/>
        </w:rPr>
        <w:t xml:space="preserve"> had no jurisdiction to entertain </w:t>
      </w:r>
      <w:r w:rsidR="003F27D2" w:rsidRPr="0067695D">
        <w:rPr>
          <w:rFonts w:asciiTheme="majorHAnsi" w:hAnsiTheme="majorHAnsi" w:cstheme="majorHAnsi"/>
          <w:sz w:val="26"/>
          <w:szCs w:val="26"/>
        </w:rPr>
        <w:t>Labour Dispute No</w:t>
      </w:r>
      <w:r w:rsidR="003C061F" w:rsidRPr="0067695D">
        <w:rPr>
          <w:rFonts w:asciiTheme="majorHAnsi" w:hAnsiTheme="majorHAnsi" w:cstheme="majorHAnsi"/>
          <w:sz w:val="26"/>
          <w:szCs w:val="26"/>
        </w:rPr>
        <w:t>. KCCA/RUB/230/2018 and</w:t>
      </w:r>
      <w:r w:rsidR="00F364BF">
        <w:rPr>
          <w:rFonts w:asciiTheme="majorHAnsi" w:hAnsiTheme="majorHAnsi" w:cstheme="majorHAnsi"/>
          <w:sz w:val="26"/>
          <w:szCs w:val="26"/>
        </w:rPr>
        <w:t>,</w:t>
      </w:r>
    </w:p>
    <w:p w14:paraId="7A926259" w14:textId="77777777" w:rsidR="00E44B6F" w:rsidRPr="0067695D" w:rsidRDefault="00E44B6F" w:rsidP="0073296A">
      <w:pPr>
        <w:pStyle w:val="ListParagraph"/>
        <w:spacing w:line="240" w:lineRule="auto"/>
        <w:ind w:left="2160"/>
        <w:jc w:val="both"/>
        <w:rPr>
          <w:rFonts w:asciiTheme="majorHAnsi" w:hAnsiTheme="majorHAnsi" w:cstheme="majorHAnsi"/>
          <w:i/>
          <w:iCs/>
          <w:sz w:val="26"/>
          <w:szCs w:val="26"/>
        </w:rPr>
      </w:pPr>
    </w:p>
    <w:p w14:paraId="7A92625A" w14:textId="610B6146" w:rsidR="00E44B6F" w:rsidRPr="0067695D" w:rsidRDefault="00E44B6F" w:rsidP="00E87723">
      <w:pPr>
        <w:pStyle w:val="ListParagraph"/>
        <w:numPr>
          <w:ilvl w:val="0"/>
          <w:numId w:val="13"/>
        </w:numPr>
        <w:spacing w:line="240" w:lineRule="auto"/>
        <w:jc w:val="both"/>
        <w:rPr>
          <w:rFonts w:asciiTheme="majorHAnsi" w:hAnsiTheme="majorHAnsi" w:cstheme="majorHAnsi"/>
          <w:i/>
          <w:iCs/>
          <w:sz w:val="26"/>
          <w:szCs w:val="26"/>
        </w:rPr>
      </w:pPr>
      <w:r w:rsidRPr="0067695D">
        <w:rPr>
          <w:rFonts w:asciiTheme="majorHAnsi" w:hAnsiTheme="majorHAnsi" w:cstheme="majorHAnsi"/>
          <w:sz w:val="26"/>
          <w:szCs w:val="26"/>
        </w:rPr>
        <w:t xml:space="preserve">The </w:t>
      </w:r>
      <w:r w:rsidR="00146621">
        <w:rPr>
          <w:rFonts w:asciiTheme="majorHAnsi" w:hAnsiTheme="majorHAnsi" w:cstheme="majorHAnsi"/>
          <w:sz w:val="26"/>
          <w:szCs w:val="26"/>
        </w:rPr>
        <w:t xml:space="preserve">Labour </w:t>
      </w:r>
      <w:r w:rsidR="003F27D2">
        <w:rPr>
          <w:rFonts w:asciiTheme="majorHAnsi" w:hAnsiTheme="majorHAnsi" w:cstheme="majorHAnsi"/>
          <w:sz w:val="26"/>
          <w:szCs w:val="26"/>
        </w:rPr>
        <w:t xml:space="preserve">Officer </w:t>
      </w:r>
      <w:r w:rsidR="003F27D2" w:rsidRPr="0067695D">
        <w:rPr>
          <w:rFonts w:asciiTheme="majorHAnsi" w:hAnsiTheme="majorHAnsi" w:cstheme="majorHAnsi"/>
          <w:sz w:val="26"/>
          <w:szCs w:val="26"/>
        </w:rPr>
        <w:t>failed</w:t>
      </w:r>
      <w:r w:rsidR="003C061F" w:rsidRPr="0067695D">
        <w:rPr>
          <w:rFonts w:asciiTheme="majorHAnsi" w:hAnsiTheme="majorHAnsi" w:cstheme="majorHAnsi"/>
          <w:sz w:val="26"/>
          <w:szCs w:val="26"/>
        </w:rPr>
        <w:t xml:space="preserve"> to evaluate the evidence before him</w:t>
      </w:r>
      <w:r w:rsidR="001A6349" w:rsidRPr="0067695D">
        <w:rPr>
          <w:rFonts w:asciiTheme="majorHAnsi" w:hAnsiTheme="majorHAnsi" w:cstheme="majorHAnsi"/>
          <w:sz w:val="26"/>
          <w:szCs w:val="26"/>
        </w:rPr>
        <w:t xml:space="preserve"> </w:t>
      </w:r>
      <w:r w:rsidR="003C061F" w:rsidRPr="0067695D">
        <w:rPr>
          <w:rFonts w:asciiTheme="majorHAnsi" w:hAnsiTheme="majorHAnsi" w:cstheme="majorHAnsi"/>
          <w:sz w:val="26"/>
          <w:szCs w:val="26"/>
        </w:rPr>
        <w:t xml:space="preserve">and thus misdirected himself in arriving </w:t>
      </w:r>
      <w:r w:rsidR="00362C06" w:rsidRPr="0067695D">
        <w:rPr>
          <w:rFonts w:asciiTheme="majorHAnsi" w:hAnsiTheme="majorHAnsi" w:cstheme="majorHAnsi"/>
          <w:sz w:val="26"/>
          <w:szCs w:val="26"/>
        </w:rPr>
        <w:t>at</w:t>
      </w:r>
      <w:r w:rsidR="003C061F" w:rsidRPr="0067695D">
        <w:rPr>
          <w:rFonts w:asciiTheme="majorHAnsi" w:hAnsiTheme="majorHAnsi" w:cstheme="majorHAnsi"/>
          <w:sz w:val="26"/>
          <w:szCs w:val="26"/>
        </w:rPr>
        <w:t xml:space="preserve"> a wrong dec</w:t>
      </w:r>
      <w:r w:rsidR="001A6349" w:rsidRPr="0067695D">
        <w:rPr>
          <w:rFonts w:asciiTheme="majorHAnsi" w:hAnsiTheme="majorHAnsi" w:cstheme="majorHAnsi"/>
          <w:sz w:val="26"/>
          <w:szCs w:val="26"/>
        </w:rPr>
        <w:t>ision</w:t>
      </w:r>
      <w:r w:rsidRPr="0067695D">
        <w:rPr>
          <w:rFonts w:asciiTheme="majorHAnsi" w:hAnsiTheme="majorHAnsi" w:cstheme="majorHAnsi"/>
          <w:sz w:val="26"/>
          <w:szCs w:val="26"/>
        </w:rPr>
        <w:t xml:space="preserve">. </w:t>
      </w:r>
    </w:p>
    <w:p w14:paraId="7A92625C" w14:textId="77777777" w:rsidR="00E44B6F" w:rsidRPr="0067695D" w:rsidRDefault="00E44B6F" w:rsidP="00E87723">
      <w:pPr>
        <w:spacing w:line="240" w:lineRule="auto"/>
        <w:ind w:firstLine="720"/>
        <w:rPr>
          <w:rFonts w:asciiTheme="majorHAnsi" w:hAnsiTheme="majorHAnsi" w:cstheme="majorHAnsi"/>
          <w:b/>
          <w:sz w:val="26"/>
          <w:szCs w:val="26"/>
        </w:rPr>
      </w:pPr>
      <w:r w:rsidRPr="0067695D">
        <w:rPr>
          <w:rFonts w:asciiTheme="majorHAnsi" w:hAnsiTheme="majorHAnsi" w:cstheme="majorHAnsi"/>
          <w:b/>
          <w:sz w:val="26"/>
          <w:szCs w:val="26"/>
        </w:rPr>
        <w:t>The submissions of Counsel for the Appellant</w:t>
      </w:r>
    </w:p>
    <w:p w14:paraId="7A92625D" w14:textId="2309427E" w:rsidR="00422777" w:rsidRPr="0067695D" w:rsidRDefault="00F130EE" w:rsidP="00F130EE">
      <w:pPr>
        <w:spacing w:line="240" w:lineRule="auto"/>
        <w:ind w:left="720" w:hanging="720"/>
        <w:jc w:val="both"/>
        <w:rPr>
          <w:rFonts w:asciiTheme="majorHAnsi" w:hAnsiTheme="majorHAnsi" w:cstheme="majorHAnsi"/>
          <w:i/>
          <w:iCs/>
          <w:sz w:val="26"/>
          <w:szCs w:val="26"/>
        </w:rPr>
      </w:pPr>
      <w:r w:rsidRPr="0067695D">
        <w:rPr>
          <w:rFonts w:asciiTheme="majorHAnsi" w:hAnsiTheme="majorHAnsi" w:cstheme="majorHAnsi"/>
          <w:sz w:val="26"/>
          <w:szCs w:val="26"/>
        </w:rPr>
        <w:t>[</w:t>
      </w:r>
      <w:r w:rsidR="00E13363" w:rsidRPr="0067695D">
        <w:rPr>
          <w:rFonts w:asciiTheme="majorHAnsi" w:hAnsiTheme="majorHAnsi" w:cstheme="majorHAnsi"/>
          <w:sz w:val="26"/>
          <w:szCs w:val="26"/>
        </w:rPr>
        <w:t>7</w:t>
      </w:r>
      <w:r w:rsidRPr="0067695D">
        <w:rPr>
          <w:rFonts w:asciiTheme="majorHAnsi" w:hAnsiTheme="majorHAnsi" w:cstheme="majorHAnsi"/>
          <w:sz w:val="26"/>
          <w:szCs w:val="26"/>
        </w:rPr>
        <w:t>]</w:t>
      </w:r>
      <w:r w:rsidRPr="0067695D">
        <w:rPr>
          <w:rFonts w:asciiTheme="majorHAnsi" w:hAnsiTheme="majorHAnsi" w:cstheme="majorHAnsi"/>
          <w:sz w:val="26"/>
          <w:szCs w:val="26"/>
        </w:rPr>
        <w:tab/>
      </w:r>
      <w:r w:rsidR="00E87723" w:rsidRPr="0067695D">
        <w:rPr>
          <w:rFonts w:asciiTheme="majorHAnsi" w:hAnsiTheme="majorHAnsi" w:cstheme="majorHAnsi"/>
          <w:sz w:val="26"/>
          <w:szCs w:val="26"/>
        </w:rPr>
        <w:t>Mr. Lawrence Arinaitwe, appearing f</w:t>
      </w:r>
      <w:r w:rsidR="001A6349" w:rsidRPr="0067695D">
        <w:rPr>
          <w:rFonts w:asciiTheme="majorHAnsi" w:hAnsiTheme="majorHAnsi" w:cstheme="majorHAnsi"/>
          <w:sz w:val="26"/>
          <w:szCs w:val="26"/>
        </w:rPr>
        <w:t>or the Appellant</w:t>
      </w:r>
      <w:r w:rsidR="00E87723" w:rsidRPr="0067695D">
        <w:rPr>
          <w:rFonts w:asciiTheme="majorHAnsi" w:hAnsiTheme="majorHAnsi" w:cstheme="majorHAnsi"/>
          <w:sz w:val="26"/>
          <w:szCs w:val="26"/>
        </w:rPr>
        <w:t>,</w:t>
      </w:r>
      <w:r w:rsidR="00422777" w:rsidRPr="0067695D">
        <w:rPr>
          <w:rFonts w:asciiTheme="majorHAnsi" w:hAnsiTheme="majorHAnsi" w:cstheme="majorHAnsi"/>
          <w:sz w:val="26"/>
          <w:szCs w:val="26"/>
        </w:rPr>
        <w:t xml:space="preserve"> opted to </w:t>
      </w:r>
      <w:r w:rsidR="003B604F" w:rsidRPr="003B604F">
        <w:rPr>
          <w:rFonts w:asciiTheme="majorHAnsi" w:hAnsiTheme="majorHAnsi" w:cstheme="majorHAnsi"/>
          <w:sz w:val="26"/>
          <w:szCs w:val="26"/>
        </w:rPr>
        <w:t>concurrently argue both grounds of appeal</w:t>
      </w:r>
      <w:r w:rsidR="00E87723" w:rsidRPr="0067695D">
        <w:rPr>
          <w:rFonts w:asciiTheme="majorHAnsi" w:hAnsiTheme="majorHAnsi" w:cstheme="majorHAnsi"/>
          <w:sz w:val="26"/>
          <w:szCs w:val="26"/>
        </w:rPr>
        <w:t>.</w:t>
      </w:r>
      <w:r w:rsidR="00422777" w:rsidRPr="0067695D">
        <w:rPr>
          <w:rFonts w:asciiTheme="majorHAnsi" w:hAnsiTheme="majorHAnsi" w:cstheme="majorHAnsi"/>
          <w:sz w:val="26"/>
          <w:szCs w:val="26"/>
        </w:rPr>
        <w:t xml:space="preserve"> He</w:t>
      </w:r>
      <w:r w:rsidR="001A6349" w:rsidRPr="0067695D">
        <w:rPr>
          <w:rFonts w:asciiTheme="majorHAnsi" w:hAnsiTheme="majorHAnsi" w:cstheme="majorHAnsi"/>
          <w:sz w:val="26"/>
          <w:szCs w:val="26"/>
        </w:rPr>
        <w:t xml:space="preserve"> first submitted</w:t>
      </w:r>
      <w:r w:rsidR="00E44B6F" w:rsidRPr="0067695D">
        <w:rPr>
          <w:rFonts w:asciiTheme="majorHAnsi" w:hAnsiTheme="majorHAnsi" w:cstheme="majorHAnsi"/>
          <w:sz w:val="26"/>
          <w:szCs w:val="26"/>
        </w:rPr>
        <w:t xml:space="preserve"> that the </w:t>
      </w:r>
      <w:r w:rsidR="001A6349" w:rsidRPr="0067695D">
        <w:rPr>
          <w:rFonts w:asciiTheme="majorHAnsi" w:hAnsiTheme="majorHAnsi" w:cstheme="majorHAnsi"/>
          <w:sz w:val="26"/>
          <w:szCs w:val="26"/>
        </w:rPr>
        <w:t>Respondent was a Ugandan Company incorporated under the Laws of Uganda on 23</w:t>
      </w:r>
      <w:r w:rsidR="001A6349" w:rsidRPr="0067695D">
        <w:rPr>
          <w:rFonts w:asciiTheme="majorHAnsi" w:hAnsiTheme="majorHAnsi" w:cstheme="majorHAnsi"/>
          <w:sz w:val="26"/>
          <w:szCs w:val="26"/>
          <w:vertAlign w:val="superscript"/>
        </w:rPr>
        <w:t>rd</w:t>
      </w:r>
      <w:r w:rsidR="001A6349" w:rsidRPr="0067695D">
        <w:rPr>
          <w:rFonts w:asciiTheme="majorHAnsi" w:hAnsiTheme="majorHAnsi" w:cstheme="majorHAnsi"/>
          <w:sz w:val="26"/>
          <w:szCs w:val="26"/>
        </w:rPr>
        <w:t xml:space="preserve"> July 2007 vide certificate No. 91425. All affairs relating to the </w:t>
      </w:r>
      <w:r w:rsidR="00E44B6F" w:rsidRPr="0067695D">
        <w:rPr>
          <w:rFonts w:asciiTheme="majorHAnsi" w:hAnsiTheme="majorHAnsi" w:cstheme="majorHAnsi"/>
          <w:sz w:val="26"/>
          <w:szCs w:val="26"/>
        </w:rPr>
        <w:t>Appellant</w:t>
      </w:r>
      <w:r w:rsidR="001A6349" w:rsidRPr="0067695D">
        <w:rPr>
          <w:rFonts w:asciiTheme="majorHAnsi" w:hAnsiTheme="majorHAnsi" w:cstheme="majorHAnsi"/>
          <w:sz w:val="26"/>
          <w:szCs w:val="26"/>
        </w:rPr>
        <w:t>’s employment were conducted at the registered office in Nalukolongo. He repeated the facts</w:t>
      </w:r>
      <w:r w:rsidR="005070BA" w:rsidRPr="0067695D">
        <w:rPr>
          <w:rFonts w:asciiTheme="majorHAnsi" w:hAnsiTheme="majorHAnsi" w:cstheme="majorHAnsi"/>
          <w:sz w:val="26"/>
          <w:szCs w:val="26"/>
        </w:rPr>
        <w:t xml:space="preserve"> </w:t>
      </w:r>
      <w:r w:rsidR="00422777" w:rsidRPr="0067695D">
        <w:rPr>
          <w:rFonts w:asciiTheme="majorHAnsi" w:hAnsiTheme="majorHAnsi" w:cstheme="majorHAnsi"/>
          <w:sz w:val="26"/>
          <w:szCs w:val="26"/>
        </w:rPr>
        <w:t xml:space="preserve">of the claim. </w:t>
      </w:r>
      <w:r w:rsidR="001A6349" w:rsidRPr="0067695D">
        <w:rPr>
          <w:rFonts w:asciiTheme="majorHAnsi" w:hAnsiTheme="majorHAnsi" w:cstheme="majorHAnsi"/>
          <w:sz w:val="26"/>
          <w:szCs w:val="26"/>
        </w:rPr>
        <w:t xml:space="preserve"> </w:t>
      </w:r>
      <w:r w:rsidR="00E44B6F" w:rsidRPr="0067695D">
        <w:rPr>
          <w:rFonts w:asciiTheme="majorHAnsi" w:hAnsiTheme="majorHAnsi" w:cstheme="majorHAnsi"/>
          <w:sz w:val="26"/>
          <w:szCs w:val="26"/>
        </w:rPr>
        <w:t xml:space="preserve"> </w:t>
      </w:r>
      <w:r w:rsidR="00422777" w:rsidRPr="0067695D">
        <w:rPr>
          <w:rFonts w:asciiTheme="majorHAnsi" w:hAnsiTheme="majorHAnsi" w:cstheme="majorHAnsi"/>
          <w:sz w:val="26"/>
          <w:szCs w:val="26"/>
        </w:rPr>
        <w:t xml:space="preserve">He suggested that the </w:t>
      </w:r>
      <w:r w:rsidR="00146621">
        <w:rPr>
          <w:rFonts w:asciiTheme="majorHAnsi" w:hAnsiTheme="majorHAnsi" w:cstheme="majorHAnsi"/>
          <w:sz w:val="26"/>
          <w:szCs w:val="26"/>
        </w:rPr>
        <w:t xml:space="preserve">Labour </w:t>
      </w:r>
      <w:r w:rsidR="003F27D2">
        <w:rPr>
          <w:rFonts w:asciiTheme="majorHAnsi" w:hAnsiTheme="majorHAnsi" w:cstheme="majorHAnsi"/>
          <w:sz w:val="26"/>
          <w:szCs w:val="26"/>
        </w:rPr>
        <w:t xml:space="preserve">Officer </w:t>
      </w:r>
      <w:r w:rsidR="003F27D2" w:rsidRPr="0067695D">
        <w:rPr>
          <w:rFonts w:asciiTheme="majorHAnsi" w:hAnsiTheme="majorHAnsi" w:cstheme="majorHAnsi"/>
          <w:sz w:val="26"/>
          <w:szCs w:val="26"/>
        </w:rPr>
        <w:t>had</w:t>
      </w:r>
      <w:r w:rsidR="00422777" w:rsidRPr="0067695D">
        <w:rPr>
          <w:rFonts w:asciiTheme="majorHAnsi" w:hAnsiTheme="majorHAnsi" w:cstheme="majorHAnsi"/>
          <w:sz w:val="26"/>
          <w:szCs w:val="26"/>
        </w:rPr>
        <w:t xml:space="preserve"> ignored (</w:t>
      </w:r>
      <w:proofErr w:type="spellStart"/>
      <w:r w:rsidR="00422777" w:rsidRPr="0067695D">
        <w:rPr>
          <w:rFonts w:asciiTheme="majorHAnsi" w:hAnsiTheme="majorHAnsi" w:cstheme="majorHAnsi"/>
          <w:sz w:val="26"/>
          <w:szCs w:val="26"/>
        </w:rPr>
        <w:t>i</w:t>
      </w:r>
      <w:proofErr w:type="spellEnd"/>
      <w:r w:rsidR="00422777" w:rsidRPr="0067695D">
        <w:rPr>
          <w:rFonts w:asciiTheme="majorHAnsi" w:hAnsiTheme="majorHAnsi" w:cstheme="majorHAnsi"/>
          <w:sz w:val="26"/>
          <w:szCs w:val="26"/>
        </w:rPr>
        <w:t>) the fact that the certificate of incorporation presented by the Responde</w:t>
      </w:r>
      <w:r w:rsidR="00E87723" w:rsidRPr="0067695D">
        <w:rPr>
          <w:rFonts w:asciiTheme="majorHAnsi" w:hAnsiTheme="majorHAnsi" w:cstheme="majorHAnsi"/>
          <w:sz w:val="26"/>
          <w:szCs w:val="26"/>
        </w:rPr>
        <w:t>nt was not certified, (ii) the A</w:t>
      </w:r>
      <w:r w:rsidR="00422777" w:rsidRPr="0067695D">
        <w:rPr>
          <w:rFonts w:asciiTheme="majorHAnsi" w:hAnsiTheme="majorHAnsi" w:cstheme="majorHAnsi"/>
          <w:sz w:val="26"/>
          <w:szCs w:val="26"/>
        </w:rPr>
        <w:t>ppellant</w:t>
      </w:r>
      <w:r w:rsidR="00E87723" w:rsidRPr="0067695D">
        <w:rPr>
          <w:rFonts w:asciiTheme="majorHAnsi" w:hAnsiTheme="majorHAnsi" w:cstheme="majorHAnsi"/>
          <w:sz w:val="26"/>
          <w:szCs w:val="26"/>
        </w:rPr>
        <w:t>’</w:t>
      </w:r>
      <w:r w:rsidR="00422777" w:rsidRPr="0067695D">
        <w:rPr>
          <w:rFonts w:asciiTheme="majorHAnsi" w:hAnsiTheme="majorHAnsi" w:cstheme="majorHAnsi"/>
          <w:sz w:val="26"/>
          <w:szCs w:val="26"/>
        </w:rPr>
        <w:t>s address at the head of the application letter</w:t>
      </w:r>
      <w:r w:rsidR="00362C06" w:rsidRPr="0067695D">
        <w:rPr>
          <w:rFonts w:asciiTheme="majorHAnsi" w:hAnsiTheme="majorHAnsi" w:cstheme="majorHAnsi"/>
          <w:sz w:val="26"/>
          <w:szCs w:val="26"/>
        </w:rPr>
        <w:t>,</w:t>
      </w:r>
      <w:r w:rsidR="00422777" w:rsidRPr="0067695D">
        <w:rPr>
          <w:rFonts w:asciiTheme="majorHAnsi" w:hAnsiTheme="majorHAnsi" w:cstheme="majorHAnsi"/>
          <w:sz w:val="26"/>
          <w:szCs w:val="26"/>
        </w:rPr>
        <w:t xml:space="preserve"> and (iii) the fact that the police abstract report was not certified. Counsel also submitted that the </w:t>
      </w:r>
      <w:r w:rsidR="00146621">
        <w:rPr>
          <w:rFonts w:asciiTheme="majorHAnsi" w:hAnsiTheme="majorHAnsi" w:cstheme="majorHAnsi"/>
          <w:sz w:val="26"/>
          <w:szCs w:val="26"/>
        </w:rPr>
        <w:t xml:space="preserve">Labour </w:t>
      </w:r>
      <w:r w:rsidR="003F27D2">
        <w:rPr>
          <w:rFonts w:asciiTheme="majorHAnsi" w:hAnsiTheme="majorHAnsi" w:cstheme="majorHAnsi"/>
          <w:sz w:val="26"/>
          <w:szCs w:val="26"/>
        </w:rPr>
        <w:t xml:space="preserve">Officer </w:t>
      </w:r>
      <w:r w:rsidR="003F27D2" w:rsidRPr="0067695D">
        <w:rPr>
          <w:rFonts w:asciiTheme="majorHAnsi" w:hAnsiTheme="majorHAnsi" w:cstheme="majorHAnsi"/>
          <w:sz w:val="26"/>
          <w:szCs w:val="26"/>
        </w:rPr>
        <w:t>introduced</w:t>
      </w:r>
      <w:r w:rsidR="00E87723" w:rsidRPr="0067695D">
        <w:rPr>
          <w:rFonts w:asciiTheme="majorHAnsi" w:hAnsiTheme="majorHAnsi" w:cstheme="majorHAnsi"/>
          <w:sz w:val="26"/>
          <w:szCs w:val="26"/>
        </w:rPr>
        <w:t xml:space="preserve"> an argument relating to the R</w:t>
      </w:r>
      <w:r w:rsidR="00422777" w:rsidRPr="0067695D">
        <w:rPr>
          <w:rFonts w:asciiTheme="majorHAnsi" w:hAnsiTheme="majorHAnsi" w:cstheme="majorHAnsi"/>
          <w:sz w:val="26"/>
          <w:szCs w:val="26"/>
        </w:rPr>
        <w:t>espondent</w:t>
      </w:r>
      <w:r w:rsidR="00E87723" w:rsidRPr="0067695D">
        <w:rPr>
          <w:rFonts w:asciiTheme="majorHAnsi" w:hAnsiTheme="majorHAnsi" w:cstheme="majorHAnsi"/>
          <w:sz w:val="26"/>
          <w:szCs w:val="26"/>
        </w:rPr>
        <w:t>’</w:t>
      </w:r>
      <w:r w:rsidR="00422777" w:rsidRPr="0067695D">
        <w:rPr>
          <w:rFonts w:asciiTheme="majorHAnsi" w:hAnsiTheme="majorHAnsi" w:cstheme="majorHAnsi"/>
          <w:sz w:val="26"/>
          <w:szCs w:val="26"/>
        </w:rPr>
        <w:t xml:space="preserve">s station in Nalukolongo. It was suggested that had the </w:t>
      </w:r>
      <w:r w:rsidR="00146621">
        <w:rPr>
          <w:rFonts w:asciiTheme="majorHAnsi" w:hAnsiTheme="majorHAnsi" w:cstheme="majorHAnsi"/>
          <w:sz w:val="26"/>
          <w:szCs w:val="26"/>
        </w:rPr>
        <w:t xml:space="preserve">Labour Officer </w:t>
      </w:r>
      <w:r w:rsidR="00146621" w:rsidRPr="0067695D">
        <w:rPr>
          <w:rFonts w:asciiTheme="majorHAnsi" w:hAnsiTheme="majorHAnsi" w:cstheme="majorHAnsi"/>
          <w:sz w:val="26"/>
          <w:szCs w:val="26"/>
        </w:rPr>
        <w:t>interrogated</w:t>
      </w:r>
      <w:r w:rsidR="00422777" w:rsidRPr="0067695D">
        <w:rPr>
          <w:rFonts w:asciiTheme="majorHAnsi" w:hAnsiTheme="majorHAnsi" w:cstheme="majorHAnsi"/>
          <w:sz w:val="26"/>
          <w:szCs w:val="26"/>
        </w:rPr>
        <w:t xml:space="preserve"> all the facts and documents presented before him</w:t>
      </w:r>
      <w:r w:rsidR="00052361" w:rsidRPr="0067695D">
        <w:rPr>
          <w:rFonts w:asciiTheme="majorHAnsi" w:hAnsiTheme="majorHAnsi" w:cstheme="majorHAnsi"/>
          <w:sz w:val="26"/>
          <w:szCs w:val="26"/>
        </w:rPr>
        <w:t>; he</w:t>
      </w:r>
      <w:r w:rsidR="00422777" w:rsidRPr="0067695D">
        <w:rPr>
          <w:rFonts w:asciiTheme="majorHAnsi" w:hAnsiTheme="majorHAnsi" w:cstheme="majorHAnsi"/>
          <w:sz w:val="26"/>
          <w:szCs w:val="26"/>
        </w:rPr>
        <w:t xml:space="preserve"> would not have </w:t>
      </w:r>
      <w:r w:rsidR="00362C06" w:rsidRPr="0067695D">
        <w:rPr>
          <w:rFonts w:asciiTheme="majorHAnsi" w:hAnsiTheme="majorHAnsi" w:cstheme="majorHAnsi"/>
          <w:sz w:val="26"/>
          <w:szCs w:val="26"/>
        </w:rPr>
        <w:t>concluded</w:t>
      </w:r>
      <w:r w:rsidR="00422777" w:rsidRPr="0067695D">
        <w:rPr>
          <w:rFonts w:asciiTheme="majorHAnsi" w:hAnsiTheme="majorHAnsi" w:cstheme="majorHAnsi"/>
          <w:sz w:val="26"/>
          <w:szCs w:val="26"/>
        </w:rPr>
        <w:t xml:space="preserve"> that he did not have jurisdiction. In Counsel’s view, </w:t>
      </w:r>
      <w:r w:rsidR="00052361" w:rsidRPr="0067695D">
        <w:rPr>
          <w:rFonts w:asciiTheme="majorHAnsi" w:hAnsiTheme="majorHAnsi" w:cstheme="majorHAnsi"/>
          <w:sz w:val="26"/>
          <w:szCs w:val="26"/>
        </w:rPr>
        <w:t xml:space="preserve">the </w:t>
      </w:r>
      <w:r w:rsidR="00422777" w:rsidRPr="0067695D">
        <w:rPr>
          <w:rFonts w:asciiTheme="majorHAnsi" w:hAnsiTheme="majorHAnsi" w:cstheme="majorHAnsi"/>
          <w:sz w:val="26"/>
          <w:szCs w:val="26"/>
        </w:rPr>
        <w:t xml:space="preserve">investigation did not involve </w:t>
      </w:r>
      <w:r w:rsidR="00052361" w:rsidRPr="0067695D">
        <w:rPr>
          <w:rFonts w:asciiTheme="majorHAnsi" w:hAnsiTheme="majorHAnsi" w:cstheme="majorHAnsi"/>
          <w:sz w:val="26"/>
          <w:szCs w:val="26"/>
        </w:rPr>
        <w:t>traveling</w:t>
      </w:r>
      <w:r w:rsidR="00422777" w:rsidRPr="0067695D">
        <w:rPr>
          <w:rFonts w:asciiTheme="majorHAnsi" w:hAnsiTheme="majorHAnsi" w:cstheme="majorHAnsi"/>
          <w:sz w:val="26"/>
          <w:szCs w:val="26"/>
        </w:rPr>
        <w:t xml:space="preserve"> abroad but </w:t>
      </w:r>
      <w:r w:rsidR="00052361" w:rsidRPr="0067695D">
        <w:rPr>
          <w:rFonts w:asciiTheme="majorHAnsi" w:hAnsiTheme="majorHAnsi" w:cstheme="majorHAnsi"/>
          <w:sz w:val="26"/>
          <w:szCs w:val="26"/>
        </w:rPr>
        <w:t>properly scrutinizing</w:t>
      </w:r>
      <w:r w:rsidR="00422777" w:rsidRPr="0067695D">
        <w:rPr>
          <w:rFonts w:asciiTheme="majorHAnsi" w:hAnsiTheme="majorHAnsi" w:cstheme="majorHAnsi"/>
          <w:sz w:val="26"/>
          <w:szCs w:val="26"/>
        </w:rPr>
        <w:t xml:space="preserve"> the documents before him.</w:t>
      </w:r>
    </w:p>
    <w:p w14:paraId="7A92625E" w14:textId="3DD1D26A" w:rsidR="00422777" w:rsidRPr="0067695D" w:rsidRDefault="00F130EE" w:rsidP="00F130EE">
      <w:pPr>
        <w:spacing w:line="240" w:lineRule="auto"/>
        <w:ind w:left="720" w:hanging="720"/>
        <w:jc w:val="both"/>
        <w:rPr>
          <w:rFonts w:asciiTheme="majorHAnsi" w:hAnsiTheme="majorHAnsi" w:cstheme="majorHAnsi"/>
          <w:b/>
          <w:iCs/>
          <w:sz w:val="26"/>
          <w:szCs w:val="26"/>
          <w:u w:val="single"/>
        </w:rPr>
      </w:pPr>
      <w:r w:rsidRPr="0067695D">
        <w:rPr>
          <w:rFonts w:asciiTheme="majorHAnsi" w:hAnsiTheme="majorHAnsi" w:cstheme="majorHAnsi"/>
          <w:sz w:val="26"/>
          <w:szCs w:val="26"/>
        </w:rPr>
        <w:t>[</w:t>
      </w:r>
      <w:r w:rsidR="00E13363" w:rsidRPr="0067695D">
        <w:rPr>
          <w:rFonts w:asciiTheme="majorHAnsi" w:hAnsiTheme="majorHAnsi" w:cstheme="majorHAnsi"/>
          <w:sz w:val="26"/>
          <w:szCs w:val="26"/>
        </w:rPr>
        <w:t>8</w:t>
      </w:r>
      <w:r w:rsidRPr="0067695D">
        <w:rPr>
          <w:rFonts w:asciiTheme="majorHAnsi" w:hAnsiTheme="majorHAnsi" w:cstheme="majorHAnsi"/>
          <w:sz w:val="26"/>
          <w:szCs w:val="26"/>
        </w:rPr>
        <w:t>]</w:t>
      </w:r>
      <w:r w:rsidRPr="0067695D">
        <w:rPr>
          <w:rFonts w:asciiTheme="majorHAnsi" w:hAnsiTheme="majorHAnsi" w:cstheme="majorHAnsi"/>
          <w:sz w:val="26"/>
          <w:szCs w:val="26"/>
        </w:rPr>
        <w:tab/>
      </w:r>
      <w:r w:rsidR="00422777" w:rsidRPr="0067695D">
        <w:rPr>
          <w:rFonts w:asciiTheme="majorHAnsi" w:hAnsiTheme="majorHAnsi" w:cstheme="majorHAnsi"/>
          <w:sz w:val="26"/>
          <w:szCs w:val="26"/>
        </w:rPr>
        <w:t>The Appellant</w:t>
      </w:r>
      <w:r w:rsidR="00E87723" w:rsidRPr="0067695D">
        <w:rPr>
          <w:rFonts w:asciiTheme="majorHAnsi" w:hAnsiTheme="majorHAnsi" w:cstheme="majorHAnsi"/>
          <w:sz w:val="26"/>
          <w:szCs w:val="26"/>
        </w:rPr>
        <w:t xml:space="preserve"> contended</w:t>
      </w:r>
      <w:r w:rsidR="00422777" w:rsidRPr="0067695D">
        <w:rPr>
          <w:rFonts w:asciiTheme="majorHAnsi" w:hAnsiTheme="majorHAnsi" w:cstheme="majorHAnsi"/>
          <w:sz w:val="26"/>
          <w:szCs w:val="26"/>
        </w:rPr>
        <w:t xml:space="preserve"> that </w:t>
      </w:r>
      <w:r w:rsidR="00052361" w:rsidRPr="0067695D">
        <w:rPr>
          <w:rFonts w:asciiTheme="majorHAnsi" w:hAnsiTheme="majorHAnsi" w:cstheme="majorHAnsi"/>
          <w:sz w:val="26"/>
          <w:szCs w:val="26"/>
        </w:rPr>
        <w:t>the legal status of an employer does not determine employment in Uganda</w:t>
      </w:r>
      <w:r w:rsidR="002765CF" w:rsidRPr="0067695D">
        <w:rPr>
          <w:rFonts w:asciiTheme="majorHAnsi" w:hAnsiTheme="majorHAnsi" w:cstheme="majorHAnsi"/>
          <w:sz w:val="26"/>
          <w:szCs w:val="26"/>
        </w:rPr>
        <w:t xml:space="preserve"> but rather the nature of employment. Citing section 15 of the Civil Procedure Act</w:t>
      </w:r>
      <w:r w:rsidR="00B342A0" w:rsidRPr="0067695D">
        <w:rPr>
          <w:rFonts w:asciiTheme="majorHAnsi" w:hAnsiTheme="majorHAnsi" w:cstheme="majorHAnsi"/>
          <w:sz w:val="26"/>
          <w:szCs w:val="26"/>
        </w:rPr>
        <w:t xml:space="preserve"> Cap. </w:t>
      </w:r>
      <w:r w:rsidR="007A4859" w:rsidRPr="0067695D">
        <w:rPr>
          <w:rFonts w:asciiTheme="majorHAnsi" w:hAnsiTheme="majorHAnsi" w:cstheme="majorHAnsi"/>
          <w:sz w:val="26"/>
          <w:szCs w:val="26"/>
        </w:rPr>
        <w:t>6</w:t>
      </w:r>
      <w:r w:rsidR="002765CF" w:rsidRPr="0067695D">
        <w:rPr>
          <w:rFonts w:asciiTheme="majorHAnsi" w:hAnsiTheme="majorHAnsi" w:cstheme="majorHAnsi"/>
          <w:sz w:val="26"/>
          <w:szCs w:val="26"/>
        </w:rPr>
        <w:t xml:space="preserve">, the Appellant submitted that a suit should be instituted where the </w:t>
      </w:r>
      <w:r w:rsidR="00E5128E" w:rsidRPr="0067695D">
        <w:rPr>
          <w:rFonts w:asciiTheme="majorHAnsi" w:hAnsiTheme="majorHAnsi" w:cstheme="majorHAnsi"/>
          <w:sz w:val="26"/>
          <w:szCs w:val="26"/>
        </w:rPr>
        <w:t>defendant</w:t>
      </w:r>
      <w:r w:rsidR="002765CF" w:rsidRPr="0067695D">
        <w:rPr>
          <w:rFonts w:asciiTheme="majorHAnsi" w:hAnsiTheme="majorHAnsi" w:cstheme="majorHAnsi"/>
          <w:sz w:val="26"/>
          <w:szCs w:val="26"/>
        </w:rPr>
        <w:t xml:space="preserve"> resides or where the cause of action arises. The Appellant prayed that the ruling of the </w:t>
      </w:r>
      <w:r w:rsidR="00146621">
        <w:rPr>
          <w:rFonts w:asciiTheme="majorHAnsi" w:hAnsiTheme="majorHAnsi" w:cstheme="majorHAnsi"/>
          <w:sz w:val="26"/>
          <w:szCs w:val="26"/>
        </w:rPr>
        <w:t xml:space="preserve">Labour </w:t>
      </w:r>
      <w:r w:rsidR="006F5B93">
        <w:rPr>
          <w:rFonts w:asciiTheme="majorHAnsi" w:hAnsiTheme="majorHAnsi" w:cstheme="majorHAnsi"/>
          <w:sz w:val="26"/>
          <w:szCs w:val="26"/>
        </w:rPr>
        <w:t xml:space="preserve">Officer </w:t>
      </w:r>
      <w:r w:rsidR="006F5B93" w:rsidRPr="0067695D">
        <w:rPr>
          <w:rFonts w:asciiTheme="majorHAnsi" w:hAnsiTheme="majorHAnsi" w:cstheme="majorHAnsi"/>
          <w:sz w:val="26"/>
          <w:szCs w:val="26"/>
        </w:rPr>
        <w:t>be</w:t>
      </w:r>
      <w:r w:rsidR="002765CF" w:rsidRPr="0067695D">
        <w:rPr>
          <w:rFonts w:asciiTheme="majorHAnsi" w:hAnsiTheme="majorHAnsi" w:cstheme="majorHAnsi"/>
          <w:sz w:val="26"/>
          <w:szCs w:val="26"/>
        </w:rPr>
        <w:t xml:space="preserve"> set aside and </w:t>
      </w:r>
      <w:r w:rsidR="00052361" w:rsidRPr="0067695D">
        <w:rPr>
          <w:rFonts w:asciiTheme="majorHAnsi" w:hAnsiTheme="majorHAnsi" w:cstheme="majorHAnsi"/>
          <w:sz w:val="26"/>
          <w:szCs w:val="26"/>
        </w:rPr>
        <w:t>that this Court hears the matter</w:t>
      </w:r>
      <w:r w:rsidR="002765CF" w:rsidRPr="0067695D">
        <w:rPr>
          <w:rFonts w:asciiTheme="majorHAnsi" w:hAnsiTheme="majorHAnsi" w:cstheme="majorHAnsi"/>
          <w:sz w:val="26"/>
          <w:szCs w:val="26"/>
        </w:rPr>
        <w:t xml:space="preserve">. </w:t>
      </w:r>
    </w:p>
    <w:p w14:paraId="7A92625F" w14:textId="4B2F0E01" w:rsidR="00E44B6F" w:rsidRPr="0067695D" w:rsidRDefault="00E44B6F" w:rsidP="00E87723">
      <w:pPr>
        <w:spacing w:line="240" w:lineRule="auto"/>
        <w:ind w:firstLine="720"/>
        <w:jc w:val="both"/>
        <w:rPr>
          <w:rFonts w:asciiTheme="majorHAnsi" w:hAnsiTheme="majorHAnsi" w:cstheme="majorHAnsi"/>
          <w:b/>
          <w:iCs/>
          <w:sz w:val="26"/>
          <w:szCs w:val="26"/>
        </w:rPr>
      </w:pPr>
      <w:r w:rsidRPr="0067695D">
        <w:rPr>
          <w:rFonts w:asciiTheme="majorHAnsi" w:hAnsiTheme="majorHAnsi" w:cstheme="majorHAnsi"/>
          <w:b/>
          <w:iCs/>
          <w:sz w:val="26"/>
          <w:szCs w:val="26"/>
        </w:rPr>
        <w:t xml:space="preserve">The submissions of </w:t>
      </w:r>
      <w:r w:rsidR="0015508B" w:rsidRPr="0067695D">
        <w:rPr>
          <w:rFonts w:asciiTheme="majorHAnsi" w:hAnsiTheme="majorHAnsi" w:cstheme="majorHAnsi"/>
          <w:b/>
          <w:iCs/>
          <w:sz w:val="26"/>
          <w:szCs w:val="26"/>
        </w:rPr>
        <w:t>C</w:t>
      </w:r>
      <w:r w:rsidRPr="0067695D">
        <w:rPr>
          <w:rFonts w:asciiTheme="majorHAnsi" w:hAnsiTheme="majorHAnsi" w:cstheme="majorHAnsi"/>
          <w:b/>
          <w:iCs/>
          <w:sz w:val="26"/>
          <w:szCs w:val="26"/>
        </w:rPr>
        <w:t>ounsel for the Respondent</w:t>
      </w:r>
    </w:p>
    <w:p w14:paraId="7A926260" w14:textId="067C9ADC" w:rsidR="00B95DA2" w:rsidRPr="0067695D" w:rsidRDefault="00F130EE" w:rsidP="00F130EE">
      <w:pPr>
        <w:spacing w:line="240" w:lineRule="auto"/>
        <w:ind w:left="720" w:hanging="720"/>
        <w:jc w:val="both"/>
        <w:rPr>
          <w:rFonts w:asciiTheme="majorHAnsi" w:hAnsiTheme="majorHAnsi" w:cstheme="majorHAnsi"/>
          <w:b/>
          <w:i/>
          <w:iCs/>
          <w:sz w:val="26"/>
          <w:szCs w:val="26"/>
        </w:rPr>
      </w:pPr>
      <w:r w:rsidRPr="0067695D">
        <w:rPr>
          <w:rFonts w:asciiTheme="majorHAnsi" w:hAnsiTheme="majorHAnsi" w:cstheme="majorHAnsi"/>
          <w:iCs/>
          <w:sz w:val="26"/>
          <w:szCs w:val="26"/>
        </w:rPr>
        <w:t>[</w:t>
      </w:r>
      <w:r w:rsidR="00E13363" w:rsidRPr="0067695D">
        <w:rPr>
          <w:rFonts w:asciiTheme="majorHAnsi" w:hAnsiTheme="majorHAnsi" w:cstheme="majorHAnsi"/>
          <w:iCs/>
          <w:sz w:val="26"/>
          <w:szCs w:val="26"/>
        </w:rPr>
        <w:t>9</w:t>
      </w:r>
      <w:r w:rsidRPr="0067695D">
        <w:rPr>
          <w:rFonts w:asciiTheme="majorHAnsi" w:hAnsiTheme="majorHAnsi" w:cstheme="majorHAnsi"/>
          <w:iCs/>
          <w:sz w:val="26"/>
          <w:szCs w:val="26"/>
        </w:rPr>
        <w:t>]</w:t>
      </w:r>
      <w:r w:rsidRPr="0067695D">
        <w:rPr>
          <w:rFonts w:asciiTheme="majorHAnsi" w:hAnsiTheme="majorHAnsi" w:cstheme="majorHAnsi"/>
          <w:iCs/>
          <w:sz w:val="26"/>
          <w:szCs w:val="26"/>
        </w:rPr>
        <w:tab/>
      </w:r>
      <w:r w:rsidR="00E44B6F" w:rsidRPr="0067695D">
        <w:rPr>
          <w:rFonts w:asciiTheme="majorHAnsi" w:hAnsiTheme="majorHAnsi" w:cstheme="majorHAnsi"/>
          <w:iCs/>
          <w:sz w:val="26"/>
          <w:szCs w:val="26"/>
        </w:rPr>
        <w:t>In reply,</w:t>
      </w:r>
      <w:r w:rsidR="00E87723" w:rsidRPr="0067695D">
        <w:rPr>
          <w:rFonts w:asciiTheme="majorHAnsi" w:hAnsiTheme="majorHAnsi" w:cstheme="majorHAnsi"/>
          <w:iCs/>
          <w:sz w:val="26"/>
          <w:szCs w:val="26"/>
        </w:rPr>
        <w:t xml:space="preserve"> Mr. Samuel </w:t>
      </w:r>
      <w:r w:rsidR="002765CF" w:rsidRPr="0067695D">
        <w:rPr>
          <w:rFonts w:asciiTheme="majorHAnsi" w:hAnsiTheme="majorHAnsi" w:cstheme="majorHAnsi"/>
          <w:iCs/>
          <w:sz w:val="26"/>
          <w:szCs w:val="26"/>
        </w:rPr>
        <w:t>Sseguya</w:t>
      </w:r>
      <w:r w:rsidR="00E87723" w:rsidRPr="0067695D">
        <w:rPr>
          <w:rFonts w:asciiTheme="majorHAnsi" w:hAnsiTheme="majorHAnsi" w:cstheme="majorHAnsi"/>
          <w:iCs/>
          <w:sz w:val="26"/>
          <w:szCs w:val="26"/>
        </w:rPr>
        <w:t xml:space="preserve">, appearing </w:t>
      </w:r>
      <w:r w:rsidR="00E44B6F" w:rsidRPr="0067695D">
        <w:rPr>
          <w:rFonts w:asciiTheme="majorHAnsi" w:hAnsiTheme="majorHAnsi" w:cstheme="majorHAnsi"/>
          <w:iCs/>
          <w:sz w:val="26"/>
          <w:szCs w:val="26"/>
        </w:rPr>
        <w:t xml:space="preserve">for the Respondent, </w:t>
      </w:r>
      <w:r w:rsidR="007A4859" w:rsidRPr="0067695D">
        <w:rPr>
          <w:rFonts w:asciiTheme="majorHAnsi" w:hAnsiTheme="majorHAnsi" w:cstheme="majorHAnsi"/>
          <w:iCs/>
          <w:sz w:val="26"/>
          <w:szCs w:val="26"/>
        </w:rPr>
        <w:t xml:space="preserve">also </w:t>
      </w:r>
      <w:r w:rsidR="00E44B6F" w:rsidRPr="0067695D">
        <w:rPr>
          <w:rFonts w:asciiTheme="majorHAnsi" w:hAnsiTheme="majorHAnsi" w:cstheme="majorHAnsi"/>
          <w:iCs/>
          <w:sz w:val="26"/>
          <w:szCs w:val="26"/>
        </w:rPr>
        <w:t>submitt</w:t>
      </w:r>
      <w:r w:rsidR="00E87723" w:rsidRPr="0067695D">
        <w:rPr>
          <w:rFonts w:asciiTheme="majorHAnsi" w:hAnsiTheme="majorHAnsi" w:cstheme="majorHAnsi"/>
          <w:iCs/>
          <w:sz w:val="26"/>
          <w:szCs w:val="26"/>
        </w:rPr>
        <w:t>ed</w:t>
      </w:r>
      <w:r w:rsidR="00E44B6F" w:rsidRPr="0067695D">
        <w:rPr>
          <w:rFonts w:asciiTheme="majorHAnsi" w:hAnsiTheme="majorHAnsi" w:cstheme="majorHAnsi"/>
          <w:iCs/>
          <w:sz w:val="26"/>
          <w:szCs w:val="26"/>
        </w:rPr>
        <w:t xml:space="preserve"> </w:t>
      </w:r>
      <w:r w:rsidR="002765CF" w:rsidRPr="0067695D">
        <w:rPr>
          <w:rFonts w:asciiTheme="majorHAnsi" w:hAnsiTheme="majorHAnsi" w:cstheme="majorHAnsi"/>
          <w:iCs/>
          <w:sz w:val="26"/>
          <w:szCs w:val="26"/>
        </w:rPr>
        <w:t xml:space="preserve">concurrently on </w:t>
      </w:r>
      <w:r w:rsidR="000D0D14" w:rsidRPr="0067695D">
        <w:rPr>
          <w:rFonts w:asciiTheme="majorHAnsi" w:hAnsiTheme="majorHAnsi" w:cstheme="majorHAnsi"/>
          <w:iCs/>
          <w:sz w:val="26"/>
          <w:szCs w:val="26"/>
        </w:rPr>
        <w:t xml:space="preserve">both </w:t>
      </w:r>
      <w:r w:rsidR="00E87723" w:rsidRPr="0067695D">
        <w:rPr>
          <w:rFonts w:asciiTheme="majorHAnsi" w:hAnsiTheme="majorHAnsi" w:cstheme="majorHAnsi"/>
          <w:iCs/>
          <w:sz w:val="26"/>
          <w:szCs w:val="26"/>
        </w:rPr>
        <w:t xml:space="preserve">grounds of appeal and </w:t>
      </w:r>
      <w:r w:rsidR="00A233D0" w:rsidRPr="0067695D">
        <w:rPr>
          <w:rFonts w:asciiTheme="majorHAnsi" w:hAnsiTheme="majorHAnsi" w:cstheme="majorHAnsi"/>
          <w:iCs/>
          <w:sz w:val="26"/>
          <w:szCs w:val="26"/>
        </w:rPr>
        <w:t xml:space="preserve">supported the decision of the </w:t>
      </w:r>
      <w:r w:rsidR="00146621">
        <w:rPr>
          <w:rFonts w:asciiTheme="majorHAnsi" w:hAnsiTheme="majorHAnsi" w:cstheme="majorHAnsi"/>
          <w:iCs/>
          <w:sz w:val="26"/>
          <w:szCs w:val="26"/>
        </w:rPr>
        <w:t xml:space="preserve">Labour </w:t>
      </w:r>
      <w:proofErr w:type="gramStart"/>
      <w:r w:rsidR="00146621">
        <w:rPr>
          <w:rFonts w:asciiTheme="majorHAnsi" w:hAnsiTheme="majorHAnsi" w:cstheme="majorHAnsi"/>
          <w:iCs/>
          <w:sz w:val="26"/>
          <w:szCs w:val="26"/>
        </w:rPr>
        <w:t xml:space="preserve">Officer </w:t>
      </w:r>
      <w:r w:rsidR="00A233D0" w:rsidRPr="0067695D">
        <w:rPr>
          <w:rFonts w:asciiTheme="majorHAnsi" w:hAnsiTheme="majorHAnsi" w:cstheme="majorHAnsi"/>
          <w:iCs/>
          <w:sz w:val="26"/>
          <w:szCs w:val="26"/>
        </w:rPr>
        <w:t>.</w:t>
      </w:r>
      <w:proofErr w:type="gramEnd"/>
      <w:r w:rsidR="00A233D0" w:rsidRPr="0067695D">
        <w:rPr>
          <w:rFonts w:asciiTheme="majorHAnsi" w:hAnsiTheme="majorHAnsi" w:cstheme="majorHAnsi"/>
          <w:iCs/>
          <w:sz w:val="26"/>
          <w:szCs w:val="26"/>
        </w:rPr>
        <w:t xml:space="preserve"> Counsel reiterated </w:t>
      </w:r>
      <w:r w:rsidR="00052361" w:rsidRPr="0067695D">
        <w:rPr>
          <w:rFonts w:asciiTheme="majorHAnsi" w:hAnsiTheme="majorHAnsi" w:cstheme="majorHAnsi"/>
          <w:iCs/>
          <w:sz w:val="26"/>
          <w:szCs w:val="26"/>
        </w:rPr>
        <w:t>that the basis of the decision was that the employment contract</w:t>
      </w:r>
      <w:r w:rsidR="00A233D0" w:rsidRPr="0067695D">
        <w:rPr>
          <w:rFonts w:asciiTheme="majorHAnsi" w:hAnsiTheme="majorHAnsi" w:cstheme="majorHAnsi"/>
          <w:iCs/>
          <w:sz w:val="26"/>
          <w:szCs w:val="26"/>
        </w:rPr>
        <w:t xml:space="preserve"> </w:t>
      </w:r>
      <w:r w:rsidR="00E87723" w:rsidRPr="0067695D">
        <w:rPr>
          <w:rFonts w:asciiTheme="majorHAnsi" w:hAnsiTheme="majorHAnsi" w:cstheme="majorHAnsi"/>
          <w:iCs/>
          <w:sz w:val="26"/>
          <w:szCs w:val="26"/>
        </w:rPr>
        <w:t xml:space="preserve">was </w:t>
      </w:r>
      <w:r w:rsidR="00A233D0" w:rsidRPr="0067695D">
        <w:rPr>
          <w:rFonts w:asciiTheme="majorHAnsi" w:hAnsiTheme="majorHAnsi" w:cstheme="majorHAnsi"/>
          <w:iCs/>
          <w:sz w:val="26"/>
          <w:szCs w:val="26"/>
        </w:rPr>
        <w:t xml:space="preserve">executed with the Respondent, a </w:t>
      </w:r>
      <w:r w:rsidR="00052361" w:rsidRPr="0067695D">
        <w:rPr>
          <w:rFonts w:asciiTheme="majorHAnsi" w:hAnsiTheme="majorHAnsi" w:cstheme="majorHAnsi"/>
          <w:iCs/>
          <w:sz w:val="26"/>
          <w:szCs w:val="26"/>
        </w:rPr>
        <w:t>Kenyan-registered</w:t>
      </w:r>
      <w:r w:rsidR="00A233D0" w:rsidRPr="0067695D">
        <w:rPr>
          <w:rFonts w:asciiTheme="majorHAnsi" w:hAnsiTheme="majorHAnsi" w:cstheme="majorHAnsi"/>
          <w:iCs/>
          <w:sz w:val="26"/>
          <w:szCs w:val="26"/>
        </w:rPr>
        <w:t xml:space="preserve"> company. In Counsel’s view, the Respondent was domiciled in Kenya, the incident occurred in </w:t>
      </w:r>
      <w:r w:rsidR="00A233D0" w:rsidRPr="0067695D">
        <w:rPr>
          <w:rFonts w:asciiTheme="majorHAnsi" w:hAnsiTheme="majorHAnsi" w:cstheme="majorHAnsi"/>
          <w:iCs/>
          <w:sz w:val="26"/>
          <w:szCs w:val="26"/>
        </w:rPr>
        <w:lastRenderedPageBreak/>
        <w:t>Kenya</w:t>
      </w:r>
      <w:r w:rsidR="00052361" w:rsidRPr="0067695D">
        <w:rPr>
          <w:rFonts w:asciiTheme="majorHAnsi" w:hAnsiTheme="majorHAnsi" w:cstheme="majorHAnsi"/>
          <w:iCs/>
          <w:sz w:val="26"/>
          <w:szCs w:val="26"/>
        </w:rPr>
        <w:t>,</w:t>
      </w:r>
      <w:r w:rsidR="00A233D0" w:rsidRPr="0067695D">
        <w:rPr>
          <w:rFonts w:asciiTheme="majorHAnsi" w:hAnsiTheme="majorHAnsi" w:cstheme="majorHAnsi"/>
          <w:iCs/>
          <w:sz w:val="26"/>
          <w:szCs w:val="26"/>
        </w:rPr>
        <w:t xml:space="preserve"> and the argument that the Appellant was terminated by </w:t>
      </w:r>
      <w:r w:rsidR="00D221A1" w:rsidRPr="0067695D">
        <w:rPr>
          <w:rFonts w:asciiTheme="majorHAnsi" w:hAnsiTheme="majorHAnsi" w:cstheme="majorHAnsi"/>
          <w:iCs/>
          <w:sz w:val="26"/>
          <w:szCs w:val="26"/>
        </w:rPr>
        <w:t xml:space="preserve">the </w:t>
      </w:r>
      <w:r w:rsidR="00A233D0" w:rsidRPr="0067695D">
        <w:rPr>
          <w:rFonts w:asciiTheme="majorHAnsi" w:hAnsiTheme="majorHAnsi" w:cstheme="majorHAnsi"/>
          <w:iCs/>
          <w:sz w:val="26"/>
          <w:szCs w:val="26"/>
        </w:rPr>
        <w:t>Directors of the Respondent was a mix-up. The Respondent and the company having its registered office in Nalukolongo</w:t>
      </w:r>
      <w:r w:rsidR="00D221A1" w:rsidRPr="0067695D">
        <w:rPr>
          <w:rFonts w:asciiTheme="majorHAnsi" w:hAnsiTheme="majorHAnsi" w:cstheme="majorHAnsi"/>
          <w:iCs/>
          <w:sz w:val="26"/>
          <w:szCs w:val="26"/>
        </w:rPr>
        <w:t>,</w:t>
      </w:r>
      <w:r w:rsidR="00A233D0" w:rsidRPr="0067695D">
        <w:rPr>
          <w:rFonts w:asciiTheme="majorHAnsi" w:hAnsiTheme="majorHAnsi" w:cstheme="majorHAnsi"/>
          <w:iCs/>
          <w:sz w:val="26"/>
          <w:szCs w:val="26"/>
        </w:rPr>
        <w:t xml:space="preserve"> were distinct legal entities. Counsel prayed that the appeal be dismissed with costs.</w:t>
      </w:r>
    </w:p>
    <w:p w14:paraId="7A926261" w14:textId="77777777" w:rsidR="00E44B6F" w:rsidRPr="0067695D" w:rsidRDefault="00E44B6F" w:rsidP="00E87723">
      <w:pPr>
        <w:spacing w:line="240" w:lineRule="auto"/>
        <w:ind w:firstLine="720"/>
        <w:jc w:val="both"/>
        <w:rPr>
          <w:rFonts w:asciiTheme="majorHAnsi" w:hAnsiTheme="majorHAnsi" w:cstheme="majorHAnsi"/>
          <w:b/>
          <w:iCs/>
          <w:sz w:val="26"/>
          <w:szCs w:val="26"/>
        </w:rPr>
      </w:pPr>
      <w:r w:rsidRPr="0067695D">
        <w:rPr>
          <w:rFonts w:asciiTheme="majorHAnsi" w:hAnsiTheme="majorHAnsi" w:cstheme="majorHAnsi"/>
          <w:b/>
          <w:iCs/>
          <w:sz w:val="26"/>
          <w:szCs w:val="26"/>
        </w:rPr>
        <w:t>The duties of a first appellate court</w:t>
      </w:r>
    </w:p>
    <w:p w14:paraId="7A926262" w14:textId="6C5D6549" w:rsidR="00E44B6F" w:rsidRPr="0067695D" w:rsidRDefault="00F130EE" w:rsidP="00E87723">
      <w:pPr>
        <w:spacing w:line="240" w:lineRule="auto"/>
        <w:ind w:left="720" w:hanging="720"/>
        <w:jc w:val="both"/>
        <w:rPr>
          <w:rFonts w:asciiTheme="majorHAnsi" w:hAnsiTheme="majorHAnsi" w:cstheme="majorHAnsi"/>
          <w:sz w:val="26"/>
          <w:szCs w:val="26"/>
        </w:rPr>
      </w:pPr>
      <w:r w:rsidRPr="0067695D">
        <w:rPr>
          <w:rFonts w:asciiTheme="majorHAnsi" w:hAnsiTheme="majorHAnsi" w:cstheme="majorHAnsi"/>
          <w:sz w:val="26"/>
          <w:szCs w:val="26"/>
        </w:rPr>
        <w:t>[1</w:t>
      </w:r>
      <w:r w:rsidR="00E13363" w:rsidRPr="0067695D">
        <w:rPr>
          <w:rFonts w:asciiTheme="majorHAnsi" w:hAnsiTheme="majorHAnsi" w:cstheme="majorHAnsi"/>
          <w:sz w:val="26"/>
          <w:szCs w:val="26"/>
        </w:rPr>
        <w:t>0</w:t>
      </w:r>
      <w:r w:rsidRPr="0067695D">
        <w:rPr>
          <w:rFonts w:asciiTheme="majorHAnsi" w:hAnsiTheme="majorHAnsi" w:cstheme="majorHAnsi"/>
          <w:sz w:val="26"/>
          <w:szCs w:val="26"/>
        </w:rPr>
        <w:t>]</w:t>
      </w:r>
      <w:r w:rsidRPr="0067695D">
        <w:rPr>
          <w:rFonts w:asciiTheme="majorHAnsi" w:hAnsiTheme="majorHAnsi" w:cstheme="majorHAnsi"/>
          <w:sz w:val="26"/>
          <w:szCs w:val="26"/>
        </w:rPr>
        <w:tab/>
      </w:r>
      <w:r w:rsidR="00E44B6F" w:rsidRPr="0067695D">
        <w:rPr>
          <w:rFonts w:asciiTheme="majorHAnsi" w:hAnsiTheme="majorHAnsi" w:cstheme="majorHAnsi"/>
          <w:sz w:val="26"/>
          <w:szCs w:val="26"/>
        </w:rPr>
        <w:t xml:space="preserve">In </w:t>
      </w:r>
      <w:r w:rsidR="00E34638" w:rsidRPr="0067695D">
        <w:rPr>
          <w:rFonts w:asciiTheme="majorHAnsi" w:hAnsiTheme="majorHAnsi" w:cstheme="majorHAnsi"/>
          <w:sz w:val="26"/>
          <w:szCs w:val="26"/>
        </w:rPr>
        <w:t>exercising</w:t>
      </w:r>
      <w:r w:rsidR="00E44B6F" w:rsidRPr="0067695D">
        <w:rPr>
          <w:rFonts w:asciiTheme="majorHAnsi" w:hAnsiTheme="majorHAnsi" w:cstheme="majorHAnsi"/>
          <w:sz w:val="26"/>
          <w:szCs w:val="26"/>
        </w:rPr>
        <w:t xml:space="preserve"> its statutory mandate as a fi</w:t>
      </w:r>
      <w:r w:rsidR="008C0D6A" w:rsidRPr="0067695D">
        <w:rPr>
          <w:rFonts w:asciiTheme="majorHAnsi" w:hAnsiTheme="majorHAnsi" w:cstheme="majorHAnsi"/>
          <w:sz w:val="26"/>
          <w:szCs w:val="26"/>
        </w:rPr>
        <w:t>rst appellate court, this C</w:t>
      </w:r>
      <w:r w:rsidR="00E44B6F" w:rsidRPr="0067695D">
        <w:rPr>
          <w:rFonts w:asciiTheme="majorHAnsi" w:hAnsiTheme="majorHAnsi" w:cstheme="majorHAnsi"/>
          <w:sz w:val="26"/>
          <w:szCs w:val="26"/>
        </w:rPr>
        <w:t xml:space="preserve">ourt </w:t>
      </w:r>
      <w:r w:rsidR="00E34638" w:rsidRPr="0067695D">
        <w:rPr>
          <w:rFonts w:asciiTheme="majorHAnsi" w:hAnsiTheme="majorHAnsi" w:cstheme="majorHAnsi"/>
          <w:sz w:val="26"/>
          <w:szCs w:val="26"/>
        </w:rPr>
        <w:t>must</w:t>
      </w:r>
      <w:r w:rsidR="00E44B6F" w:rsidRPr="0067695D">
        <w:rPr>
          <w:rFonts w:asciiTheme="majorHAnsi" w:hAnsiTheme="majorHAnsi" w:cstheme="majorHAnsi"/>
          <w:sz w:val="26"/>
          <w:szCs w:val="26"/>
        </w:rPr>
        <w:t xml:space="preserve"> re-evaluate or re</w:t>
      </w:r>
      <w:r w:rsidR="006F5B93">
        <w:rPr>
          <w:rFonts w:asciiTheme="majorHAnsi" w:hAnsiTheme="majorHAnsi" w:cstheme="majorHAnsi"/>
          <w:sz w:val="26"/>
          <w:szCs w:val="26"/>
        </w:rPr>
        <w:t>-</w:t>
      </w:r>
      <w:r w:rsidR="00E44B6F" w:rsidRPr="0067695D">
        <w:rPr>
          <w:rFonts w:asciiTheme="majorHAnsi" w:hAnsiTheme="majorHAnsi" w:cstheme="majorHAnsi"/>
          <w:sz w:val="26"/>
          <w:szCs w:val="26"/>
        </w:rPr>
        <w:t xml:space="preserve">appraise the evidence presented to the court of first instance in full and arrive at our conclusions. </w:t>
      </w:r>
      <w:r w:rsidR="00E44B6F" w:rsidRPr="0067695D">
        <w:rPr>
          <w:rStyle w:val="FootnoteReference"/>
          <w:rFonts w:asciiTheme="majorHAnsi" w:hAnsiTheme="majorHAnsi" w:cstheme="majorHAnsi"/>
          <w:sz w:val="26"/>
          <w:szCs w:val="26"/>
        </w:rPr>
        <w:footnoteReference w:id="2"/>
      </w:r>
      <w:r w:rsidR="00E44B6F" w:rsidRPr="0067695D">
        <w:rPr>
          <w:rFonts w:asciiTheme="majorHAnsi" w:hAnsiTheme="majorHAnsi" w:cstheme="majorHAnsi"/>
          <w:sz w:val="26"/>
          <w:szCs w:val="26"/>
        </w:rPr>
        <w:t xml:space="preserve"> In considering the appeal, this </w:t>
      </w:r>
      <w:r w:rsidR="00E34638" w:rsidRPr="0067695D">
        <w:rPr>
          <w:rFonts w:asciiTheme="majorHAnsi" w:hAnsiTheme="majorHAnsi" w:cstheme="majorHAnsi"/>
          <w:sz w:val="26"/>
          <w:szCs w:val="26"/>
        </w:rPr>
        <w:t>C</w:t>
      </w:r>
      <w:r w:rsidR="00E44B6F" w:rsidRPr="0067695D">
        <w:rPr>
          <w:rFonts w:asciiTheme="majorHAnsi" w:hAnsiTheme="majorHAnsi" w:cstheme="majorHAnsi"/>
          <w:sz w:val="26"/>
          <w:szCs w:val="26"/>
        </w:rPr>
        <w:t>ourt would also be concerned with the merits of the</w:t>
      </w:r>
      <w:r w:rsidR="00E87723" w:rsidRPr="0067695D">
        <w:rPr>
          <w:rFonts w:asciiTheme="majorHAnsi" w:hAnsiTheme="majorHAnsi" w:cstheme="majorHAnsi"/>
          <w:sz w:val="26"/>
          <w:szCs w:val="26"/>
        </w:rPr>
        <w:t xml:space="preserve"> decision of the </w:t>
      </w:r>
      <w:r w:rsidR="00146621">
        <w:rPr>
          <w:rFonts w:asciiTheme="majorHAnsi" w:hAnsiTheme="majorHAnsi" w:cstheme="majorHAnsi"/>
          <w:sz w:val="26"/>
          <w:szCs w:val="26"/>
        </w:rPr>
        <w:t xml:space="preserve">Labour </w:t>
      </w:r>
      <w:r w:rsidR="006F5B93">
        <w:rPr>
          <w:rFonts w:asciiTheme="majorHAnsi" w:hAnsiTheme="majorHAnsi" w:cstheme="majorHAnsi"/>
          <w:sz w:val="26"/>
          <w:szCs w:val="26"/>
        </w:rPr>
        <w:t>Officer.</w:t>
      </w:r>
    </w:p>
    <w:p w14:paraId="7A926263" w14:textId="77777777" w:rsidR="00E44B6F" w:rsidRPr="0067695D" w:rsidRDefault="00E44B6F" w:rsidP="00E87723">
      <w:pPr>
        <w:spacing w:line="240" w:lineRule="auto"/>
        <w:ind w:firstLine="720"/>
        <w:jc w:val="both"/>
        <w:rPr>
          <w:rFonts w:asciiTheme="majorHAnsi" w:hAnsiTheme="majorHAnsi" w:cstheme="majorHAnsi"/>
          <w:b/>
          <w:sz w:val="26"/>
          <w:szCs w:val="26"/>
        </w:rPr>
      </w:pPr>
      <w:r w:rsidRPr="0067695D">
        <w:rPr>
          <w:rFonts w:asciiTheme="majorHAnsi" w:hAnsiTheme="majorHAnsi" w:cstheme="majorHAnsi"/>
          <w:b/>
          <w:sz w:val="26"/>
          <w:szCs w:val="26"/>
        </w:rPr>
        <w:t>Analysis of the grounds of appeal</w:t>
      </w:r>
    </w:p>
    <w:p w14:paraId="7A926264" w14:textId="198CE27C" w:rsidR="0061128B" w:rsidRPr="0067695D" w:rsidRDefault="00F130EE" w:rsidP="00E87723">
      <w:pPr>
        <w:spacing w:line="240" w:lineRule="auto"/>
        <w:ind w:left="720" w:hanging="720"/>
        <w:jc w:val="both"/>
        <w:rPr>
          <w:rFonts w:asciiTheme="majorHAnsi" w:hAnsiTheme="majorHAnsi" w:cstheme="majorHAnsi"/>
          <w:sz w:val="26"/>
          <w:szCs w:val="26"/>
        </w:rPr>
      </w:pPr>
      <w:r w:rsidRPr="0067695D">
        <w:rPr>
          <w:rFonts w:asciiTheme="majorHAnsi" w:hAnsiTheme="majorHAnsi" w:cstheme="majorHAnsi"/>
          <w:sz w:val="26"/>
          <w:szCs w:val="26"/>
        </w:rPr>
        <w:t>[1</w:t>
      </w:r>
      <w:r w:rsidR="00E13363" w:rsidRPr="0067695D">
        <w:rPr>
          <w:rFonts w:asciiTheme="majorHAnsi" w:hAnsiTheme="majorHAnsi" w:cstheme="majorHAnsi"/>
          <w:sz w:val="26"/>
          <w:szCs w:val="26"/>
        </w:rPr>
        <w:t>1</w:t>
      </w:r>
      <w:r w:rsidRPr="0067695D">
        <w:rPr>
          <w:rFonts w:asciiTheme="majorHAnsi" w:hAnsiTheme="majorHAnsi" w:cstheme="majorHAnsi"/>
          <w:sz w:val="26"/>
          <w:szCs w:val="26"/>
        </w:rPr>
        <w:t>]</w:t>
      </w:r>
      <w:r w:rsidRPr="0067695D">
        <w:rPr>
          <w:rFonts w:asciiTheme="majorHAnsi" w:hAnsiTheme="majorHAnsi" w:cstheme="majorHAnsi"/>
          <w:sz w:val="26"/>
          <w:szCs w:val="26"/>
        </w:rPr>
        <w:tab/>
      </w:r>
      <w:r w:rsidR="00AE4F5B" w:rsidRPr="0067695D">
        <w:rPr>
          <w:rFonts w:asciiTheme="majorHAnsi" w:hAnsiTheme="majorHAnsi" w:cstheme="majorHAnsi"/>
          <w:sz w:val="26"/>
          <w:szCs w:val="26"/>
        </w:rPr>
        <w:t xml:space="preserve">In </w:t>
      </w:r>
      <w:r w:rsidR="00E87723" w:rsidRPr="0067695D">
        <w:rPr>
          <w:rFonts w:asciiTheme="majorHAnsi" w:hAnsiTheme="majorHAnsi" w:cstheme="majorHAnsi"/>
          <w:sz w:val="26"/>
          <w:szCs w:val="26"/>
        </w:rPr>
        <w:t xml:space="preserve">our </w:t>
      </w:r>
      <w:r w:rsidR="00AE4F5B" w:rsidRPr="0067695D">
        <w:rPr>
          <w:rFonts w:asciiTheme="majorHAnsi" w:hAnsiTheme="majorHAnsi" w:cstheme="majorHAnsi"/>
          <w:sz w:val="26"/>
          <w:szCs w:val="26"/>
        </w:rPr>
        <w:t xml:space="preserve">view, the primary question </w:t>
      </w:r>
      <w:r w:rsidR="00593CA7" w:rsidRPr="0067695D">
        <w:rPr>
          <w:rFonts w:asciiTheme="majorHAnsi" w:hAnsiTheme="majorHAnsi" w:cstheme="majorHAnsi"/>
          <w:sz w:val="26"/>
          <w:szCs w:val="26"/>
        </w:rPr>
        <w:t xml:space="preserve">in this appeal </w:t>
      </w:r>
      <w:r w:rsidR="00AE4F5B" w:rsidRPr="0067695D">
        <w:rPr>
          <w:rFonts w:asciiTheme="majorHAnsi" w:hAnsiTheme="majorHAnsi" w:cstheme="majorHAnsi"/>
          <w:sz w:val="26"/>
          <w:szCs w:val="26"/>
        </w:rPr>
        <w:t>is wh</w:t>
      </w:r>
      <w:r w:rsidR="005250D8" w:rsidRPr="0067695D">
        <w:rPr>
          <w:rFonts w:asciiTheme="majorHAnsi" w:hAnsiTheme="majorHAnsi" w:cstheme="majorHAnsi"/>
          <w:sz w:val="26"/>
          <w:szCs w:val="26"/>
        </w:rPr>
        <w:t xml:space="preserve">ether the </w:t>
      </w:r>
      <w:r w:rsidR="00146621">
        <w:rPr>
          <w:rFonts w:asciiTheme="majorHAnsi" w:hAnsiTheme="majorHAnsi" w:cstheme="majorHAnsi"/>
          <w:sz w:val="26"/>
          <w:szCs w:val="26"/>
        </w:rPr>
        <w:t xml:space="preserve">Labour </w:t>
      </w:r>
      <w:r w:rsidR="006F5B93">
        <w:rPr>
          <w:rFonts w:asciiTheme="majorHAnsi" w:hAnsiTheme="majorHAnsi" w:cstheme="majorHAnsi"/>
          <w:sz w:val="26"/>
          <w:szCs w:val="26"/>
        </w:rPr>
        <w:t xml:space="preserve">Officer </w:t>
      </w:r>
      <w:r w:rsidR="006F5B93" w:rsidRPr="0067695D">
        <w:rPr>
          <w:rFonts w:asciiTheme="majorHAnsi" w:hAnsiTheme="majorHAnsi" w:cstheme="majorHAnsi"/>
          <w:sz w:val="26"/>
          <w:szCs w:val="26"/>
        </w:rPr>
        <w:t>erred</w:t>
      </w:r>
      <w:r w:rsidR="005250D8" w:rsidRPr="0067695D">
        <w:rPr>
          <w:rFonts w:asciiTheme="majorHAnsi" w:hAnsiTheme="majorHAnsi" w:cstheme="majorHAnsi"/>
          <w:sz w:val="26"/>
          <w:szCs w:val="26"/>
        </w:rPr>
        <w:t xml:space="preserve"> when he held that he did not have</w:t>
      </w:r>
      <w:r w:rsidR="006F5B93">
        <w:rPr>
          <w:rFonts w:asciiTheme="majorHAnsi" w:hAnsiTheme="majorHAnsi" w:cstheme="majorHAnsi"/>
          <w:sz w:val="26"/>
          <w:szCs w:val="26"/>
        </w:rPr>
        <w:t xml:space="preserve"> jurisdiction to entertain the Labour D</w:t>
      </w:r>
      <w:r w:rsidR="005250D8" w:rsidRPr="0067695D">
        <w:rPr>
          <w:rFonts w:asciiTheme="majorHAnsi" w:hAnsiTheme="majorHAnsi" w:cstheme="majorHAnsi"/>
          <w:sz w:val="26"/>
          <w:szCs w:val="26"/>
        </w:rPr>
        <w:t xml:space="preserve">ispute No. KCCA/RUB/230/2018. </w:t>
      </w:r>
      <w:r w:rsidR="0061128B" w:rsidRPr="0067695D">
        <w:rPr>
          <w:rFonts w:asciiTheme="majorHAnsi" w:hAnsiTheme="majorHAnsi" w:cstheme="majorHAnsi"/>
          <w:sz w:val="26"/>
          <w:szCs w:val="26"/>
        </w:rPr>
        <w:t xml:space="preserve">In </w:t>
      </w:r>
      <w:r w:rsidR="00EA537C" w:rsidRPr="0067695D">
        <w:rPr>
          <w:rFonts w:asciiTheme="majorHAnsi" w:hAnsiTheme="majorHAnsi" w:cstheme="majorHAnsi"/>
          <w:sz w:val="26"/>
          <w:szCs w:val="26"/>
        </w:rPr>
        <w:t xml:space="preserve">resolving this question, </w:t>
      </w:r>
      <w:r w:rsidR="0061128B" w:rsidRPr="0067695D">
        <w:rPr>
          <w:rFonts w:asciiTheme="majorHAnsi" w:hAnsiTheme="majorHAnsi" w:cstheme="majorHAnsi"/>
          <w:sz w:val="26"/>
          <w:szCs w:val="26"/>
        </w:rPr>
        <w:t>we shall subject the evidence to fresh and exhaustive scrutiny</w:t>
      </w:r>
      <w:r w:rsidR="00012260" w:rsidRPr="0067695D">
        <w:rPr>
          <w:rFonts w:asciiTheme="majorHAnsi" w:hAnsiTheme="majorHAnsi" w:cstheme="majorHAnsi"/>
          <w:sz w:val="26"/>
          <w:szCs w:val="26"/>
        </w:rPr>
        <w:t>,</w:t>
      </w:r>
      <w:r w:rsidR="00D25AFB" w:rsidRPr="0067695D">
        <w:rPr>
          <w:rFonts w:asciiTheme="majorHAnsi" w:hAnsiTheme="majorHAnsi" w:cstheme="majorHAnsi"/>
          <w:sz w:val="26"/>
          <w:szCs w:val="26"/>
        </w:rPr>
        <w:t xml:space="preserve"> thereby examining whether the </w:t>
      </w:r>
      <w:r w:rsidR="00146621">
        <w:rPr>
          <w:rFonts w:asciiTheme="majorHAnsi" w:hAnsiTheme="majorHAnsi" w:cstheme="majorHAnsi"/>
          <w:sz w:val="26"/>
          <w:szCs w:val="26"/>
        </w:rPr>
        <w:t xml:space="preserve">Labour </w:t>
      </w:r>
      <w:r w:rsidR="006F5B93">
        <w:rPr>
          <w:rFonts w:asciiTheme="majorHAnsi" w:hAnsiTheme="majorHAnsi" w:cstheme="majorHAnsi"/>
          <w:sz w:val="26"/>
          <w:szCs w:val="26"/>
        </w:rPr>
        <w:t xml:space="preserve">Officer </w:t>
      </w:r>
      <w:r w:rsidR="006F5B93" w:rsidRPr="0067695D">
        <w:rPr>
          <w:rFonts w:asciiTheme="majorHAnsi" w:hAnsiTheme="majorHAnsi" w:cstheme="majorHAnsi"/>
          <w:sz w:val="26"/>
          <w:szCs w:val="26"/>
        </w:rPr>
        <w:t>evaluated</w:t>
      </w:r>
      <w:r w:rsidR="00D25AFB" w:rsidRPr="0067695D">
        <w:rPr>
          <w:rFonts w:asciiTheme="majorHAnsi" w:hAnsiTheme="majorHAnsi" w:cstheme="majorHAnsi"/>
          <w:sz w:val="26"/>
          <w:szCs w:val="26"/>
        </w:rPr>
        <w:t xml:space="preserve"> the evidence. </w:t>
      </w:r>
    </w:p>
    <w:p w14:paraId="7A926265" w14:textId="1E4CA6DF" w:rsidR="00EA537C" w:rsidRPr="0067695D" w:rsidRDefault="00F130EE" w:rsidP="00F130EE">
      <w:pPr>
        <w:spacing w:line="240" w:lineRule="auto"/>
        <w:ind w:left="720" w:hanging="720"/>
        <w:jc w:val="both"/>
        <w:rPr>
          <w:rFonts w:asciiTheme="majorHAnsi" w:hAnsiTheme="majorHAnsi" w:cstheme="majorHAnsi"/>
          <w:sz w:val="26"/>
          <w:szCs w:val="26"/>
        </w:rPr>
      </w:pPr>
      <w:r w:rsidRPr="0067695D">
        <w:rPr>
          <w:rFonts w:asciiTheme="majorHAnsi" w:hAnsiTheme="majorHAnsi" w:cstheme="majorHAnsi"/>
          <w:sz w:val="26"/>
          <w:szCs w:val="26"/>
        </w:rPr>
        <w:t>[1</w:t>
      </w:r>
      <w:r w:rsidR="00E13363" w:rsidRPr="0067695D">
        <w:rPr>
          <w:rFonts w:asciiTheme="majorHAnsi" w:hAnsiTheme="majorHAnsi" w:cstheme="majorHAnsi"/>
          <w:sz w:val="26"/>
          <w:szCs w:val="26"/>
        </w:rPr>
        <w:t>2</w:t>
      </w:r>
      <w:r w:rsidRPr="0067695D">
        <w:rPr>
          <w:rFonts w:asciiTheme="majorHAnsi" w:hAnsiTheme="majorHAnsi" w:cstheme="majorHAnsi"/>
          <w:sz w:val="26"/>
          <w:szCs w:val="26"/>
        </w:rPr>
        <w:t>]</w:t>
      </w:r>
      <w:r w:rsidRPr="0067695D">
        <w:rPr>
          <w:rFonts w:asciiTheme="majorHAnsi" w:hAnsiTheme="majorHAnsi" w:cstheme="majorHAnsi"/>
          <w:sz w:val="26"/>
          <w:szCs w:val="26"/>
        </w:rPr>
        <w:tab/>
      </w:r>
      <w:r w:rsidR="005250D8" w:rsidRPr="0067695D">
        <w:rPr>
          <w:rFonts w:asciiTheme="majorHAnsi" w:hAnsiTheme="majorHAnsi" w:cstheme="majorHAnsi"/>
          <w:sz w:val="26"/>
          <w:szCs w:val="26"/>
        </w:rPr>
        <w:t xml:space="preserve">The evidence before the </w:t>
      </w:r>
      <w:r w:rsidR="00146621">
        <w:rPr>
          <w:rFonts w:asciiTheme="majorHAnsi" w:hAnsiTheme="majorHAnsi" w:cstheme="majorHAnsi"/>
          <w:sz w:val="26"/>
          <w:szCs w:val="26"/>
        </w:rPr>
        <w:t xml:space="preserve">Labour </w:t>
      </w:r>
      <w:r w:rsidR="006F5B93">
        <w:rPr>
          <w:rFonts w:asciiTheme="majorHAnsi" w:hAnsiTheme="majorHAnsi" w:cstheme="majorHAnsi"/>
          <w:sz w:val="26"/>
          <w:szCs w:val="26"/>
        </w:rPr>
        <w:t xml:space="preserve">Officer </w:t>
      </w:r>
      <w:r w:rsidR="006F5B93" w:rsidRPr="0067695D">
        <w:rPr>
          <w:rFonts w:asciiTheme="majorHAnsi" w:hAnsiTheme="majorHAnsi" w:cstheme="majorHAnsi"/>
          <w:sz w:val="26"/>
          <w:szCs w:val="26"/>
        </w:rPr>
        <w:t>was</w:t>
      </w:r>
      <w:r w:rsidR="005250D8" w:rsidRPr="0067695D">
        <w:rPr>
          <w:rFonts w:asciiTheme="majorHAnsi" w:hAnsiTheme="majorHAnsi" w:cstheme="majorHAnsi"/>
          <w:sz w:val="26"/>
          <w:szCs w:val="26"/>
        </w:rPr>
        <w:t xml:space="preserve"> straightforward. The Appellant present</w:t>
      </w:r>
      <w:r w:rsidR="005E3D95" w:rsidRPr="0067695D">
        <w:rPr>
          <w:rFonts w:asciiTheme="majorHAnsi" w:hAnsiTheme="majorHAnsi" w:cstheme="majorHAnsi"/>
          <w:sz w:val="26"/>
          <w:szCs w:val="26"/>
        </w:rPr>
        <w:t>ed</w:t>
      </w:r>
      <w:r w:rsidR="00AB673B" w:rsidRPr="0067695D">
        <w:rPr>
          <w:rFonts w:asciiTheme="majorHAnsi" w:hAnsiTheme="majorHAnsi" w:cstheme="majorHAnsi"/>
          <w:sz w:val="26"/>
          <w:szCs w:val="26"/>
        </w:rPr>
        <w:t xml:space="preserve"> before the </w:t>
      </w:r>
      <w:r w:rsidR="00146621">
        <w:rPr>
          <w:rFonts w:asciiTheme="majorHAnsi" w:hAnsiTheme="majorHAnsi" w:cstheme="majorHAnsi"/>
          <w:sz w:val="26"/>
          <w:szCs w:val="26"/>
        </w:rPr>
        <w:t xml:space="preserve">Labour </w:t>
      </w:r>
      <w:r w:rsidR="006F5B93">
        <w:rPr>
          <w:rFonts w:asciiTheme="majorHAnsi" w:hAnsiTheme="majorHAnsi" w:cstheme="majorHAnsi"/>
          <w:sz w:val="26"/>
          <w:szCs w:val="26"/>
        </w:rPr>
        <w:t xml:space="preserve">Officer </w:t>
      </w:r>
      <w:r w:rsidR="006F5B93" w:rsidRPr="0067695D">
        <w:rPr>
          <w:rFonts w:asciiTheme="majorHAnsi" w:hAnsiTheme="majorHAnsi" w:cstheme="majorHAnsi"/>
          <w:sz w:val="26"/>
          <w:szCs w:val="26"/>
        </w:rPr>
        <w:t>two</w:t>
      </w:r>
      <w:r w:rsidR="00EA537C" w:rsidRPr="0067695D">
        <w:rPr>
          <w:rFonts w:asciiTheme="majorHAnsi" w:hAnsiTheme="majorHAnsi" w:cstheme="majorHAnsi"/>
          <w:sz w:val="26"/>
          <w:szCs w:val="26"/>
        </w:rPr>
        <w:t xml:space="preserve"> </w:t>
      </w:r>
      <w:r w:rsidR="005250D8" w:rsidRPr="0067695D">
        <w:rPr>
          <w:rFonts w:asciiTheme="majorHAnsi" w:hAnsiTheme="majorHAnsi" w:cstheme="majorHAnsi"/>
          <w:sz w:val="26"/>
          <w:szCs w:val="26"/>
        </w:rPr>
        <w:t>documents;</w:t>
      </w:r>
      <w:r w:rsidR="00AB673B" w:rsidRPr="0067695D">
        <w:rPr>
          <w:rFonts w:asciiTheme="majorHAnsi" w:hAnsiTheme="majorHAnsi" w:cstheme="majorHAnsi"/>
          <w:sz w:val="26"/>
          <w:szCs w:val="26"/>
        </w:rPr>
        <w:t xml:space="preserve"> </w:t>
      </w:r>
    </w:p>
    <w:p w14:paraId="7A926266" w14:textId="69898501" w:rsidR="00EA537C" w:rsidRDefault="005250D8" w:rsidP="00821161">
      <w:pPr>
        <w:pStyle w:val="ListParagraph"/>
        <w:numPr>
          <w:ilvl w:val="0"/>
          <w:numId w:val="18"/>
        </w:numPr>
        <w:spacing w:line="240" w:lineRule="auto"/>
        <w:jc w:val="both"/>
        <w:rPr>
          <w:rFonts w:asciiTheme="majorHAnsi" w:hAnsiTheme="majorHAnsi" w:cstheme="majorHAnsi"/>
          <w:sz w:val="26"/>
          <w:szCs w:val="26"/>
        </w:rPr>
      </w:pPr>
      <w:r w:rsidRPr="00821161">
        <w:rPr>
          <w:rFonts w:asciiTheme="majorHAnsi" w:hAnsiTheme="majorHAnsi" w:cstheme="majorHAnsi"/>
          <w:sz w:val="26"/>
          <w:szCs w:val="26"/>
        </w:rPr>
        <w:t xml:space="preserve">a </w:t>
      </w:r>
      <w:r w:rsidR="005E3D95" w:rsidRPr="00821161">
        <w:rPr>
          <w:rFonts w:asciiTheme="majorHAnsi" w:hAnsiTheme="majorHAnsi" w:cstheme="majorHAnsi"/>
          <w:sz w:val="26"/>
          <w:szCs w:val="26"/>
        </w:rPr>
        <w:t xml:space="preserve">recommendation </w:t>
      </w:r>
      <w:r w:rsidRPr="00821161">
        <w:rPr>
          <w:rFonts w:asciiTheme="majorHAnsi" w:hAnsiTheme="majorHAnsi" w:cstheme="majorHAnsi"/>
          <w:sz w:val="26"/>
          <w:szCs w:val="26"/>
        </w:rPr>
        <w:t>letter</w:t>
      </w:r>
      <w:r w:rsidR="005E3D95" w:rsidRPr="00821161">
        <w:rPr>
          <w:rFonts w:asciiTheme="majorHAnsi" w:hAnsiTheme="majorHAnsi" w:cstheme="majorHAnsi"/>
          <w:sz w:val="26"/>
          <w:szCs w:val="26"/>
        </w:rPr>
        <w:t xml:space="preserve"> </w:t>
      </w:r>
      <w:r w:rsidR="00AB673B" w:rsidRPr="00821161">
        <w:rPr>
          <w:rFonts w:asciiTheme="majorHAnsi" w:hAnsiTheme="majorHAnsi" w:cstheme="majorHAnsi"/>
          <w:sz w:val="26"/>
          <w:szCs w:val="26"/>
        </w:rPr>
        <w:t xml:space="preserve">titled </w:t>
      </w:r>
      <w:r w:rsidRPr="00821161">
        <w:rPr>
          <w:rFonts w:asciiTheme="majorHAnsi" w:hAnsiTheme="majorHAnsi" w:cstheme="majorHAnsi"/>
          <w:i/>
          <w:sz w:val="26"/>
          <w:szCs w:val="26"/>
        </w:rPr>
        <w:t>“To whom it may concern”</w:t>
      </w:r>
      <w:r w:rsidR="00801715" w:rsidRPr="00821161">
        <w:rPr>
          <w:rFonts w:asciiTheme="majorHAnsi" w:hAnsiTheme="majorHAnsi" w:cstheme="majorHAnsi"/>
          <w:sz w:val="26"/>
          <w:szCs w:val="26"/>
        </w:rPr>
        <w:t xml:space="preserve"> </w:t>
      </w:r>
      <w:r w:rsidR="00EA537C" w:rsidRPr="00821161">
        <w:rPr>
          <w:rFonts w:asciiTheme="majorHAnsi" w:hAnsiTheme="majorHAnsi" w:cstheme="majorHAnsi"/>
          <w:sz w:val="26"/>
          <w:szCs w:val="26"/>
        </w:rPr>
        <w:t>authored</w:t>
      </w:r>
      <w:r w:rsidR="00AB673B" w:rsidRPr="00821161">
        <w:rPr>
          <w:rFonts w:asciiTheme="majorHAnsi" w:hAnsiTheme="majorHAnsi" w:cstheme="majorHAnsi"/>
          <w:sz w:val="26"/>
          <w:szCs w:val="26"/>
        </w:rPr>
        <w:t xml:space="preserve"> </w:t>
      </w:r>
      <w:r w:rsidR="00801715" w:rsidRPr="00821161">
        <w:rPr>
          <w:rFonts w:asciiTheme="majorHAnsi" w:hAnsiTheme="majorHAnsi" w:cstheme="majorHAnsi"/>
          <w:sz w:val="26"/>
          <w:szCs w:val="26"/>
        </w:rPr>
        <w:t xml:space="preserve">by </w:t>
      </w:r>
      <w:r w:rsidR="005E3D95" w:rsidRPr="00821161">
        <w:rPr>
          <w:rFonts w:asciiTheme="majorHAnsi" w:hAnsiTheme="majorHAnsi" w:cstheme="majorHAnsi"/>
          <w:sz w:val="26"/>
          <w:szCs w:val="26"/>
        </w:rPr>
        <w:t xml:space="preserve">the </w:t>
      </w:r>
      <w:r w:rsidR="00AB673B" w:rsidRPr="00821161">
        <w:rPr>
          <w:rFonts w:asciiTheme="majorHAnsi" w:hAnsiTheme="majorHAnsi" w:cstheme="majorHAnsi"/>
          <w:sz w:val="26"/>
          <w:szCs w:val="26"/>
        </w:rPr>
        <w:t>"</w:t>
      </w:r>
      <w:r w:rsidR="005E3D95" w:rsidRPr="00821161">
        <w:rPr>
          <w:rFonts w:asciiTheme="majorHAnsi" w:hAnsiTheme="majorHAnsi" w:cstheme="majorHAnsi"/>
          <w:i/>
          <w:sz w:val="26"/>
          <w:szCs w:val="26"/>
        </w:rPr>
        <w:t xml:space="preserve">Managing Director of </w:t>
      </w:r>
      <w:r w:rsidR="00801715" w:rsidRPr="00821161">
        <w:rPr>
          <w:rFonts w:asciiTheme="majorHAnsi" w:hAnsiTheme="majorHAnsi" w:cstheme="majorHAnsi"/>
          <w:i/>
          <w:sz w:val="26"/>
          <w:szCs w:val="26"/>
        </w:rPr>
        <w:t xml:space="preserve">Daneva Company Ltd of </w:t>
      </w:r>
      <w:r w:rsidR="00801715" w:rsidRPr="00821161">
        <w:rPr>
          <w:rFonts w:asciiTheme="majorHAnsi" w:hAnsiTheme="majorHAnsi" w:cstheme="majorHAnsi"/>
          <w:i/>
          <w:iCs/>
          <w:sz w:val="26"/>
          <w:szCs w:val="26"/>
        </w:rPr>
        <w:t>Plot 9695, 12 Pamba Road, Changamwe Mainland, Uganda Property Building, P.O.Box 41997-80100, Mombasa Kenya</w:t>
      </w:r>
      <w:r w:rsidR="00801715" w:rsidRPr="00821161">
        <w:rPr>
          <w:rFonts w:asciiTheme="majorHAnsi" w:hAnsiTheme="majorHAnsi" w:cstheme="majorHAnsi"/>
          <w:iCs/>
          <w:sz w:val="26"/>
          <w:szCs w:val="26"/>
        </w:rPr>
        <w:t xml:space="preserve"> </w:t>
      </w:r>
      <w:r w:rsidR="00801715" w:rsidRPr="00821161">
        <w:rPr>
          <w:rFonts w:asciiTheme="majorHAnsi" w:hAnsiTheme="majorHAnsi" w:cstheme="majorHAnsi"/>
          <w:sz w:val="26"/>
          <w:szCs w:val="26"/>
        </w:rPr>
        <w:t>and</w:t>
      </w:r>
    </w:p>
    <w:p w14:paraId="4D615F10" w14:textId="77777777" w:rsidR="00821161" w:rsidRPr="00821161" w:rsidRDefault="00821161" w:rsidP="00821161">
      <w:pPr>
        <w:pStyle w:val="ListParagraph"/>
        <w:spacing w:line="240" w:lineRule="auto"/>
        <w:ind w:left="1440"/>
        <w:jc w:val="both"/>
        <w:rPr>
          <w:rFonts w:asciiTheme="majorHAnsi" w:hAnsiTheme="majorHAnsi" w:cstheme="majorHAnsi"/>
          <w:sz w:val="26"/>
          <w:szCs w:val="26"/>
        </w:rPr>
      </w:pPr>
    </w:p>
    <w:p w14:paraId="7A926267" w14:textId="475C2AA3" w:rsidR="00EA537C" w:rsidRPr="00821161" w:rsidRDefault="00801715" w:rsidP="00821161">
      <w:pPr>
        <w:pStyle w:val="ListParagraph"/>
        <w:numPr>
          <w:ilvl w:val="0"/>
          <w:numId w:val="18"/>
        </w:numPr>
        <w:spacing w:after="0" w:line="240" w:lineRule="auto"/>
        <w:jc w:val="both"/>
        <w:rPr>
          <w:rFonts w:asciiTheme="majorHAnsi" w:hAnsiTheme="majorHAnsi" w:cstheme="majorHAnsi"/>
          <w:sz w:val="26"/>
          <w:szCs w:val="26"/>
        </w:rPr>
      </w:pPr>
      <w:r w:rsidRPr="00821161">
        <w:rPr>
          <w:rFonts w:asciiTheme="majorHAnsi" w:hAnsiTheme="majorHAnsi" w:cstheme="majorHAnsi"/>
          <w:sz w:val="26"/>
          <w:szCs w:val="26"/>
        </w:rPr>
        <w:t>a cargo manifest from Malaba</w:t>
      </w:r>
      <w:r w:rsidR="00EA537C" w:rsidRPr="00821161">
        <w:rPr>
          <w:rFonts w:asciiTheme="majorHAnsi" w:hAnsiTheme="majorHAnsi" w:cstheme="majorHAnsi"/>
          <w:sz w:val="26"/>
          <w:szCs w:val="26"/>
        </w:rPr>
        <w:t>,</w:t>
      </w:r>
      <w:r w:rsidRPr="00821161">
        <w:rPr>
          <w:rFonts w:asciiTheme="majorHAnsi" w:hAnsiTheme="majorHAnsi" w:cstheme="majorHAnsi"/>
          <w:sz w:val="26"/>
          <w:szCs w:val="26"/>
        </w:rPr>
        <w:t xml:space="preserve"> Kenya.</w:t>
      </w:r>
      <w:r w:rsidR="005250D8" w:rsidRPr="00821161">
        <w:rPr>
          <w:rFonts w:asciiTheme="majorHAnsi" w:hAnsiTheme="majorHAnsi" w:cstheme="majorHAnsi"/>
          <w:sz w:val="26"/>
          <w:szCs w:val="26"/>
        </w:rPr>
        <w:t xml:space="preserve"> </w:t>
      </w:r>
      <w:r w:rsidR="00821161">
        <w:rPr>
          <w:rFonts w:asciiTheme="majorHAnsi" w:hAnsiTheme="majorHAnsi" w:cstheme="majorHAnsi"/>
          <w:sz w:val="26"/>
          <w:szCs w:val="26"/>
        </w:rPr>
        <w:t xml:space="preserve"> </w:t>
      </w:r>
    </w:p>
    <w:p w14:paraId="7DAA7AF2" w14:textId="77777777" w:rsidR="006F5B93" w:rsidRDefault="006F5B93" w:rsidP="00821161">
      <w:pPr>
        <w:spacing w:after="0" w:line="240" w:lineRule="auto"/>
        <w:ind w:left="720" w:firstLine="720"/>
        <w:jc w:val="both"/>
        <w:rPr>
          <w:rFonts w:asciiTheme="majorHAnsi" w:hAnsiTheme="majorHAnsi" w:cstheme="majorHAnsi"/>
          <w:sz w:val="26"/>
          <w:szCs w:val="26"/>
        </w:rPr>
      </w:pPr>
    </w:p>
    <w:p w14:paraId="7A926268" w14:textId="77777777" w:rsidR="00EA537C" w:rsidRDefault="005250D8" w:rsidP="006F5B93">
      <w:pPr>
        <w:spacing w:after="0" w:line="240" w:lineRule="auto"/>
        <w:ind w:firstLine="720"/>
        <w:jc w:val="both"/>
        <w:rPr>
          <w:rFonts w:asciiTheme="majorHAnsi" w:hAnsiTheme="majorHAnsi" w:cstheme="majorHAnsi"/>
          <w:sz w:val="26"/>
          <w:szCs w:val="26"/>
        </w:rPr>
      </w:pPr>
      <w:r w:rsidRPr="0067695D">
        <w:rPr>
          <w:rFonts w:asciiTheme="majorHAnsi" w:hAnsiTheme="majorHAnsi" w:cstheme="majorHAnsi"/>
          <w:sz w:val="26"/>
          <w:szCs w:val="26"/>
        </w:rPr>
        <w:t>In its</w:t>
      </w:r>
      <w:r w:rsidR="00801715" w:rsidRPr="0067695D">
        <w:rPr>
          <w:rFonts w:asciiTheme="majorHAnsi" w:hAnsiTheme="majorHAnsi" w:cstheme="majorHAnsi"/>
          <w:sz w:val="26"/>
          <w:szCs w:val="26"/>
        </w:rPr>
        <w:t xml:space="preserve"> preliminary </w:t>
      </w:r>
      <w:r w:rsidRPr="0067695D">
        <w:rPr>
          <w:rFonts w:asciiTheme="majorHAnsi" w:hAnsiTheme="majorHAnsi" w:cstheme="majorHAnsi"/>
          <w:sz w:val="26"/>
          <w:szCs w:val="26"/>
        </w:rPr>
        <w:t>objection, the Respondent produced</w:t>
      </w:r>
      <w:r w:rsidR="00EA537C" w:rsidRPr="0067695D">
        <w:rPr>
          <w:rFonts w:asciiTheme="majorHAnsi" w:hAnsiTheme="majorHAnsi" w:cstheme="majorHAnsi"/>
          <w:sz w:val="26"/>
          <w:szCs w:val="26"/>
        </w:rPr>
        <w:t>;</w:t>
      </w:r>
    </w:p>
    <w:p w14:paraId="5147DFCB" w14:textId="77777777" w:rsidR="00821161" w:rsidRPr="0067695D" w:rsidRDefault="00821161" w:rsidP="00821161">
      <w:pPr>
        <w:spacing w:after="0" w:line="240" w:lineRule="auto"/>
        <w:ind w:left="720" w:firstLine="720"/>
        <w:jc w:val="both"/>
        <w:rPr>
          <w:rFonts w:asciiTheme="majorHAnsi" w:hAnsiTheme="majorHAnsi" w:cstheme="majorHAnsi"/>
          <w:sz w:val="26"/>
          <w:szCs w:val="26"/>
        </w:rPr>
      </w:pPr>
    </w:p>
    <w:p w14:paraId="7A926269" w14:textId="77777777" w:rsidR="00EA537C" w:rsidRPr="0067695D" w:rsidRDefault="005250D8" w:rsidP="006F5B93">
      <w:pPr>
        <w:pStyle w:val="ListParagraph"/>
        <w:numPr>
          <w:ilvl w:val="0"/>
          <w:numId w:val="21"/>
        </w:numPr>
        <w:spacing w:line="240" w:lineRule="auto"/>
        <w:jc w:val="both"/>
        <w:rPr>
          <w:rFonts w:asciiTheme="majorHAnsi" w:hAnsiTheme="majorHAnsi" w:cstheme="majorHAnsi"/>
          <w:sz w:val="26"/>
          <w:szCs w:val="26"/>
        </w:rPr>
      </w:pPr>
      <w:r w:rsidRPr="0067695D">
        <w:rPr>
          <w:rFonts w:asciiTheme="majorHAnsi" w:hAnsiTheme="majorHAnsi" w:cstheme="majorHAnsi"/>
          <w:sz w:val="26"/>
          <w:szCs w:val="26"/>
        </w:rPr>
        <w:t xml:space="preserve">a copy of a certificate of incorporation </w:t>
      </w:r>
      <w:r w:rsidR="00801715" w:rsidRPr="0067695D">
        <w:rPr>
          <w:rFonts w:asciiTheme="majorHAnsi" w:hAnsiTheme="majorHAnsi" w:cstheme="majorHAnsi"/>
          <w:sz w:val="26"/>
          <w:szCs w:val="26"/>
        </w:rPr>
        <w:t>showing that the Respondent was incorporated in the Republic of Kenya on 16</w:t>
      </w:r>
      <w:r w:rsidR="00801715" w:rsidRPr="0067695D">
        <w:rPr>
          <w:rFonts w:asciiTheme="majorHAnsi" w:hAnsiTheme="majorHAnsi" w:cstheme="majorHAnsi"/>
          <w:sz w:val="26"/>
          <w:szCs w:val="26"/>
          <w:vertAlign w:val="superscript"/>
        </w:rPr>
        <w:t>th</w:t>
      </w:r>
      <w:r w:rsidR="00801715" w:rsidRPr="0067695D">
        <w:rPr>
          <w:rFonts w:asciiTheme="majorHAnsi" w:hAnsiTheme="majorHAnsi" w:cstheme="majorHAnsi"/>
          <w:sz w:val="26"/>
          <w:szCs w:val="26"/>
        </w:rPr>
        <w:t xml:space="preserve"> March 2007, </w:t>
      </w:r>
    </w:p>
    <w:p w14:paraId="7A92626A" w14:textId="77777777" w:rsidR="00EA537C" w:rsidRPr="0067695D" w:rsidRDefault="00EA537C" w:rsidP="00EA537C">
      <w:pPr>
        <w:pStyle w:val="ListParagraph"/>
        <w:spacing w:line="240" w:lineRule="auto"/>
        <w:jc w:val="both"/>
        <w:rPr>
          <w:rFonts w:asciiTheme="majorHAnsi" w:hAnsiTheme="majorHAnsi" w:cstheme="majorHAnsi"/>
          <w:sz w:val="26"/>
          <w:szCs w:val="26"/>
        </w:rPr>
      </w:pPr>
    </w:p>
    <w:p w14:paraId="7A92626B" w14:textId="4053F7CE" w:rsidR="00EA537C" w:rsidRPr="0067695D" w:rsidRDefault="00801715" w:rsidP="006F5B93">
      <w:pPr>
        <w:pStyle w:val="ListParagraph"/>
        <w:numPr>
          <w:ilvl w:val="0"/>
          <w:numId w:val="21"/>
        </w:numPr>
        <w:spacing w:line="240" w:lineRule="auto"/>
        <w:jc w:val="both"/>
        <w:rPr>
          <w:rFonts w:asciiTheme="majorHAnsi" w:hAnsiTheme="majorHAnsi" w:cstheme="majorHAnsi"/>
          <w:b/>
          <w:sz w:val="26"/>
          <w:szCs w:val="26"/>
        </w:rPr>
      </w:pPr>
      <w:r w:rsidRPr="00821161">
        <w:rPr>
          <w:rFonts w:asciiTheme="majorHAnsi" w:hAnsiTheme="majorHAnsi" w:cstheme="majorHAnsi"/>
          <w:sz w:val="26"/>
          <w:szCs w:val="26"/>
        </w:rPr>
        <w:t xml:space="preserve">an application letter </w:t>
      </w:r>
      <w:r w:rsidR="00AB673B" w:rsidRPr="00821161">
        <w:rPr>
          <w:rFonts w:asciiTheme="majorHAnsi" w:hAnsiTheme="majorHAnsi" w:cstheme="majorHAnsi"/>
          <w:sz w:val="26"/>
          <w:szCs w:val="26"/>
        </w:rPr>
        <w:t>addressed to “</w:t>
      </w:r>
      <w:r w:rsidR="00AB673B" w:rsidRPr="00821161">
        <w:rPr>
          <w:rFonts w:asciiTheme="majorHAnsi" w:hAnsiTheme="majorHAnsi" w:cstheme="majorHAnsi"/>
          <w:i/>
          <w:sz w:val="26"/>
          <w:szCs w:val="26"/>
        </w:rPr>
        <w:t>The Transport Officer, Daneva Co. Ltd,</w:t>
      </w:r>
      <w:r w:rsidR="00AB673B" w:rsidRPr="0067695D">
        <w:rPr>
          <w:rFonts w:asciiTheme="majorHAnsi" w:hAnsiTheme="majorHAnsi" w:cstheme="majorHAnsi"/>
          <w:i/>
          <w:sz w:val="26"/>
          <w:szCs w:val="26"/>
        </w:rPr>
        <w:t xml:space="preserve"> P.O.Box 86704-80100, Mombasa Kenya</w:t>
      </w:r>
      <w:r w:rsidR="00AB673B" w:rsidRPr="0067695D">
        <w:rPr>
          <w:rFonts w:asciiTheme="majorHAnsi" w:hAnsiTheme="majorHAnsi" w:cstheme="majorHAnsi"/>
          <w:sz w:val="26"/>
          <w:szCs w:val="26"/>
        </w:rPr>
        <w:t xml:space="preserve">”, and </w:t>
      </w:r>
    </w:p>
    <w:p w14:paraId="7A92626C" w14:textId="77777777" w:rsidR="00EA537C" w:rsidRPr="0067695D" w:rsidRDefault="00EA537C" w:rsidP="00EA537C">
      <w:pPr>
        <w:pStyle w:val="ListParagraph"/>
        <w:rPr>
          <w:rFonts w:asciiTheme="majorHAnsi" w:hAnsiTheme="majorHAnsi" w:cstheme="majorHAnsi"/>
          <w:b/>
          <w:sz w:val="26"/>
          <w:szCs w:val="26"/>
        </w:rPr>
      </w:pPr>
    </w:p>
    <w:p w14:paraId="5F03649F" w14:textId="77777777" w:rsidR="00D358C1" w:rsidRPr="0067695D" w:rsidRDefault="00AB673B" w:rsidP="006F5B93">
      <w:pPr>
        <w:pStyle w:val="ListParagraph"/>
        <w:numPr>
          <w:ilvl w:val="0"/>
          <w:numId w:val="21"/>
        </w:numPr>
        <w:spacing w:line="240" w:lineRule="auto"/>
        <w:jc w:val="both"/>
        <w:rPr>
          <w:rFonts w:asciiTheme="majorHAnsi" w:hAnsiTheme="majorHAnsi" w:cstheme="majorHAnsi"/>
          <w:sz w:val="26"/>
          <w:szCs w:val="26"/>
        </w:rPr>
      </w:pPr>
      <w:r w:rsidRPr="0067695D">
        <w:rPr>
          <w:rFonts w:asciiTheme="majorHAnsi" w:hAnsiTheme="majorHAnsi" w:cstheme="majorHAnsi"/>
          <w:sz w:val="26"/>
          <w:szCs w:val="26"/>
        </w:rPr>
        <w:t xml:space="preserve">a police abstract report indicating that the alleged incident leading </w:t>
      </w:r>
      <w:r w:rsidR="00362B23" w:rsidRPr="0067695D">
        <w:rPr>
          <w:rFonts w:asciiTheme="majorHAnsi" w:hAnsiTheme="majorHAnsi" w:cstheme="majorHAnsi"/>
          <w:sz w:val="26"/>
          <w:szCs w:val="26"/>
        </w:rPr>
        <w:t>up</w:t>
      </w:r>
      <w:r w:rsidRPr="0067695D">
        <w:rPr>
          <w:rFonts w:asciiTheme="majorHAnsi" w:hAnsiTheme="majorHAnsi" w:cstheme="majorHAnsi"/>
          <w:sz w:val="26"/>
          <w:szCs w:val="26"/>
        </w:rPr>
        <w:t xml:space="preserve"> to the termination of employment occurred in the Republic of Kenya. </w:t>
      </w:r>
    </w:p>
    <w:p w14:paraId="20380EB7" w14:textId="77777777" w:rsidR="00D358C1" w:rsidRPr="0067695D" w:rsidRDefault="00D358C1" w:rsidP="00D358C1">
      <w:pPr>
        <w:pStyle w:val="ListParagraph"/>
        <w:rPr>
          <w:rFonts w:asciiTheme="majorHAnsi" w:hAnsiTheme="majorHAnsi" w:cstheme="majorHAnsi"/>
          <w:sz w:val="26"/>
          <w:szCs w:val="26"/>
        </w:rPr>
      </w:pPr>
    </w:p>
    <w:p w14:paraId="7A92626F" w14:textId="3DC5F3DB" w:rsidR="00EA537C" w:rsidRPr="0067695D" w:rsidRDefault="00EA537C" w:rsidP="00821161">
      <w:pPr>
        <w:pStyle w:val="ListParagraph"/>
        <w:spacing w:line="240" w:lineRule="auto"/>
        <w:ind w:firstLine="720"/>
        <w:jc w:val="both"/>
        <w:rPr>
          <w:rFonts w:asciiTheme="majorHAnsi" w:hAnsiTheme="majorHAnsi" w:cstheme="majorHAnsi"/>
          <w:sz w:val="26"/>
          <w:szCs w:val="26"/>
        </w:rPr>
      </w:pPr>
      <w:r w:rsidRPr="0067695D">
        <w:rPr>
          <w:rFonts w:asciiTheme="majorHAnsi" w:hAnsiTheme="majorHAnsi" w:cstheme="majorHAnsi"/>
          <w:sz w:val="26"/>
          <w:szCs w:val="26"/>
        </w:rPr>
        <w:t xml:space="preserve">This was the sum of evidence presented before the </w:t>
      </w:r>
      <w:r w:rsidR="00146621">
        <w:rPr>
          <w:rFonts w:asciiTheme="majorHAnsi" w:hAnsiTheme="majorHAnsi" w:cstheme="majorHAnsi"/>
          <w:sz w:val="26"/>
          <w:szCs w:val="26"/>
        </w:rPr>
        <w:t xml:space="preserve">Labour </w:t>
      </w:r>
      <w:r w:rsidR="006F5B93">
        <w:rPr>
          <w:rFonts w:asciiTheme="majorHAnsi" w:hAnsiTheme="majorHAnsi" w:cstheme="majorHAnsi"/>
          <w:sz w:val="26"/>
          <w:szCs w:val="26"/>
        </w:rPr>
        <w:t>Officer.</w:t>
      </w:r>
    </w:p>
    <w:p w14:paraId="7A926270" w14:textId="75DAA4D6" w:rsidR="00EA537C" w:rsidRPr="0067695D" w:rsidRDefault="00F130EE" w:rsidP="00F130EE">
      <w:pPr>
        <w:pStyle w:val="rtejustify"/>
        <w:shd w:val="clear" w:color="auto" w:fill="FFFFFF"/>
        <w:spacing w:before="0" w:beforeAutospacing="0"/>
        <w:ind w:left="720" w:hanging="720"/>
        <w:jc w:val="both"/>
        <w:rPr>
          <w:rFonts w:asciiTheme="majorHAnsi" w:hAnsiTheme="majorHAnsi" w:cstheme="majorHAnsi"/>
          <w:sz w:val="26"/>
          <w:szCs w:val="26"/>
        </w:rPr>
      </w:pPr>
      <w:r w:rsidRPr="0067695D">
        <w:rPr>
          <w:rFonts w:asciiTheme="majorHAnsi" w:hAnsiTheme="majorHAnsi" w:cstheme="majorHAnsi"/>
          <w:sz w:val="26"/>
          <w:szCs w:val="26"/>
        </w:rPr>
        <w:t>[1</w:t>
      </w:r>
      <w:r w:rsidR="00D41959" w:rsidRPr="0067695D">
        <w:rPr>
          <w:rFonts w:asciiTheme="majorHAnsi" w:hAnsiTheme="majorHAnsi" w:cstheme="majorHAnsi"/>
          <w:sz w:val="26"/>
          <w:szCs w:val="26"/>
        </w:rPr>
        <w:t>3</w:t>
      </w:r>
      <w:r w:rsidRPr="0067695D">
        <w:rPr>
          <w:rFonts w:asciiTheme="majorHAnsi" w:hAnsiTheme="majorHAnsi" w:cstheme="majorHAnsi"/>
          <w:sz w:val="26"/>
          <w:szCs w:val="26"/>
        </w:rPr>
        <w:t>]</w:t>
      </w:r>
      <w:r w:rsidRPr="0067695D">
        <w:rPr>
          <w:rFonts w:asciiTheme="majorHAnsi" w:hAnsiTheme="majorHAnsi" w:cstheme="majorHAnsi"/>
          <w:sz w:val="26"/>
          <w:szCs w:val="26"/>
        </w:rPr>
        <w:tab/>
      </w:r>
      <w:r w:rsidR="005E3D95" w:rsidRPr="0067695D">
        <w:rPr>
          <w:rFonts w:asciiTheme="majorHAnsi" w:hAnsiTheme="majorHAnsi" w:cstheme="majorHAnsi"/>
          <w:sz w:val="26"/>
          <w:szCs w:val="26"/>
        </w:rPr>
        <w:t>From the proceedings, evidence</w:t>
      </w:r>
      <w:r w:rsidR="00362B23" w:rsidRPr="0067695D">
        <w:rPr>
          <w:rFonts w:asciiTheme="majorHAnsi" w:hAnsiTheme="majorHAnsi" w:cstheme="majorHAnsi"/>
          <w:sz w:val="26"/>
          <w:szCs w:val="26"/>
        </w:rPr>
        <w:t>,</w:t>
      </w:r>
      <w:r w:rsidR="005E3D95" w:rsidRPr="0067695D">
        <w:rPr>
          <w:rFonts w:asciiTheme="majorHAnsi" w:hAnsiTheme="majorHAnsi" w:cstheme="majorHAnsi"/>
          <w:sz w:val="26"/>
          <w:szCs w:val="26"/>
        </w:rPr>
        <w:t xml:space="preserve"> and </w:t>
      </w:r>
      <w:r w:rsidR="00801715" w:rsidRPr="0067695D">
        <w:rPr>
          <w:rFonts w:asciiTheme="majorHAnsi" w:hAnsiTheme="majorHAnsi" w:cstheme="majorHAnsi"/>
          <w:sz w:val="26"/>
          <w:szCs w:val="26"/>
        </w:rPr>
        <w:t xml:space="preserve">submissions, </w:t>
      </w:r>
      <w:r w:rsidR="005E3D95" w:rsidRPr="0067695D">
        <w:rPr>
          <w:rFonts w:asciiTheme="majorHAnsi" w:hAnsiTheme="majorHAnsi" w:cstheme="majorHAnsi"/>
          <w:sz w:val="26"/>
          <w:szCs w:val="26"/>
        </w:rPr>
        <w:t xml:space="preserve">the Appellant referred to a Ugandan Entity </w:t>
      </w:r>
      <w:r w:rsidR="00362B23" w:rsidRPr="0067695D">
        <w:rPr>
          <w:rFonts w:asciiTheme="majorHAnsi" w:hAnsiTheme="majorHAnsi" w:cstheme="majorHAnsi"/>
          <w:sz w:val="26"/>
          <w:szCs w:val="26"/>
        </w:rPr>
        <w:t>named</w:t>
      </w:r>
      <w:r w:rsidR="005E3D95" w:rsidRPr="0067695D">
        <w:rPr>
          <w:rFonts w:asciiTheme="majorHAnsi" w:hAnsiTheme="majorHAnsi" w:cstheme="majorHAnsi"/>
          <w:sz w:val="26"/>
          <w:szCs w:val="26"/>
        </w:rPr>
        <w:t xml:space="preserve"> </w:t>
      </w:r>
      <w:proofErr w:type="spellStart"/>
      <w:r w:rsidR="005E3D95" w:rsidRPr="0067695D">
        <w:rPr>
          <w:rFonts w:asciiTheme="majorHAnsi" w:hAnsiTheme="majorHAnsi" w:cstheme="majorHAnsi"/>
          <w:sz w:val="26"/>
          <w:szCs w:val="26"/>
        </w:rPr>
        <w:t>Deneva</w:t>
      </w:r>
      <w:proofErr w:type="spellEnd"/>
      <w:r w:rsidR="005E3D95" w:rsidRPr="0067695D">
        <w:rPr>
          <w:rFonts w:asciiTheme="majorHAnsi" w:hAnsiTheme="majorHAnsi" w:cstheme="majorHAnsi"/>
          <w:sz w:val="26"/>
          <w:szCs w:val="26"/>
        </w:rPr>
        <w:t xml:space="preserve"> Co</w:t>
      </w:r>
      <w:r w:rsidR="006F5B93">
        <w:rPr>
          <w:rFonts w:asciiTheme="majorHAnsi" w:hAnsiTheme="majorHAnsi" w:cstheme="majorHAnsi"/>
          <w:sz w:val="26"/>
          <w:szCs w:val="26"/>
        </w:rPr>
        <w:t>.</w:t>
      </w:r>
      <w:r w:rsidR="005E3D95" w:rsidRPr="0067695D">
        <w:rPr>
          <w:rFonts w:asciiTheme="majorHAnsi" w:hAnsiTheme="majorHAnsi" w:cstheme="majorHAnsi"/>
          <w:sz w:val="26"/>
          <w:szCs w:val="26"/>
        </w:rPr>
        <w:t xml:space="preserve"> Ltd</w:t>
      </w:r>
      <w:r w:rsidR="006F5B93">
        <w:rPr>
          <w:rFonts w:asciiTheme="majorHAnsi" w:hAnsiTheme="majorHAnsi" w:cstheme="majorHAnsi"/>
          <w:sz w:val="26"/>
          <w:szCs w:val="26"/>
        </w:rPr>
        <w:t>.</w:t>
      </w:r>
      <w:r w:rsidR="005E3D95" w:rsidRPr="0067695D">
        <w:rPr>
          <w:rFonts w:asciiTheme="majorHAnsi" w:hAnsiTheme="majorHAnsi" w:cstheme="majorHAnsi"/>
          <w:sz w:val="26"/>
          <w:szCs w:val="26"/>
        </w:rPr>
        <w:t xml:space="preserve"> as his former employer but did not produce </w:t>
      </w:r>
      <w:r w:rsidR="005E3D95" w:rsidRPr="0067695D">
        <w:rPr>
          <w:rFonts w:asciiTheme="majorHAnsi" w:hAnsiTheme="majorHAnsi" w:cstheme="majorHAnsi"/>
          <w:sz w:val="26"/>
          <w:szCs w:val="26"/>
        </w:rPr>
        <w:lastRenderedPageBreak/>
        <w:t xml:space="preserve">any documentary support for the assertion.  The </w:t>
      </w:r>
      <w:r w:rsidR="00146621">
        <w:rPr>
          <w:rFonts w:asciiTheme="majorHAnsi" w:hAnsiTheme="majorHAnsi" w:cstheme="majorHAnsi"/>
          <w:sz w:val="26"/>
          <w:szCs w:val="26"/>
        </w:rPr>
        <w:t xml:space="preserve">Labour </w:t>
      </w:r>
      <w:r w:rsidR="006F5B93">
        <w:rPr>
          <w:rFonts w:asciiTheme="majorHAnsi" w:hAnsiTheme="majorHAnsi" w:cstheme="majorHAnsi"/>
          <w:sz w:val="26"/>
          <w:szCs w:val="26"/>
        </w:rPr>
        <w:t xml:space="preserve">Officer </w:t>
      </w:r>
      <w:r w:rsidR="006F5B93" w:rsidRPr="0067695D">
        <w:rPr>
          <w:rFonts w:asciiTheme="majorHAnsi" w:hAnsiTheme="majorHAnsi" w:cstheme="majorHAnsi"/>
          <w:sz w:val="26"/>
          <w:szCs w:val="26"/>
        </w:rPr>
        <w:t>formed</w:t>
      </w:r>
      <w:r w:rsidR="005E3D95" w:rsidRPr="0067695D">
        <w:rPr>
          <w:rFonts w:asciiTheme="majorHAnsi" w:hAnsiTheme="majorHAnsi" w:cstheme="majorHAnsi"/>
          <w:sz w:val="26"/>
          <w:szCs w:val="26"/>
        </w:rPr>
        <w:t xml:space="preserve"> his opinion </w:t>
      </w:r>
      <w:r w:rsidR="00362B23" w:rsidRPr="0067695D">
        <w:rPr>
          <w:rFonts w:asciiTheme="majorHAnsi" w:hAnsiTheme="majorHAnsi" w:cstheme="majorHAnsi"/>
          <w:sz w:val="26"/>
          <w:szCs w:val="26"/>
        </w:rPr>
        <w:t>based on</w:t>
      </w:r>
      <w:r w:rsidR="005E3D95" w:rsidRPr="0067695D">
        <w:rPr>
          <w:rFonts w:asciiTheme="majorHAnsi" w:hAnsiTheme="majorHAnsi" w:cstheme="majorHAnsi"/>
          <w:sz w:val="26"/>
          <w:szCs w:val="26"/>
        </w:rPr>
        <w:t xml:space="preserve"> the application letter, the certificate of incorporation</w:t>
      </w:r>
      <w:r w:rsidR="00362B23" w:rsidRPr="0067695D">
        <w:rPr>
          <w:rFonts w:asciiTheme="majorHAnsi" w:hAnsiTheme="majorHAnsi" w:cstheme="majorHAnsi"/>
          <w:sz w:val="26"/>
          <w:szCs w:val="26"/>
        </w:rPr>
        <w:t>,</w:t>
      </w:r>
      <w:r w:rsidR="005E3D95" w:rsidRPr="0067695D">
        <w:rPr>
          <w:rFonts w:asciiTheme="majorHAnsi" w:hAnsiTheme="majorHAnsi" w:cstheme="majorHAnsi"/>
          <w:sz w:val="26"/>
          <w:szCs w:val="26"/>
        </w:rPr>
        <w:t xml:space="preserve"> and the police abstract report.  </w:t>
      </w:r>
      <w:r w:rsidR="009E6318" w:rsidRPr="0067695D">
        <w:rPr>
          <w:rFonts w:asciiTheme="majorHAnsi" w:hAnsiTheme="majorHAnsi" w:cstheme="majorHAnsi"/>
          <w:sz w:val="26"/>
          <w:szCs w:val="26"/>
        </w:rPr>
        <w:t>These documents show</w:t>
      </w:r>
      <w:r w:rsidR="00EA537C" w:rsidRPr="0067695D">
        <w:rPr>
          <w:rFonts w:asciiTheme="majorHAnsi" w:hAnsiTheme="majorHAnsi" w:cstheme="majorHAnsi"/>
          <w:sz w:val="26"/>
          <w:szCs w:val="26"/>
        </w:rPr>
        <w:t xml:space="preserve"> that </w:t>
      </w:r>
      <w:r w:rsidR="005E3D95" w:rsidRPr="0067695D">
        <w:rPr>
          <w:rFonts w:asciiTheme="majorHAnsi" w:hAnsiTheme="majorHAnsi" w:cstheme="majorHAnsi"/>
          <w:sz w:val="26"/>
          <w:szCs w:val="26"/>
        </w:rPr>
        <w:t xml:space="preserve">the Respondent is </w:t>
      </w:r>
      <w:r w:rsidR="00EA537C" w:rsidRPr="0067695D">
        <w:rPr>
          <w:rFonts w:asciiTheme="majorHAnsi" w:hAnsiTheme="majorHAnsi" w:cstheme="majorHAnsi"/>
          <w:sz w:val="26"/>
          <w:szCs w:val="26"/>
        </w:rPr>
        <w:t xml:space="preserve">registered and </w:t>
      </w:r>
      <w:r w:rsidR="005E3D95" w:rsidRPr="0067695D">
        <w:rPr>
          <w:rFonts w:asciiTheme="majorHAnsi" w:hAnsiTheme="majorHAnsi" w:cstheme="majorHAnsi"/>
          <w:sz w:val="26"/>
          <w:szCs w:val="26"/>
        </w:rPr>
        <w:t>domiciled in Kenya</w:t>
      </w:r>
      <w:r w:rsidR="00EA537C" w:rsidRPr="0067695D">
        <w:rPr>
          <w:rFonts w:asciiTheme="majorHAnsi" w:hAnsiTheme="majorHAnsi" w:cstheme="majorHAnsi"/>
          <w:sz w:val="26"/>
          <w:szCs w:val="26"/>
        </w:rPr>
        <w:t>. T</w:t>
      </w:r>
      <w:r w:rsidR="005E3D95" w:rsidRPr="0067695D">
        <w:rPr>
          <w:rFonts w:asciiTheme="majorHAnsi" w:hAnsiTheme="majorHAnsi" w:cstheme="majorHAnsi"/>
          <w:sz w:val="26"/>
          <w:szCs w:val="26"/>
        </w:rPr>
        <w:t>he alleged incident of misconduct giving rise to the termination</w:t>
      </w:r>
      <w:r w:rsidR="00EA537C" w:rsidRPr="0067695D">
        <w:rPr>
          <w:rFonts w:asciiTheme="majorHAnsi" w:hAnsiTheme="majorHAnsi" w:cstheme="majorHAnsi"/>
          <w:sz w:val="26"/>
          <w:szCs w:val="26"/>
        </w:rPr>
        <w:t xml:space="preserve"> </w:t>
      </w:r>
      <w:r w:rsidR="009E6318" w:rsidRPr="0067695D">
        <w:rPr>
          <w:rFonts w:asciiTheme="majorHAnsi" w:hAnsiTheme="majorHAnsi" w:cstheme="majorHAnsi"/>
          <w:sz w:val="26"/>
          <w:szCs w:val="26"/>
        </w:rPr>
        <w:t>allegedly</w:t>
      </w:r>
      <w:r w:rsidR="00EA537C" w:rsidRPr="0067695D">
        <w:rPr>
          <w:rFonts w:asciiTheme="majorHAnsi" w:hAnsiTheme="majorHAnsi" w:cstheme="majorHAnsi"/>
          <w:sz w:val="26"/>
          <w:szCs w:val="26"/>
        </w:rPr>
        <w:t xml:space="preserve"> occurred in </w:t>
      </w:r>
      <w:r w:rsidR="005E3D95" w:rsidRPr="0067695D">
        <w:rPr>
          <w:rFonts w:asciiTheme="majorHAnsi" w:hAnsiTheme="majorHAnsi" w:cstheme="majorHAnsi"/>
          <w:sz w:val="26"/>
          <w:szCs w:val="26"/>
        </w:rPr>
        <w:t>Kenya</w:t>
      </w:r>
      <w:r w:rsidR="009E6318" w:rsidRPr="0067695D">
        <w:rPr>
          <w:rFonts w:asciiTheme="majorHAnsi" w:hAnsiTheme="majorHAnsi" w:cstheme="majorHAnsi"/>
          <w:sz w:val="26"/>
          <w:szCs w:val="26"/>
        </w:rPr>
        <w:t>. The</w:t>
      </w:r>
      <w:r w:rsidR="00EA537C" w:rsidRPr="0067695D">
        <w:rPr>
          <w:rFonts w:asciiTheme="majorHAnsi" w:hAnsiTheme="majorHAnsi" w:cstheme="majorHAnsi"/>
          <w:sz w:val="26"/>
          <w:szCs w:val="26"/>
        </w:rPr>
        <w:t xml:space="preserve"> police abstract report </w:t>
      </w:r>
      <w:r w:rsidR="009E6318" w:rsidRPr="0067695D">
        <w:rPr>
          <w:rFonts w:asciiTheme="majorHAnsi" w:hAnsiTheme="majorHAnsi" w:cstheme="majorHAnsi"/>
          <w:sz w:val="26"/>
          <w:szCs w:val="26"/>
        </w:rPr>
        <w:t xml:space="preserve">was </w:t>
      </w:r>
      <w:r w:rsidR="00EA537C" w:rsidRPr="0067695D">
        <w:rPr>
          <w:rFonts w:asciiTheme="majorHAnsi" w:hAnsiTheme="majorHAnsi" w:cstheme="majorHAnsi"/>
          <w:sz w:val="26"/>
          <w:szCs w:val="26"/>
        </w:rPr>
        <w:t>prepared by the Kenya Police at Changamwe Police Station in Mombasa, Kenya</w:t>
      </w:r>
      <w:r w:rsidR="005E3D95" w:rsidRPr="0067695D">
        <w:rPr>
          <w:rFonts w:asciiTheme="majorHAnsi" w:hAnsiTheme="majorHAnsi" w:cstheme="majorHAnsi"/>
          <w:sz w:val="26"/>
          <w:szCs w:val="26"/>
        </w:rPr>
        <w:t>.</w:t>
      </w:r>
      <w:r w:rsidR="00D15326" w:rsidRPr="0067695D">
        <w:rPr>
          <w:rFonts w:asciiTheme="majorHAnsi" w:hAnsiTheme="majorHAnsi" w:cstheme="majorHAnsi"/>
          <w:sz w:val="26"/>
          <w:szCs w:val="26"/>
        </w:rPr>
        <w:t xml:space="preserve"> In the submissions before this Court, the Appellant explained that he was employed by Deneva Co. Ltd, a limited liability company registered under the laws of Uganda</w:t>
      </w:r>
      <w:r w:rsidR="009E6318" w:rsidRPr="0067695D">
        <w:rPr>
          <w:rFonts w:asciiTheme="majorHAnsi" w:hAnsiTheme="majorHAnsi" w:cstheme="majorHAnsi"/>
          <w:sz w:val="26"/>
          <w:szCs w:val="26"/>
        </w:rPr>
        <w:t>,</w:t>
      </w:r>
      <w:r w:rsidR="00D15326" w:rsidRPr="0067695D">
        <w:rPr>
          <w:rFonts w:asciiTheme="majorHAnsi" w:hAnsiTheme="majorHAnsi" w:cstheme="majorHAnsi"/>
          <w:sz w:val="26"/>
          <w:szCs w:val="26"/>
        </w:rPr>
        <w:t xml:space="preserve"> on 23</w:t>
      </w:r>
      <w:r w:rsidR="00D15326" w:rsidRPr="0067695D">
        <w:rPr>
          <w:rFonts w:asciiTheme="majorHAnsi" w:hAnsiTheme="majorHAnsi" w:cstheme="majorHAnsi"/>
          <w:sz w:val="26"/>
          <w:szCs w:val="26"/>
          <w:vertAlign w:val="superscript"/>
        </w:rPr>
        <w:t>rd</w:t>
      </w:r>
      <w:r w:rsidR="00D15326" w:rsidRPr="0067695D">
        <w:rPr>
          <w:rFonts w:asciiTheme="majorHAnsi" w:hAnsiTheme="majorHAnsi" w:cstheme="majorHAnsi"/>
          <w:sz w:val="26"/>
          <w:szCs w:val="26"/>
        </w:rPr>
        <w:t xml:space="preserve"> July 2007 vide certificate No. 91425. </w:t>
      </w:r>
      <w:r w:rsidR="00EA537C" w:rsidRPr="0067695D">
        <w:rPr>
          <w:rFonts w:asciiTheme="majorHAnsi" w:hAnsiTheme="majorHAnsi" w:cstheme="majorHAnsi"/>
          <w:sz w:val="26"/>
          <w:szCs w:val="26"/>
        </w:rPr>
        <w:t>Notably, t</w:t>
      </w:r>
      <w:r w:rsidR="00D15326" w:rsidRPr="0067695D">
        <w:rPr>
          <w:rFonts w:asciiTheme="majorHAnsi" w:hAnsiTheme="majorHAnsi" w:cstheme="majorHAnsi"/>
          <w:sz w:val="26"/>
          <w:szCs w:val="26"/>
        </w:rPr>
        <w:t xml:space="preserve">his certificate was not produced before the </w:t>
      </w:r>
      <w:r w:rsidR="00146621">
        <w:rPr>
          <w:rFonts w:asciiTheme="majorHAnsi" w:hAnsiTheme="majorHAnsi" w:cstheme="majorHAnsi"/>
          <w:sz w:val="26"/>
          <w:szCs w:val="26"/>
        </w:rPr>
        <w:t xml:space="preserve">Labour </w:t>
      </w:r>
      <w:r w:rsidR="00711083">
        <w:rPr>
          <w:rFonts w:asciiTheme="majorHAnsi" w:hAnsiTheme="majorHAnsi" w:cstheme="majorHAnsi"/>
          <w:sz w:val="26"/>
          <w:szCs w:val="26"/>
        </w:rPr>
        <w:t xml:space="preserve">Officer. </w:t>
      </w:r>
      <w:r w:rsidR="00D15326" w:rsidRPr="0067695D">
        <w:rPr>
          <w:rFonts w:asciiTheme="majorHAnsi" w:hAnsiTheme="majorHAnsi" w:cstheme="majorHAnsi"/>
          <w:sz w:val="26"/>
          <w:szCs w:val="26"/>
        </w:rPr>
        <w:t xml:space="preserve">It was submitted for the Appellant that the </w:t>
      </w:r>
      <w:r w:rsidR="00146621">
        <w:rPr>
          <w:rFonts w:asciiTheme="majorHAnsi" w:hAnsiTheme="majorHAnsi" w:cstheme="majorHAnsi"/>
          <w:sz w:val="26"/>
          <w:szCs w:val="26"/>
        </w:rPr>
        <w:t xml:space="preserve">Labour </w:t>
      </w:r>
      <w:r w:rsidR="00711083">
        <w:rPr>
          <w:rFonts w:asciiTheme="majorHAnsi" w:hAnsiTheme="majorHAnsi" w:cstheme="majorHAnsi"/>
          <w:sz w:val="26"/>
          <w:szCs w:val="26"/>
        </w:rPr>
        <w:t xml:space="preserve">Officer </w:t>
      </w:r>
      <w:r w:rsidR="00711083" w:rsidRPr="0067695D">
        <w:rPr>
          <w:rFonts w:asciiTheme="majorHAnsi" w:hAnsiTheme="majorHAnsi" w:cstheme="majorHAnsi"/>
          <w:sz w:val="26"/>
          <w:szCs w:val="26"/>
        </w:rPr>
        <w:t>came</w:t>
      </w:r>
      <w:r w:rsidR="00D15326" w:rsidRPr="0067695D">
        <w:rPr>
          <w:rFonts w:asciiTheme="majorHAnsi" w:hAnsiTheme="majorHAnsi" w:cstheme="majorHAnsi"/>
          <w:sz w:val="26"/>
          <w:szCs w:val="26"/>
        </w:rPr>
        <w:t xml:space="preserve"> to </w:t>
      </w:r>
      <w:r w:rsidR="003C53A7" w:rsidRPr="0067695D">
        <w:rPr>
          <w:rFonts w:asciiTheme="majorHAnsi" w:hAnsiTheme="majorHAnsi" w:cstheme="majorHAnsi"/>
          <w:sz w:val="26"/>
          <w:szCs w:val="26"/>
        </w:rPr>
        <w:t>the</w:t>
      </w:r>
      <w:r w:rsidR="00D15326" w:rsidRPr="0067695D">
        <w:rPr>
          <w:rFonts w:asciiTheme="majorHAnsi" w:hAnsiTheme="majorHAnsi" w:cstheme="majorHAnsi"/>
          <w:sz w:val="26"/>
          <w:szCs w:val="26"/>
        </w:rPr>
        <w:t xml:space="preserve"> wrong conclusion that the Respondent was incorporated in Kenya</w:t>
      </w:r>
      <w:r w:rsidR="00EA537C" w:rsidRPr="0067695D">
        <w:rPr>
          <w:rFonts w:asciiTheme="majorHAnsi" w:hAnsiTheme="majorHAnsi" w:cstheme="majorHAnsi"/>
          <w:sz w:val="26"/>
          <w:szCs w:val="26"/>
        </w:rPr>
        <w:t xml:space="preserve"> because </w:t>
      </w:r>
      <w:r w:rsidR="00D15326" w:rsidRPr="0067695D">
        <w:rPr>
          <w:rFonts w:asciiTheme="majorHAnsi" w:hAnsiTheme="majorHAnsi" w:cstheme="majorHAnsi"/>
          <w:sz w:val="26"/>
          <w:szCs w:val="26"/>
        </w:rPr>
        <w:t xml:space="preserve">no certified copy of the certificate of incorporation was presented to him. </w:t>
      </w:r>
    </w:p>
    <w:p w14:paraId="7A926271" w14:textId="113E96A9" w:rsidR="00EA537C" w:rsidRPr="0067695D" w:rsidRDefault="00D41959" w:rsidP="00F130EE">
      <w:pPr>
        <w:pStyle w:val="rtejustify"/>
        <w:shd w:val="clear" w:color="auto" w:fill="FFFFFF"/>
        <w:spacing w:before="0" w:beforeAutospacing="0"/>
        <w:ind w:left="720" w:hanging="720"/>
        <w:jc w:val="both"/>
        <w:rPr>
          <w:rFonts w:asciiTheme="majorHAnsi" w:hAnsiTheme="majorHAnsi" w:cstheme="majorHAnsi"/>
          <w:sz w:val="26"/>
          <w:szCs w:val="26"/>
        </w:rPr>
      </w:pPr>
      <w:r w:rsidRPr="0067695D">
        <w:rPr>
          <w:rFonts w:asciiTheme="majorHAnsi" w:hAnsiTheme="majorHAnsi" w:cstheme="majorHAnsi"/>
          <w:sz w:val="26"/>
          <w:szCs w:val="26"/>
        </w:rPr>
        <w:t>[14</w:t>
      </w:r>
      <w:r w:rsidR="00EA537C" w:rsidRPr="0067695D">
        <w:rPr>
          <w:rFonts w:asciiTheme="majorHAnsi" w:hAnsiTheme="majorHAnsi" w:cstheme="majorHAnsi"/>
          <w:sz w:val="26"/>
          <w:szCs w:val="26"/>
        </w:rPr>
        <w:t>]</w:t>
      </w:r>
      <w:r w:rsidR="00EA537C" w:rsidRPr="0067695D">
        <w:rPr>
          <w:rFonts w:asciiTheme="majorHAnsi" w:hAnsiTheme="majorHAnsi" w:cstheme="majorHAnsi"/>
          <w:sz w:val="26"/>
          <w:szCs w:val="26"/>
        </w:rPr>
        <w:tab/>
      </w:r>
      <w:r w:rsidR="00624595" w:rsidRPr="0067695D">
        <w:rPr>
          <w:rFonts w:asciiTheme="majorHAnsi" w:hAnsiTheme="majorHAnsi" w:cstheme="majorHAnsi"/>
          <w:sz w:val="26"/>
          <w:szCs w:val="26"/>
        </w:rPr>
        <w:t xml:space="preserve">Revisiting </w:t>
      </w:r>
      <w:r w:rsidR="00EA537C" w:rsidRPr="0067695D">
        <w:rPr>
          <w:rFonts w:asciiTheme="majorHAnsi" w:hAnsiTheme="majorHAnsi" w:cstheme="majorHAnsi"/>
          <w:sz w:val="26"/>
          <w:szCs w:val="26"/>
        </w:rPr>
        <w:t xml:space="preserve">the evidence before the </w:t>
      </w:r>
      <w:r w:rsidR="00146621">
        <w:rPr>
          <w:rFonts w:asciiTheme="majorHAnsi" w:hAnsiTheme="majorHAnsi" w:cstheme="majorHAnsi"/>
          <w:sz w:val="26"/>
          <w:szCs w:val="26"/>
        </w:rPr>
        <w:t xml:space="preserve">Labour </w:t>
      </w:r>
      <w:r w:rsidR="00711083">
        <w:rPr>
          <w:rFonts w:asciiTheme="majorHAnsi" w:hAnsiTheme="majorHAnsi" w:cstheme="majorHAnsi"/>
          <w:sz w:val="26"/>
          <w:szCs w:val="26"/>
        </w:rPr>
        <w:t xml:space="preserve">Officer </w:t>
      </w:r>
      <w:r w:rsidR="00711083" w:rsidRPr="0067695D">
        <w:rPr>
          <w:rFonts w:asciiTheme="majorHAnsi" w:hAnsiTheme="majorHAnsi" w:cstheme="majorHAnsi"/>
          <w:sz w:val="26"/>
          <w:szCs w:val="26"/>
        </w:rPr>
        <w:t>points</w:t>
      </w:r>
      <w:r w:rsidR="00624595" w:rsidRPr="0067695D">
        <w:rPr>
          <w:rFonts w:asciiTheme="majorHAnsi" w:hAnsiTheme="majorHAnsi" w:cstheme="majorHAnsi"/>
          <w:sz w:val="26"/>
          <w:szCs w:val="26"/>
        </w:rPr>
        <w:t xml:space="preserve"> </w:t>
      </w:r>
      <w:r w:rsidR="00EA537C" w:rsidRPr="0067695D">
        <w:rPr>
          <w:rFonts w:asciiTheme="majorHAnsi" w:hAnsiTheme="majorHAnsi" w:cstheme="majorHAnsi"/>
          <w:sz w:val="26"/>
          <w:szCs w:val="26"/>
        </w:rPr>
        <w:t>to the following:</w:t>
      </w:r>
    </w:p>
    <w:p w14:paraId="7A926272" w14:textId="78A1578C" w:rsidR="00EA537C" w:rsidRPr="0067695D" w:rsidRDefault="00F31F3B" w:rsidP="00821161">
      <w:pPr>
        <w:pStyle w:val="rtejustify"/>
        <w:numPr>
          <w:ilvl w:val="1"/>
          <w:numId w:val="20"/>
        </w:numPr>
        <w:shd w:val="clear" w:color="auto" w:fill="FFFFFF"/>
        <w:spacing w:before="0" w:beforeAutospacing="0"/>
        <w:jc w:val="both"/>
        <w:rPr>
          <w:rFonts w:asciiTheme="majorHAnsi" w:hAnsiTheme="majorHAnsi" w:cstheme="majorHAnsi"/>
          <w:sz w:val="26"/>
          <w:szCs w:val="26"/>
        </w:rPr>
      </w:pPr>
      <w:r w:rsidRPr="0067695D">
        <w:rPr>
          <w:rFonts w:asciiTheme="majorHAnsi" w:hAnsiTheme="majorHAnsi" w:cstheme="majorHAnsi"/>
          <w:sz w:val="26"/>
          <w:szCs w:val="26"/>
        </w:rPr>
        <w:t>On 30</w:t>
      </w:r>
      <w:r w:rsidRPr="0067695D">
        <w:rPr>
          <w:rFonts w:asciiTheme="majorHAnsi" w:hAnsiTheme="majorHAnsi" w:cstheme="majorHAnsi"/>
          <w:sz w:val="26"/>
          <w:szCs w:val="26"/>
          <w:vertAlign w:val="superscript"/>
        </w:rPr>
        <w:t>th</w:t>
      </w:r>
      <w:r w:rsidRPr="0067695D">
        <w:rPr>
          <w:rFonts w:asciiTheme="majorHAnsi" w:hAnsiTheme="majorHAnsi" w:cstheme="majorHAnsi"/>
          <w:sz w:val="26"/>
          <w:szCs w:val="26"/>
        </w:rPr>
        <w:t xml:space="preserve"> March 2009, t</w:t>
      </w:r>
      <w:r w:rsidR="00EA537C" w:rsidRPr="0067695D">
        <w:rPr>
          <w:rFonts w:asciiTheme="majorHAnsi" w:hAnsiTheme="majorHAnsi" w:cstheme="majorHAnsi"/>
          <w:sz w:val="26"/>
          <w:szCs w:val="26"/>
        </w:rPr>
        <w:t>he Appellant applied for a job as a driver with an entity called “Daneva Co. Ltd</w:t>
      </w:r>
      <w:r w:rsidR="003C53A7" w:rsidRPr="0067695D">
        <w:rPr>
          <w:rFonts w:asciiTheme="majorHAnsi" w:hAnsiTheme="majorHAnsi" w:cstheme="majorHAnsi"/>
          <w:sz w:val="26"/>
          <w:szCs w:val="26"/>
        </w:rPr>
        <w:t>.”</w:t>
      </w:r>
      <w:r w:rsidR="00EA537C" w:rsidRPr="0067695D">
        <w:rPr>
          <w:rFonts w:asciiTheme="majorHAnsi" w:hAnsiTheme="majorHAnsi" w:cstheme="majorHAnsi"/>
          <w:sz w:val="26"/>
          <w:szCs w:val="26"/>
        </w:rPr>
        <w:t xml:space="preserve"> He addressed the letter to </w:t>
      </w:r>
      <w:r w:rsidRPr="0067695D">
        <w:rPr>
          <w:rFonts w:asciiTheme="majorHAnsi" w:hAnsiTheme="majorHAnsi" w:cstheme="majorHAnsi"/>
          <w:sz w:val="26"/>
          <w:szCs w:val="26"/>
        </w:rPr>
        <w:t>postal address 86704-20100 in Mombasa, Kenya.</w:t>
      </w:r>
    </w:p>
    <w:p w14:paraId="7A926273" w14:textId="128C82F7" w:rsidR="00F31F3B" w:rsidRPr="0067695D" w:rsidRDefault="00F31F3B" w:rsidP="00821161">
      <w:pPr>
        <w:pStyle w:val="rtejustify"/>
        <w:numPr>
          <w:ilvl w:val="1"/>
          <w:numId w:val="20"/>
        </w:numPr>
        <w:shd w:val="clear" w:color="auto" w:fill="FFFFFF"/>
        <w:spacing w:before="0" w:beforeAutospacing="0"/>
        <w:jc w:val="both"/>
        <w:rPr>
          <w:rFonts w:asciiTheme="majorHAnsi" w:hAnsiTheme="majorHAnsi" w:cstheme="majorHAnsi"/>
          <w:sz w:val="26"/>
          <w:szCs w:val="26"/>
        </w:rPr>
      </w:pPr>
      <w:r w:rsidRPr="0067695D">
        <w:rPr>
          <w:rFonts w:asciiTheme="majorHAnsi" w:hAnsiTheme="majorHAnsi" w:cstheme="majorHAnsi"/>
          <w:sz w:val="26"/>
          <w:szCs w:val="26"/>
        </w:rPr>
        <w:t>On 5</w:t>
      </w:r>
      <w:r w:rsidRPr="0067695D">
        <w:rPr>
          <w:rFonts w:asciiTheme="majorHAnsi" w:hAnsiTheme="majorHAnsi" w:cstheme="majorHAnsi"/>
          <w:sz w:val="26"/>
          <w:szCs w:val="26"/>
          <w:vertAlign w:val="superscript"/>
        </w:rPr>
        <w:t>th</w:t>
      </w:r>
      <w:r w:rsidRPr="0067695D">
        <w:rPr>
          <w:rFonts w:asciiTheme="majorHAnsi" w:hAnsiTheme="majorHAnsi" w:cstheme="majorHAnsi"/>
          <w:sz w:val="26"/>
          <w:szCs w:val="26"/>
        </w:rPr>
        <w:t xml:space="preserve"> June 2018, </w:t>
      </w:r>
      <w:proofErr w:type="spellStart"/>
      <w:r w:rsidRPr="0067695D">
        <w:rPr>
          <w:rFonts w:asciiTheme="majorHAnsi" w:hAnsiTheme="majorHAnsi" w:cstheme="majorHAnsi"/>
          <w:sz w:val="26"/>
          <w:szCs w:val="26"/>
        </w:rPr>
        <w:t>Daneva</w:t>
      </w:r>
      <w:proofErr w:type="spellEnd"/>
      <w:r w:rsidRPr="0067695D">
        <w:rPr>
          <w:rFonts w:asciiTheme="majorHAnsi" w:hAnsiTheme="majorHAnsi" w:cstheme="majorHAnsi"/>
          <w:sz w:val="26"/>
          <w:szCs w:val="26"/>
        </w:rPr>
        <w:t xml:space="preserve"> Co</w:t>
      </w:r>
      <w:r w:rsidR="00711083">
        <w:rPr>
          <w:rFonts w:asciiTheme="majorHAnsi" w:hAnsiTheme="majorHAnsi" w:cstheme="majorHAnsi"/>
          <w:sz w:val="26"/>
          <w:szCs w:val="26"/>
        </w:rPr>
        <w:t>.</w:t>
      </w:r>
      <w:r w:rsidRPr="0067695D">
        <w:rPr>
          <w:rFonts w:asciiTheme="majorHAnsi" w:hAnsiTheme="majorHAnsi" w:cstheme="majorHAnsi"/>
          <w:sz w:val="26"/>
          <w:szCs w:val="26"/>
        </w:rPr>
        <w:t xml:space="preserve"> Ltd issued a letter addressed </w:t>
      </w:r>
      <w:r w:rsidR="00711083" w:rsidRPr="00711083">
        <w:rPr>
          <w:rFonts w:asciiTheme="majorHAnsi" w:hAnsiTheme="majorHAnsi" w:cstheme="majorHAnsi"/>
          <w:i/>
          <w:sz w:val="26"/>
          <w:szCs w:val="26"/>
        </w:rPr>
        <w:t>To Whom It May Concern</w:t>
      </w:r>
      <w:r w:rsidRPr="0067695D">
        <w:rPr>
          <w:rFonts w:asciiTheme="majorHAnsi" w:hAnsiTheme="majorHAnsi" w:cstheme="majorHAnsi"/>
          <w:sz w:val="26"/>
          <w:szCs w:val="26"/>
        </w:rPr>
        <w:t>. The letterhead bore the address of the company as Plot 9695, 12 Pamba Road Changamwe Mai</w:t>
      </w:r>
      <w:r w:rsidR="00914169" w:rsidRPr="0067695D">
        <w:rPr>
          <w:rFonts w:asciiTheme="majorHAnsi" w:hAnsiTheme="majorHAnsi" w:cstheme="majorHAnsi"/>
          <w:sz w:val="26"/>
          <w:szCs w:val="26"/>
        </w:rPr>
        <w:t>n</w:t>
      </w:r>
      <w:r w:rsidRPr="0067695D">
        <w:rPr>
          <w:rFonts w:asciiTheme="majorHAnsi" w:hAnsiTheme="majorHAnsi" w:cstheme="majorHAnsi"/>
          <w:sz w:val="26"/>
          <w:szCs w:val="26"/>
        </w:rPr>
        <w:t>land Uganda Property Building, P.</w:t>
      </w:r>
      <w:r w:rsidR="00380D19" w:rsidRPr="0067695D">
        <w:rPr>
          <w:rFonts w:asciiTheme="majorHAnsi" w:hAnsiTheme="majorHAnsi" w:cstheme="majorHAnsi"/>
          <w:sz w:val="26"/>
          <w:szCs w:val="26"/>
        </w:rPr>
        <w:t>O. Box</w:t>
      </w:r>
      <w:r w:rsidRPr="0067695D">
        <w:rPr>
          <w:rFonts w:asciiTheme="majorHAnsi" w:hAnsiTheme="majorHAnsi" w:cstheme="majorHAnsi"/>
          <w:sz w:val="26"/>
          <w:szCs w:val="26"/>
        </w:rPr>
        <w:t xml:space="preserve"> 41997-80100, Mombasa Kenya, Email </w:t>
      </w:r>
      <w:hyperlink r:id="rId9" w:history="1">
        <w:r w:rsidRPr="0067695D">
          <w:rPr>
            <w:rStyle w:val="Hyperlink"/>
            <w:rFonts w:asciiTheme="majorHAnsi" w:hAnsiTheme="majorHAnsi" w:cstheme="majorHAnsi"/>
            <w:sz w:val="26"/>
            <w:szCs w:val="26"/>
          </w:rPr>
          <w:t>damevacompany@yahoo.com</w:t>
        </w:r>
      </w:hyperlink>
    </w:p>
    <w:p w14:paraId="7A926274" w14:textId="07DB3753" w:rsidR="00F31F3B" w:rsidRPr="0067695D" w:rsidRDefault="00F31F3B" w:rsidP="00821161">
      <w:pPr>
        <w:pStyle w:val="rtejustify"/>
        <w:numPr>
          <w:ilvl w:val="1"/>
          <w:numId w:val="20"/>
        </w:numPr>
        <w:shd w:val="clear" w:color="auto" w:fill="FFFFFF"/>
        <w:spacing w:before="0" w:beforeAutospacing="0"/>
        <w:jc w:val="both"/>
        <w:rPr>
          <w:rFonts w:asciiTheme="majorHAnsi" w:hAnsiTheme="majorHAnsi" w:cstheme="majorHAnsi"/>
          <w:sz w:val="26"/>
          <w:szCs w:val="26"/>
        </w:rPr>
      </w:pPr>
      <w:r w:rsidRPr="0067695D">
        <w:rPr>
          <w:rFonts w:asciiTheme="majorHAnsi" w:hAnsiTheme="majorHAnsi" w:cstheme="majorHAnsi"/>
          <w:sz w:val="26"/>
          <w:szCs w:val="26"/>
        </w:rPr>
        <w:t>An East African Community Customs Cargo Manifest</w:t>
      </w:r>
      <w:r w:rsidR="00711083">
        <w:rPr>
          <w:rFonts w:asciiTheme="majorHAnsi" w:hAnsiTheme="majorHAnsi" w:cstheme="majorHAnsi"/>
          <w:sz w:val="26"/>
          <w:szCs w:val="26"/>
        </w:rPr>
        <w:t xml:space="preserve"> </w:t>
      </w:r>
      <w:r w:rsidRPr="0067695D">
        <w:rPr>
          <w:rFonts w:asciiTheme="majorHAnsi" w:hAnsiTheme="majorHAnsi" w:cstheme="majorHAnsi"/>
          <w:sz w:val="26"/>
          <w:szCs w:val="26"/>
        </w:rPr>
        <w:t>(C12) dated 30</w:t>
      </w:r>
      <w:r w:rsidR="00711083" w:rsidRPr="00711083">
        <w:rPr>
          <w:rFonts w:asciiTheme="majorHAnsi" w:hAnsiTheme="majorHAnsi" w:cstheme="majorHAnsi"/>
          <w:sz w:val="26"/>
          <w:szCs w:val="26"/>
          <w:vertAlign w:val="superscript"/>
        </w:rPr>
        <w:t>th</w:t>
      </w:r>
      <w:r w:rsidR="00711083">
        <w:rPr>
          <w:rFonts w:asciiTheme="majorHAnsi" w:hAnsiTheme="majorHAnsi" w:cstheme="majorHAnsi"/>
          <w:sz w:val="26"/>
          <w:szCs w:val="26"/>
        </w:rPr>
        <w:t xml:space="preserve"> </w:t>
      </w:r>
      <w:r w:rsidRPr="0067695D">
        <w:rPr>
          <w:rFonts w:asciiTheme="majorHAnsi" w:hAnsiTheme="majorHAnsi" w:cstheme="majorHAnsi"/>
          <w:sz w:val="26"/>
          <w:szCs w:val="26"/>
        </w:rPr>
        <w:t xml:space="preserve">April 2018 from the Kenya Revenue </w:t>
      </w:r>
      <w:r w:rsidR="00711083">
        <w:rPr>
          <w:rFonts w:asciiTheme="majorHAnsi" w:hAnsiTheme="majorHAnsi" w:cstheme="majorHAnsi"/>
          <w:sz w:val="26"/>
          <w:szCs w:val="26"/>
        </w:rPr>
        <w:t>Authority at Malaba in Vehicle R</w:t>
      </w:r>
      <w:r w:rsidR="00A10CBE">
        <w:rPr>
          <w:rFonts w:asciiTheme="majorHAnsi" w:hAnsiTheme="majorHAnsi" w:cstheme="majorHAnsi"/>
          <w:sz w:val="26"/>
          <w:szCs w:val="26"/>
        </w:rPr>
        <w:t>egistration N</w:t>
      </w:r>
      <w:r w:rsidRPr="0067695D">
        <w:rPr>
          <w:rFonts w:asciiTheme="majorHAnsi" w:hAnsiTheme="majorHAnsi" w:cstheme="majorHAnsi"/>
          <w:sz w:val="26"/>
          <w:szCs w:val="26"/>
        </w:rPr>
        <w:t>umber K</w:t>
      </w:r>
      <w:r w:rsidR="00E53CF4" w:rsidRPr="0067695D">
        <w:rPr>
          <w:rFonts w:asciiTheme="majorHAnsi" w:hAnsiTheme="majorHAnsi" w:cstheme="majorHAnsi"/>
          <w:sz w:val="26"/>
          <w:szCs w:val="26"/>
        </w:rPr>
        <w:t>B</w:t>
      </w:r>
      <w:r w:rsidRPr="0067695D">
        <w:rPr>
          <w:rFonts w:asciiTheme="majorHAnsi" w:hAnsiTheme="majorHAnsi" w:cstheme="majorHAnsi"/>
          <w:sz w:val="26"/>
          <w:szCs w:val="26"/>
        </w:rPr>
        <w:t>L 724E destined from Kampala to Mombasa</w:t>
      </w:r>
      <w:r w:rsidR="003C53A7" w:rsidRPr="0067695D">
        <w:rPr>
          <w:rFonts w:asciiTheme="majorHAnsi" w:hAnsiTheme="majorHAnsi" w:cstheme="majorHAnsi"/>
          <w:sz w:val="26"/>
          <w:szCs w:val="26"/>
        </w:rPr>
        <w:t xml:space="preserve"> </w:t>
      </w:r>
      <w:r w:rsidRPr="0067695D">
        <w:rPr>
          <w:rFonts w:asciiTheme="majorHAnsi" w:hAnsiTheme="majorHAnsi" w:cstheme="majorHAnsi"/>
          <w:sz w:val="26"/>
          <w:szCs w:val="26"/>
        </w:rPr>
        <w:t>with an Empty Load.</w:t>
      </w:r>
    </w:p>
    <w:p w14:paraId="7A926275" w14:textId="2231AE70" w:rsidR="00F31F3B" w:rsidRPr="0067695D" w:rsidRDefault="00A10CBE" w:rsidP="00821161">
      <w:pPr>
        <w:pStyle w:val="rtejustify"/>
        <w:numPr>
          <w:ilvl w:val="1"/>
          <w:numId w:val="20"/>
        </w:numPr>
        <w:shd w:val="clear" w:color="auto" w:fill="FFFFFF"/>
        <w:spacing w:before="0" w:beforeAutospacing="0"/>
        <w:jc w:val="both"/>
        <w:rPr>
          <w:rFonts w:asciiTheme="majorHAnsi" w:hAnsiTheme="majorHAnsi" w:cstheme="majorHAnsi"/>
          <w:sz w:val="26"/>
          <w:szCs w:val="26"/>
        </w:rPr>
      </w:pPr>
      <w:r>
        <w:rPr>
          <w:rFonts w:asciiTheme="majorHAnsi" w:hAnsiTheme="majorHAnsi" w:cstheme="majorHAnsi"/>
          <w:sz w:val="26"/>
          <w:szCs w:val="26"/>
        </w:rPr>
        <w:t>A certificate of incorporation N</w:t>
      </w:r>
      <w:r w:rsidR="00F31F3B" w:rsidRPr="0067695D">
        <w:rPr>
          <w:rFonts w:asciiTheme="majorHAnsi" w:hAnsiTheme="majorHAnsi" w:cstheme="majorHAnsi"/>
          <w:sz w:val="26"/>
          <w:szCs w:val="26"/>
        </w:rPr>
        <w:t xml:space="preserve">umber 136890 of Daneva Company Ltd incorporated under the Companies </w:t>
      </w:r>
      <w:r w:rsidR="00380D19" w:rsidRPr="0067695D">
        <w:rPr>
          <w:rFonts w:asciiTheme="majorHAnsi" w:hAnsiTheme="majorHAnsi" w:cstheme="majorHAnsi"/>
          <w:sz w:val="26"/>
          <w:szCs w:val="26"/>
        </w:rPr>
        <w:t>Act (</w:t>
      </w:r>
      <w:r w:rsidR="00F31F3B" w:rsidRPr="0067695D">
        <w:rPr>
          <w:rFonts w:asciiTheme="majorHAnsi" w:hAnsiTheme="majorHAnsi" w:cstheme="majorHAnsi"/>
          <w:sz w:val="26"/>
          <w:szCs w:val="26"/>
        </w:rPr>
        <w:t>Cap.486) at Nairobi on the 16</w:t>
      </w:r>
      <w:r w:rsidR="00F31F3B" w:rsidRPr="0067695D">
        <w:rPr>
          <w:rFonts w:asciiTheme="majorHAnsi" w:hAnsiTheme="majorHAnsi" w:cstheme="majorHAnsi"/>
          <w:sz w:val="26"/>
          <w:szCs w:val="26"/>
          <w:vertAlign w:val="superscript"/>
        </w:rPr>
        <w:t>th</w:t>
      </w:r>
      <w:r>
        <w:rPr>
          <w:rFonts w:asciiTheme="majorHAnsi" w:hAnsiTheme="majorHAnsi" w:cstheme="majorHAnsi"/>
          <w:sz w:val="26"/>
          <w:szCs w:val="26"/>
        </w:rPr>
        <w:t xml:space="preserve"> day of March 2007 and;</w:t>
      </w:r>
    </w:p>
    <w:p w14:paraId="7A926276" w14:textId="2490429B" w:rsidR="00E53CF4" w:rsidRPr="0067695D" w:rsidRDefault="00F31F3B" w:rsidP="00821161">
      <w:pPr>
        <w:pStyle w:val="rtejustify"/>
        <w:numPr>
          <w:ilvl w:val="1"/>
          <w:numId w:val="20"/>
        </w:numPr>
        <w:shd w:val="clear" w:color="auto" w:fill="FFFFFF"/>
        <w:spacing w:before="0" w:beforeAutospacing="0"/>
        <w:jc w:val="both"/>
        <w:rPr>
          <w:rFonts w:asciiTheme="majorHAnsi" w:hAnsiTheme="majorHAnsi" w:cstheme="majorHAnsi"/>
          <w:sz w:val="26"/>
          <w:szCs w:val="26"/>
        </w:rPr>
      </w:pPr>
      <w:r w:rsidRPr="0067695D">
        <w:rPr>
          <w:rFonts w:asciiTheme="majorHAnsi" w:hAnsiTheme="majorHAnsi" w:cstheme="majorHAnsi"/>
          <w:sz w:val="26"/>
          <w:szCs w:val="26"/>
        </w:rPr>
        <w:t>A police abstract form from Changamwe Police Station, P.O.</w:t>
      </w:r>
      <w:r w:rsidR="00E53CF4" w:rsidRPr="0067695D">
        <w:rPr>
          <w:rFonts w:asciiTheme="majorHAnsi" w:hAnsiTheme="majorHAnsi" w:cstheme="majorHAnsi"/>
          <w:sz w:val="26"/>
          <w:szCs w:val="26"/>
        </w:rPr>
        <w:t xml:space="preserve"> </w:t>
      </w:r>
      <w:r w:rsidRPr="0067695D">
        <w:rPr>
          <w:rFonts w:asciiTheme="majorHAnsi" w:hAnsiTheme="majorHAnsi" w:cstheme="majorHAnsi"/>
          <w:sz w:val="26"/>
          <w:szCs w:val="26"/>
        </w:rPr>
        <w:t>Box 90594-80100, Mombasa</w:t>
      </w:r>
      <w:r w:rsidR="003C53A7" w:rsidRPr="0067695D">
        <w:rPr>
          <w:rFonts w:asciiTheme="majorHAnsi" w:hAnsiTheme="majorHAnsi" w:cstheme="majorHAnsi"/>
          <w:sz w:val="26"/>
          <w:szCs w:val="26"/>
        </w:rPr>
        <w:t>,</w:t>
      </w:r>
      <w:r w:rsidR="00E53CF4" w:rsidRPr="0067695D">
        <w:rPr>
          <w:rFonts w:asciiTheme="majorHAnsi" w:hAnsiTheme="majorHAnsi" w:cstheme="majorHAnsi"/>
          <w:sz w:val="26"/>
          <w:szCs w:val="26"/>
        </w:rPr>
        <w:t xml:space="preserve"> dated 2</w:t>
      </w:r>
      <w:r w:rsidR="00E53CF4" w:rsidRPr="0067695D">
        <w:rPr>
          <w:rFonts w:asciiTheme="majorHAnsi" w:hAnsiTheme="majorHAnsi" w:cstheme="majorHAnsi"/>
          <w:sz w:val="26"/>
          <w:szCs w:val="26"/>
          <w:vertAlign w:val="superscript"/>
        </w:rPr>
        <w:t>nd</w:t>
      </w:r>
      <w:r w:rsidR="00E53CF4" w:rsidRPr="0067695D">
        <w:rPr>
          <w:rFonts w:asciiTheme="majorHAnsi" w:hAnsiTheme="majorHAnsi" w:cstheme="majorHAnsi"/>
          <w:sz w:val="26"/>
          <w:szCs w:val="26"/>
        </w:rPr>
        <w:t xml:space="preserve"> May 2018</w:t>
      </w:r>
      <w:r w:rsidR="003C53A7" w:rsidRPr="0067695D">
        <w:rPr>
          <w:rFonts w:asciiTheme="majorHAnsi" w:hAnsiTheme="majorHAnsi" w:cstheme="majorHAnsi"/>
          <w:sz w:val="26"/>
          <w:szCs w:val="26"/>
        </w:rPr>
        <w:t>,</w:t>
      </w:r>
      <w:r w:rsidR="00E53CF4" w:rsidRPr="0067695D">
        <w:rPr>
          <w:rFonts w:asciiTheme="majorHAnsi" w:hAnsiTheme="majorHAnsi" w:cstheme="majorHAnsi"/>
          <w:sz w:val="26"/>
          <w:szCs w:val="26"/>
        </w:rPr>
        <w:t xml:space="preserve"> indicating that the Appellant transported unauthorized cargo at </w:t>
      </w:r>
      <w:r w:rsidR="003C53A7" w:rsidRPr="0067695D">
        <w:rPr>
          <w:rFonts w:asciiTheme="majorHAnsi" w:hAnsiTheme="majorHAnsi" w:cstheme="majorHAnsi"/>
          <w:sz w:val="26"/>
          <w:szCs w:val="26"/>
        </w:rPr>
        <w:t xml:space="preserve">the </w:t>
      </w:r>
      <w:r w:rsidR="00E53CF4" w:rsidRPr="0067695D">
        <w:rPr>
          <w:rFonts w:asciiTheme="majorHAnsi" w:hAnsiTheme="majorHAnsi" w:cstheme="majorHAnsi"/>
          <w:sz w:val="26"/>
          <w:szCs w:val="26"/>
        </w:rPr>
        <w:t>Athi River-Mombasa area.</w:t>
      </w:r>
    </w:p>
    <w:p w14:paraId="556C42E7" w14:textId="163AD15C" w:rsidR="00E03EE2" w:rsidRPr="0067695D" w:rsidRDefault="009E0BF6" w:rsidP="00E03EE2">
      <w:pPr>
        <w:pStyle w:val="rtejustify"/>
        <w:shd w:val="clear" w:color="auto" w:fill="FFFFFF"/>
        <w:spacing w:before="0" w:beforeAutospacing="0"/>
        <w:ind w:left="720" w:hanging="720"/>
        <w:jc w:val="both"/>
        <w:rPr>
          <w:rFonts w:asciiTheme="majorHAnsi" w:hAnsiTheme="majorHAnsi" w:cstheme="majorHAnsi"/>
          <w:sz w:val="26"/>
          <w:szCs w:val="26"/>
        </w:rPr>
      </w:pPr>
      <w:r w:rsidRPr="0067695D">
        <w:rPr>
          <w:rFonts w:asciiTheme="majorHAnsi" w:hAnsiTheme="majorHAnsi" w:cstheme="majorHAnsi"/>
          <w:sz w:val="26"/>
          <w:szCs w:val="26"/>
        </w:rPr>
        <w:t>[15]</w:t>
      </w:r>
      <w:r w:rsidRPr="0067695D">
        <w:rPr>
          <w:rFonts w:asciiTheme="majorHAnsi" w:hAnsiTheme="majorHAnsi" w:cstheme="majorHAnsi"/>
          <w:sz w:val="26"/>
          <w:szCs w:val="26"/>
        </w:rPr>
        <w:tab/>
      </w:r>
      <w:r w:rsidR="00E53CF4" w:rsidRPr="0067695D">
        <w:rPr>
          <w:rFonts w:asciiTheme="majorHAnsi" w:hAnsiTheme="majorHAnsi" w:cstheme="majorHAnsi"/>
          <w:sz w:val="26"/>
          <w:szCs w:val="26"/>
        </w:rPr>
        <w:t xml:space="preserve">In our assessment, the evidence before this Court leads to the conclusion that the Appellant applied for and was employed by a company domiciled in Kenya. The incident that led to his termination also occurred in Kenya. </w:t>
      </w:r>
      <w:r w:rsidR="007A040A" w:rsidRPr="0067695D">
        <w:rPr>
          <w:rFonts w:asciiTheme="majorHAnsi" w:hAnsiTheme="majorHAnsi" w:cstheme="majorHAnsi"/>
          <w:sz w:val="26"/>
          <w:szCs w:val="26"/>
        </w:rPr>
        <w:t xml:space="preserve">From the record, </w:t>
      </w:r>
      <w:r w:rsidR="003453D5" w:rsidRPr="0067695D">
        <w:rPr>
          <w:rFonts w:asciiTheme="majorHAnsi" w:hAnsiTheme="majorHAnsi" w:cstheme="majorHAnsi"/>
          <w:sz w:val="26"/>
          <w:szCs w:val="26"/>
        </w:rPr>
        <w:t xml:space="preserve">the </w:t>
      </w:r>
      <w:r w:rsidR="00146621">
        <w:rPr>
          <w:rFonts w:asciiTheme="majorHAnsi" w:hAnsiTheme="majorHAnsi" w:cstheme="majorHAnsi"/>
          <w:sz w:val="26"/>
          <w:szCs w:val="26"/>
        </w:rPr>
        <w:t xml:space="preserve">Labour </w:t>
      </w:r>
      <w:r w:rsidR="00A10CBE">
        <w:rPr>
          <w:rFonts w:asciiTheme="majorHAnsi" w:hAnsiTheme="majorHAnsi" w:cstheme="majorHAnsi"/>
          <w:sz w:val="26"/>
          <w:szCs w:val="26"/>
        </w:rPr>
        <w:t xml:space="preserve">Officer </w:t>
      </w:r>
      <w:r w:rsidR="00A10CBE" w:rsidRPr="0067695D">
        <w:rPr>
          <w:rFonts w:asciiTheme="majorHAnsi" w:hAnsiTheme="majorHAnsi" w:cstheme="majorHAnsi"/>
          <w:sz w:val="26"/>
          <w:szCs w:val="26"/>
        </w:rPr>
        <w:t>considered</w:t>
      </w:r>
      <w:r w:rsidR="003453D5" w:rsidRPr="0067695D">
        <w:rPr>
          <w:rFonts w:asciiTheme="majorHAnsi" w:hAnsiTheme="majorHAnsi" w:cstheme="majorHAnsi"/>
          <w:sz w:val="26"/>
          <w:szCs w:val="26"/>
        </w:rPr>
        <w:t xml:space="preserve"> this evidence</w:t>
      </w:r>
      <w:r w:rsidR="00C26043" w:rsidRPr="0067695D">
        <w:rPr>
          <w:rFonts w:asciiTheme="majorHAnsi" w:hAnsiTheme="majorHAnsi" w:cstheme="majorHAnsi"/>
          <w:sz w:val="26"/>
          <w:szCs w:val="26"/>
        </w:rPr>
        <w:t xml:space="preserve"> before </w:t>
      </w:r>
      <w:r w:rsidR="003B604F" w:rsidRPr="0067695D">
        <w:rPr>
          <w:rFonts w:asciiTheme="majorHAnsi" w:hAnsiTheme="majorHAnsi" w:cstheme="majorHAnsi"/>
          <w:sz w:val="26"/>
          <w:szCs w:val="26"/>
        </w:rPr>
        <w:t>concluding</w:t>
      </w:r>
      <w:r w:rsidR="00C26043" w:rsidRPr="0067695D">
        <w:rPr>
          <w:rFonts w:asciiTheme="majorHAnsi" w:hAnsiTheme="majorHAnsi" w:cstheme="majorHAnsi"/>
          <w:sz w:val="26"/>
          <w:szCs w:val="26"/>
        </w:rPr>
        <w:t xml:space="preserve"> </w:t>
      </w:r>
      <w:r w:rsidR="001F70B8" w:rsidRPr="0067695D">
        <w:rPr>
          <w:rFonts w:asciiTheme="majorHAnsi" w:hAnsiTheme="majorHAnsi" w:cstheme="majorHAnsi"/>
          <w:sz w:val="26"/>
          <w:szCs w:val="26"/>
        </w:rPr>
        <w:t>that the Respondent was incorporated in Kenya, the Appellant applied for a job in Kenya</w:t>
      </w:r>
      <w:r w:rsidR="003B604F">
        <w:rPr>
          <w:rFonts w:asciiTheme="majorHAnsi" w:hAnsiTheme="majorHAnsi" w:cstheme="majorHAnsi"/>
          <w:sz w:val="26"/>
          <w:szCs w:val="26"/>
        </w:rPr>
        <w:t>,</w:t>
      </w:r>
      <w:r w:rsidR="001F70B8" w:rsidRPr="0067695D">
        <w:rPr>
          <w:rFonts w:asciiTheme="majorHAnsi" w:hAnsiTheme="majorHAnsi" w:cstheme="majorHAnsi"/>
          <w:sz w:val="26"/>
          <w:szCs w:val="26"/>
        </w:rPr>
        <w:t xml:space="preserve"> </w:t>
      </w:r>
      <w:r w:rsidR="0060090B" w:rsidRPr="0067695D">
        <w:rPr>
          <w:rFonts w:asciiTheme="majorHAnsi" w:hAnsiTheme="majorHAnsi" w:cstheme="majorHAnsi"/>
          <w:sz w:val="26"/>
          <w:szCs w:val="26"/>
        </w:rPr>
        <w:t>and the incident of misconduct occurred in Kenya</w:t>
      </w:r>
      <w:r w:rsidR="00B95BF3" w:rsidRPr="0067695D">
        <w:rPr>
          <w:rFonts w:asciiTheme="majorHAnsi" w:hAnsiTheme="majorHAnsi" w:cstheme="majorHAnsi"/>
          <w:sz w:val="26"/>
          <w:szCs w:val="26"/>
        </w:rPr>
        <w:t>.</w:t>
      </w:r>
      <w:r w:rsidR="0060090B" w:rsidRPr="0067695D">
        <w:rPr>
          <w:rFonts w:asciiTheme="majorHAnsi" w:hAnsiTheme="majorHAnsi" w:cstheme="majorHAnsi"/>
          <w:sz w:val="26"/>
          <w:szCs w:val="26"/>
        </w:rPr>
        <w:t xml:space="preserve"> On this basis, he concluded that he had no jurisdiction to hear the matter.</w:t>
      </w:r>
      <w:r w:rsidR="00B95BF3" w:rsidRPr="0067695D">
        <w:rPr>
          <w:rFonts w:asciiTheme="majorHAnsi" w:hAnsiTheme="majorHAnsi" w:cstheme="majorHAnsi"/>
          <w:sz w:val="26"/>
          <w:szCs w:val="26"/>
        </w:rPr>
        <w:t xml:space="preserve">  W</w:t>
      </w:r>
      <w:r w:rsidR="003453D5" w:rsidRPr="0067695D">
        <w:rPr>
          <w:rFonts w:asciiTheme="majorHAnsi" w:hAnsiTheme="majorHAnsi" w:cstheme="majorHAnsi"/>
          <w:sz w:val="26"/>
          <w:szCs w:val="26"/>
        </w:rPr>
        <w:t xml:space="preserve">e </w:t>
      </w:r>
      <w:r w:rsidR="009F2CCB" w:rsidRPr="0067695D">
        <w:rPr>
          <w:rFonts w:asciiTheme="majorHAnsi" w:hAnsiTheme="majorHAnsi" w:cstheme="majorHAnsi"/>
          <w:sz w:val="26"/>
          <w:szCs w:val="26"/>
        </w:rPr>
        <w:t xml:space="preserve">are unable to </w:t>
      </w:r>
      <w:r w:rsidR="00E53CF4" w:rsidRPr="0067695D">
        <w:rPr>
          <w:rFonts w:asciiTheme="majorHAnsi" w:hAnsiTheme="majorHAnsi" w:cstheme="majorHAnsi"/>
          <w:sz w:val="26"/>
          <w:szCs w:val="26"/>
        </w:rPr>
        <w:t xml:space="preserve">fault the </w:t>
      </w:r>
      <w:r w:rsidR="00146621">
        <w:rPr>
          <w:rFonts w:asciiTheme="majorHAnsi" w:hAnsiTheme="majorHAnsi" w:cstheme="majorHAnsi"/>
          <w:sz w:val="26"/>
          <w:szCs w:val="26"/>
        </w:rPr>
        <w:t xml:space="preserve">Labour </w:t>
      </w:r>
      <w:r w:rsidR="00A10CBE">
        <w:rPr>
          <w:rFonts w:asciiTheme="majorHAnsi" w:hAnsiTheme="majorHAnsi" w:cstheme="majorHAnsi"/>
          <w:sz w:val="26"/>
          <w:szCs w:val="26"/>
        </w:rPr>
        <w:t xml:space="preserve">Officer </w:t>
      </w:r>
      <w:r w:rsidR="00A10CBE" w:rsidRPr="0067695D">
        <w:rPr>
          <w:rFonts w:asciiTheme="majorHAnsi" w:hAnsiTheme="majorHAnsi" w:cstheme="majorHAnsi"/>
          <w:sz w:val="26"/>
          <w:szCs w:val="26"/>
        </w:rPr>
        <w:t>for</w:t>
      </w:r>
      <w:r w:rsidR="00E53CF4" w:rsidRPr="0067695D">
        <w:rPr>
          <w:rFonts w:asciiTheme="majorHAnsi" w:hAnsiTheme="majorHAnsi" w:cstheme="majorHAnsi"/>
          <w:sz w:val="26"/>
          <w:szCs w:val="26"/>
        </w:rPr>
        <w:t xml:space="preserve"> his </w:t>
      </w:r>
      <w:r w:rsidR="00DE1FF5" w:rsidRPr="0067695D">
        <w:rPr>
          <w:rFonts w:asciiTheme="majorHAnsi" w:hAnsiTheme="majorHAnsi" w:cstheme="majorHAnsi"/>
          <w:sz w:val="26"/>
          <w:szCs w:val="26"/>
        </w:rPr>
        <w:t>conclusion</w:t>
      </w:r>
      <w:r w:rsidR="00376B09" w:rsidRPr="0067695D">
        <w:rPr>
          <w:rFonts w:asciiTheme="majorHAnsi" w:hAnsiTheme="majorHAnsi" w:cstheme="majorHAnsi"/>
          <w:sz w:val="26"/>
          <w:szCs w:val="26"/>
        </w:rPr>
        <w:t xml:space="preserve"> </w:t>
      </w:r>
      <w:r w:rsidR="00007A16" w:rsidRPr="0067695D">
        <w:rPr>
          <w:rFonts w:asciiTheme="majorHAnsi" w:hAnsiTheme="majorHAnsi" w:cstheme="majorHAnsi"/>
          <w:sz w:val="26"/>
          <w:szCs w:val="26"/>
        </w:rPr>
        <w:t>that the Appellant was aware that the Respondent was incorporated in Kenya and not in Uganda an</w:t>
      </w:r>
      <w:r w:rsidR="00DE1FF5" w:rsidRPr="0067695D">
        <w:rPr>
          <w:rFonts w:asciiTheme="majorHAnsi" w:hAnsiTheme="majorHAnsi" w:cstheme="majorHAnsi"/>
          <w:sz w:val="26"/>
          <w:szCs w:val="26"/>
        </w:rPr>
        <w:t>d could not</w:t>
      </w:r>
      <w:r w:rsidR="000D1314" w:rsidRPr="0067695D">
        <w:rPr>
          <w:rFonts w:asciiTheme="majorHAnsi" w:hAnsiTheme="majorHAnsi" w:cstheme="majorHAnsi"/>
          <w:sz w:val="26"/>
          <w:szCs w:val="26"/>
        </w:rPr>
        <w:t>,</w:t>
      </w:r>
      <w:r w:rsidR="00DE1FF5" w:rsidRPr="0067695D">
        <w:rPr>
          <w:rFonts w:asciiTheme="majorHAnsi" w:hAnsiTheme="majorHAnsi" w:cstheme="majorHAnsi"/>
          <w:sz w:val="26"/>
          <w:szCs w:val="26"/>
        </w:rPr>
        <w:t xml:space="preserve"> after summary dismissal</w:t>
      </w:r>
      <w:r w:rsidR="000D1314" w:rsidRPr="0067695D">
        <w:rPr>
          <w:rFonts w:asciiTheme="majorHAnsi" w:hAnsiTheme="majorHAnsi" w:cstheme="majorHAnsi"/>
          <w:sz w:val="26"/>
          <w:szCs w:val="26"/>
        </w:rPr>
        <w:t>,</w:t>
      </w:r>
      <w:r w:rsidR="00DE1FF5" w:rsidRPr="0067695D">
        <w:rPr>
          <w:rFonts w:asciiTheme="majorHAnsi" w:hAnsiTheme="majorHAnsi" w:cstheme="majorHAnsi"/>
          <w:sz w:val="26"/>
          <w:szCs w:val="26"/>
        </w:rPr>
        <w:t xml:space="preserve"> deviate from this position.</w:t>
      </w:r>
      <w:r w:rsidR="00E03EE2" w:rsidRPr="0067695D">
        <w:rPr>
          <w:rFonts w:asciiTheme="majorHAnsi" w:hAnsiTheme="majorHAnsi" w:cstheme="majorHAnsi"/>
          <w:sz w:val="26"/>
          <w:szCs w:val="26"/>
        </w:rPr>
        <w:t xml:space="preserve"> </w:t>
      </w:r>
      <w:r w:rsidR="000D1314" w:rsidRPr="0067695D">
        <w:rPr>
          <w:rFonts w:asciiTheme="majorHAnsi" w:hAnsiTheme="majorHAnsi" w:cstheme="majorHAnsi"/>
          <w:sz w:val="26"/>
          <w:szCs w:val="26"/>
        </w:rPr>
        <w:t>We cannot come to an alternative conclusion based on the evidence before this Court</w:t>
      </w:r>
      <w:r w:rsidR="00E03EE2" w:rsidRPr="0067695D">
        <w:rPr>
          <w:rFonts w:asciiTheme="majorHAnsi" w:hAnsiTheme="majorHAnsi" w:cstheme="majorHAnsi"/>
          <w:sz w:val="26"/>
          <w:szCs w:val="26"/>
        </w:rPr>
        <w:t>.</w:t>
      </w:r>
    </w:p>
    <w:p w14:paraId="7A926278" w14:textId="697E8266" w:rsidR="008C0D6A" w:rsidRPr="0067695D" w:rsidRDefault="00D41959" w:rsidP="00F130EE">
      <w:pPr>
        <w:pStyle w:val="rtejustify"/>
        <w:shd w:val="clear" w:color="auto" w:fill="FFFFFF"/>
        <w:spacing w:before="0" w:beforeAutospacing="0"/>
        <w:ind w:left="720" w:hanging="720"/>
        <w:jc w:val="both"/>
        <w:rPr>
          <w:rFonts w:asciiTheme="majorHAnsi" w:hAnsiTheme="majorHAnsi" w:cstheme="majorHAnsi"/>
          <w:sz w:val="26"/>
          <w:szCs w:val="26"/>
        </w:rPr>
      </w:pPr>
      <w:r w:rsidRPr="0067695D">
        <w:rPr>
          <w:rFonts w:asciiTheme="majorHAnsi" w:hAnsiTheme="majorHAnsi" w:cstheme="majorHAnsi"/>
          <w:sz w:val="26"/>
          <w:szCs w:val="26"/>
        </w:rPr>
        <w:lastRenderedPageBreak/>
        <w:t>[1</w:t>
      </w:r>
      <w:r w:rsidR="009E0BF6" w:rsidRPr="0067695D">
        <w:rPr>
          <w:rFonts w:asciiTheme="majorHAnsi" w:hAnsiTheme="majorHAnsi" w:cstheme="majorHAnsi"/>
          <w:sz w:val="26"/>
          <w:szCs w:val="26"/>
        </w:rPr>
        <w:t>6</w:t>
      </w:r>
      <w:r w:rsidR="00EA537C" w:rsidRPr="0067695D">
        <w:rPr>
          <w:rFonts w:asciiTheme="majorHAnsi" w:hAnsiTheme="majorHAnsi" w:cstheme="majorHAnsi"/>
          <w:sz w:val="26"/>
          <w:szCs w:val="26"/>
        </w:rPr>
        <w:t>]</w:t>
      </w:r>
      <w:r w:rsidR="00EA537C" w:rsidRPr="0067695D">
        <w:rPr>
          <w:rFonts w:asciiTheme="majorHAnsi" w:hAnsiTheme="majorHAnsi" w:cstheme="majorHAnsi"/>
          <w:sz w:val="26"/>
          <w:szCs w:val="26"/>
        </w:rPr>
        <w:tab/>
      </w:r>
      <w:r w:rsidR="003B604F">
        <w:rPr>
          <w:rFonts w:asciiTheme="majorHAnsi" w:hAnsiTheme="majorHAnsi" w:cstheme="majorHAnsi"/>
          <w:sz w:val="26"/>
          <w:szCs w:val="26"/>
        </w:rPr>
        <w:t>Regarding</w:t>
      </w:r>
      <w:r w:rsidR="009E0BF6" w:rsidRPr="0067695D">
        <w:rPr>
          <w:rFonts w:asciiTheme="majorHAnsi" w:hAnsiTheme="majorHAnsi" w:cstheme="majorHAnsi"/>
          <w:sz w:val="26"/>
          <w:szCs w:val="26"/>
        </w:rPr>
        <w:t xml:space="preserve"> jurisdiction, u</w:t>
      </w:r>
      <w:r w:rsidR="005E3D95" w:rsidRPr="0067695D">
        <w:rPr>
          <w:rFonts w:asciiTheme="majorHAnsi" w:hAnsiTheme="majorHAnsi" w:cstheme="majorHAnsi"/>
          <w:sz w:val="26"/>
          <w:szCs w:val="26"/>
        </w:rPr>
        <w:t xml:space="preserve">nder </w:t>
      </w:r>
      <w:r w:rsidR="005E3D95" w:rsidRPr="00A10CBE">
        <w:rPr>
          <w:rFonts w:asciiTheme="majorHAnsi" w:hAnsiTheme="majorHAnsi" w:cstheme="majorHAnsi"/>
          <w:b/>
          <w:sz w:val="26"/>
          <w:szCs w:val="26"/>
        </w:rPr>
        <w:t xml:space="preserve">Section </w:t>
      </w:r>
      <w:r w:rsidR="008E0D63" w:rsidRPr="00A10CBE">
        <w:rPr>
          <w:rFonts w:asciiTheme="majorHAnsi" w:hAnsiTheme="majorHAnsi" w:cstheme="majorHAnsi"/>
          <w:b/>
          <w:sz w:val="26"/>
          <w:szCs w:val="26"/>
        </w:rPr>
        <w:t>3(5) of the Employment Act 2006</w:t>
      </w:r>
      <w:r w:rsidR="00A10CBE">
        <w:rPr>
          <w:rFonts w:asciiTheme="majorHAnsi" w:hAnsiTheme="majorHAnsi" w:cstheme="majorHAnsi"/>
          <w:i/>
          <w:sz w:val="26"/>
          <w:szCs w:val="26"/>
        </w:rPr>
        <w:t xml:space="preserve"> </w:t>
      </w:r>
      <w:r w:rsidR="008E0D63" w:rsidRPr="0067695D">
        <w:rPr>
          <w:rFonts w:asciiTheme="majorHAnsi" w:hAnsiTheme="majorHAnsi" w:cstheme="majorHAnsi"/>
          <w:i/>
          <w:sz w:val="26"/>
          <w:szCs w:val="26"/>
        </w:rPr>
        <w:t>(from now EA)</w:t>
      </w:r>
      <w:r w:rsidR="000D1314" w:rsidRPr="0067695D">
        <w:rPr>
          <w:rFonts w:asciiTheme="majorHAnsi" w:hAnsiTheme="majorHAnsi" w:cstheme="majorHAnsi"/>
          <w:i/>
          <w:sz w:val="26"/>
          <w:szCs w:val="26"/>
        </w:rPr>
        <w:t>,</w:t>
      </w:r>
      <w:r w:rsidR="005E3D95" w:rsidRPr="0067695D">
        <w:rPr>
          <w:rFonts w:asciiTheme="majorHAnsi" w:hAnsiTheme="majorHAnsi" w:cstheme="majorHAnsi"/>
          <w:sz w:val="26"/>
          <w:szCs w:val="26"/>
        </w:rPr>
        <w:t xml:space="preserve"> it is provided that except where the contrary is provided, nothing in the Employment Act applies to employment outside Uganda. </w:t>
      </w:r>
      <w:r w:rsidR="005E3D95" w:rsidRPr="0067695D">
        <w:rPr>
          <w:rFonts w:asciiTheme="majorHAnsi" w:hAnsiTheme="majorHAnsi" w:cstheme="majorHAnsi"/>
          <w:sz w:val="26"/>
          <w:szCs w:val="26"/>
          <w:shd w:val="clear" w:color="auto" w:fill="FFFFFF"/>
        </w:rPr>
        <w:t>The principle of law is that jurisdiction is a creature of statute.</w:t>
      </w:r>
      <w:r w:rsidR="005E3D95" w:rsidRPr="0067695D">
        <w:rPr>
          <w:rStyle w:val="FootnoteReference"/>
          <w:rFonts w:asciiTheme="majorHAnsi" w:hAnsiTheme="majorHAnsi" w:cstheme="majorHAnsi"/>
          <w:sz w:val="26"/>
          <w:szCs w:val="26"/>
          <w:shd w:val="clear" w:color="auto" w:fill="FFFFFF"/>
        </w:rPr>
        <w:footnoteReference w:id="3"/>
      </w:r>
      <w:r w:rsidR="005E3D95" w:rsidRPr="0067695D">
        <w:rPr>
          <w:rFonts w:asciiTheme="majorHAnsi" w:hAnsiTheme="majorHAnsi" w:cstheme="majorHAnsi"/>
          <w:b/>
          <w:sz w:val="26"/>
          <w:szCs w:val="26"/>
        </w:rPr>
        <w:t xml:space="preserve"> </w:t>
      </w:r>
      <w:r w:rsidR="00F439BF" w:rsidRPr="0067695D">
        <w:rPr>
          <w:rFonts w:asciiTheme="majorHAnsi" w:hAnsiTheme="majorHAnsi" w:cstheme="majorHAnsi"/>
          <w:sz w:val="26"/>
          <w:szCs w:val="26"/>
        </w:rPr>
        <w:t>Proceedings</w:t>
      </w:r>
      <w:r w:rsidR="00F439BF" w:rsidRPr="0067695D">
        <w:rPr>
          <w:rFonts w:asciiTheme="majorHAnsi" w:hAnsiTheme="majorHAnsi" w:cstheme="majorHAnsi"/>
          <w:b/>
          <w:sz w:val="26"/>
          <w:szCs w:val="26"/>
        </w:rPr>
        <w:t xml:space="preserve"> </w:t>
      </w:r>
      <w:r w:rsidR="00F439BF" w:rsidRPr="0067695D">
        <w:rPr>
          <w:rFonts w:asciiTheme="majorHAnsi" w:hAnsiTheme="majorHAnsi" w:cstheme="majorHAnsi"/>
          <w:sz w:val="26"/>
          <w:szCs w:val="26"/>
        </w:rPr>
        <w:t xml:space="preserve">conducted by a court without jurisdiction are </w:t>
      </w:r>
      <w:r w:rsidR="002D1473" w:rsidRPr="0067695D">
        <w:rPr>
          <w:rFonts w:asciiTheme="majorHAnsi" w:hAnsiTheme="majorHAnsi" w:cstheme="majorHAnsi"/>
          <w:sz w:val="26"/>
          <w:szCs w:val="26"/>
        </w:rPr>
        <w:t xml:space="preserve">a </w:t>
      </w:r>
      <w:r w:rsidR="00F439BF" w:rsidRPr="0067695D">
        <w:rPr>
          <w:rFonts w:asciiTheme="majorHAnsi" w:hAnsiTheme="majorHAnsi" w:cstheme="majorHAnsi"/>
          <w:sz w:val="26"/>
          <w:szCs w:val="26"/>
        </w:rPr>
        <w:t>nullity.</w:t>
      </w:r>
      <w:r w:rsidR="00F439BF" w:rsidRPr="0067695D">
        <w:rPr>
          <w:rStyle w:val="FootnoteReference"/>
          <w:rFonts w:asciiTheme="majorHAnsi" w:hAnsiTheme="majorHAnsi" w:cstheme="majorHAnsi"/>
          <w:sz w:val="26"/>
          <w:szCs w:val="26"/>
        </w:rPr>
        <w:footnoteReference w:id="4"/>
      </w:r>
      <w:r w:rsidR="00F439BF" w:rsidRPr="0067695D">
        <w:rPr>
          <w:rFonts w:asciiTheme="majorHAnsi" w:hAnsiTheme="majorHAnsi" w:cstheme="majorHAnsi"/>
          <w:sz w:val="26"/>
          <w:szCs w:val="26"/>
        </w:rPr>
        <w:t xml:space="preserve"> </w:t>
      </w:r>
      <w:r w:rsidR="00E53CF4" w:rsidRPr="0067695D">
        <w:rPr>
          <w:rFonts w:asciiTheme="majorHAnsi" w:hAnsiTheme="majorHAnsi" w:cstheme="majorHAnsi"/>
          <w:sz w:val="26"/>
          <w:szCs w:val="26"/>
        </w:rPr>
        <w:t xml:space="preserve">And this Court has emphasized, in the case of </w:t>
      </w:r>
      <w:r w:rsidR="00E53CF4" w:rsidRPr="0067695D">
        <w:rPr>
          <w:rFonts w:asciiTheme="majorHAnsi" w:hAnsiTheme="majorHAnsi" w:cstheme="majorHAnsi"/>
          <w:b/>
          <w:bCs/>
          <w:sz w:val="26"/>
          <w:szCs w:val="26"/>
        </w:rPr>
        <w:t>Okullu &amp; Anor vs Ocepa</w:t>
      </w:r>
      <w:r w:rsidR="002D1473" w:rsidRPr="0067695D">
        <w:rPr>
          <w:rFonts w:asciiTheme="majorHAnsi" w:hAnsiTheme="majorHAnsi" w:cstheme="majorHAnsi"/>
          <w:b/>
          <w:bCs/>
          <w:sz w:val="26"/>
          <w:szCs w:val="26"/>
        </w:rPr>
        <w:t>,</w:t>
      </w:r>
      <w:r w:rsidR="00E53CF4" w:rsidRPr="0067695D">
        <w:rPr>
          <w:rStyle w:val="FootnoteReference"/>
          <w:rFonts w:asciiTheme="majorHAnsi" w:hAnsiTheme="majorHAnsi" w:cstheme="majorHAnsi"/>
          <w:sz w:val="26"/>
          <w:szCs w:val="26"/>
        </w:rPr>
        <w:footnoteReference w:id="5"/>
      </w:r>
      <w:r w:rsidR="00E53CF4" w:rsidRPr="0067695D">
        <w:rPr>
          <w:rFonts w:asciiTheme="majorHAnsi" w:hAnsiTheme="majorHAnsi" w:cstheme="majorHAnsi"/>
          <w:sz w:val="26"/>
          <w:szCs w:val="26"/>
        </w:rPr>
        <w:t xml:space="preserve"> </w:t>
      </w:r>
      <w:r w:rsidR="00C31463" w:rsidRPr="0067695D">
        <w:rPr>
          <w:rFonts w:asciiTheme="majorHAnsi" w:hAnsiTheme="majorHAnsi" w:cstheme="majorHAnsi"/>
          <w:sz w:val="26"/>
          <w:szCs w:val="26"/>
        </w:rPr>
        <w:t>that the primary requirement of the justice system</w:t>
      </w:r>
      <w:r w:rsidR="00E53CF4" w:rsidRPr="0067695D">
        <w:rPr>
          <w:rFonts w:asciiTheme="majorHAnsi" w:hAnsiTheme="majorHAnsi" w:cstheme="majorHAnsi"/>
          <w:sz w:val="26"/>
          <w:szCs w:val="26"/>
        </w:rPr>
        <w:t xml:space="preserve"> is that a Court adjudicating a dispute must be clothed with jurisdiction. In that case, we cited a passage extracted from a Kenyan case</w:t>
      </w:r>
      <w:r w:rsidR="00E53CF4" w:rsidRPr="0067695D">
        <w:rPr>
          <w:rStyle w:val="FootnoteReference"/>
          <w:rFonts w:asciiTheme="majorHAnsi" w:hAnsiTheme="majorHAnsi" w:cstheme="majorHAnsi"/>
          <w:sz w:val="26"/>
          <w:szCs w:val="26"/>
        </w:rPr>
        <w:footnoteReference w:id="6"/>
      </w:r>
      <w:r w:rsidR="00E53CF4" w:rsidRPr="0067695D">
        <w:rPr>
          <w:rFonts w:asciiTheme="majorHAnsi" w:hAnsiTheme="majorHAnsi" w:cstheme="majorHAnsi"/>
          <w:sz w:val="26"/>
          <w:szCs w:val="26"/>
        </w:rPr>
        <w:t xml:space="preserve"> where Nyarangi JA opined that a court of law downs its tools in respect of the matter before it the moment it holds the opinion that it is without jurisdiction. We also cited a decision by the Appellate Division of the East African Court of Justice</w:t>
      </w:r>
      <w:r w:rsidR="00E53CF4" w:rsidRPr="0067695D">
        <w:rPr>
          <w:rStyle w:val="FootnoteReference"/>
          <w:rFonts w:asciiTheme="majorHAnsi" w:hAnsiTheme="majorHAnsi" w:cstheme="majorHAnsi"/>
          <w:sz w:val="26"/>
          <w:szCs w:val="26"/>
        </w:rPr>
        <w:footnoteReference w:id="7"/>
      </w:r>
      <w:r w:rsidR="00E53CF4" w:rsidRPr="0067695D">
        <w:rPr>
          <w:rFonts w:asciiTheme="majorHAnsi" w:hAnsiTheme="majorHAnsi" w:cstheme="majorHAnsi"/>
          <w:sz w:val="26"/>
          <w:szCs w:val="26"/>
        </w:rPr>
        <w:t>, borrowing from the dictum of Nyarangi J. (ibid) observed that jurisdiction is a most, if not the most, fundamental issue that a court faces in any trial. It is the very foundation upon which the judicial edifice is constructed</w:t>
      </w:r>
      <w:r w:rsidR="00C87D15" w:rsidRPr="0067695D">
        <w:rPr>
          <w:rFonts w:asciiTheme="majorHAnsi" w:hAnsiTheme="majorHAnsi" w:cstheme="majorHAnsi"/>
          <w:sz w:val="26"/>
          <w:szCs w:val="26"/>
        </w:rPr>
        <w:t>,</w:t>
      </w:r>
      <w:r w:rsidR="00E53CF4" w:rsidRPr="0067695D">
        <w:rPr>
          <w:rFonts w:asciiTheme="majorHAnsi" w:hAnsiTheme="majorHAnsi" w:cstheme="majorHAnsi"/>
          <w:sz w:val="26"/>
          <w:szCs w:val="26"/>
        </w:rPr>
        <w:t xml:space="preserve"> the foundation from which springs the flow of the judicial process. Without jurisdiction, a court cannot take even the proverbial first Chinese step in its judicial journey to hear and dispose of a case. From a statutory viewpoint, </w:t>
      </w:r>
      <w:r w:rsidR="008E0D63" w:rsidRPr="0067695D">
        <w:rPr>
          <w:rFonts w:asciiTheme="majorHAnsi" w:hAnsiTheme="majorHAnsi" w:cstheme="majorHAnsi"/>
          <w:sz w:val="26"/>
          <w:szCs w:val="26"/>
        </w:rPr>
        <w:t>Section 3(</w:t>
      </w:r>
      <w:r w:rsidR="00380D19" w:rsidRPr="0067695D">
        <w:rPr>
          <w:rFonts w:asciiTheme="majorHAnsi" w:hAnsiTheme="majorHAnsi" w:cstheme="majorHAnsi"/>
          <w:sz w:val="26"/>
          <w:szCs w:val="26"/>
        </w:rPr>
        <w:t>5) EA</w:t>
      </w:r>
      <w:r w:rsidR="008E0D63" w:rsidRPr="0067695D">
        <w:rPr>
          <w:rFonts w:asciiTheme="majorHAnsi" w:hAnsiTheme="majorHAnsi" w:cstheme="majorHAnsi"/>
          <w:sz w:val="26"/>
          <w:szCs w:val="26"/>
        </w:rPr>
        <w:t xml:space="preserve"> is explicit. It provides that </w:t>
      </w:r>
      <w:r w:rsidR="00C87D15" w:rsidRPr="0067695D">
        <w:rPr>
          <w:rFonts w:asciiTheme="majorHAnsi" w:hAnsiTheme="majorHAnsi" w:cstheme="majorHAnsi"/>
          <w:sz w:val="26"/>
          <w:szCs w:val="26"/>
        </w:rPr>
        <w:t>nothing in this Act applies to employment outside Uganda except where the contrary is provided</w:t>
      </w:r>
      <w:r w:rsidR="008E0D63" w:rsidRPr="0067695D">
        <w:rPr>
          <w:rFonts w:asciiTheme="majorHAnsi" w:hAnsiTheme="majorHAnsi" w:cstheme="majorHAnsi"/>
          <w:sz w:val="26"/>
          <w:szCs w:val="26"/>
        </w:rPr>
        <w:t>.  Having found</w:t>
      </w:r>
      <w:r w:rsidR="003B604F">
        <w:rPr>
          <w:rFonts w:asciiTheme="majorHAnsi" w:hAnsiTheme="majorHAnsi" w:cstheme="majorHAnsi"/>
          <w:sz w:val="26"/>
          <w:szCs w:val="26"/>
        </w:rPr>
        <w:t>,</w:t>
      </w:r>
      <w:r w:rsidR="008E0D63" w:rsidRPr="0067695D">
        <w:rPr>
          <w:rFonts w:asciiTheme="majorHAnsi" w:hAnsiTheme="majorHAnsi" w:cstheme="majorHAnsi"/>
          <w:sz w:val="26"/>
          <w:szCs w:val="26"/>
        </w:rPr>
        <w:t xml:space="preserve"> as we have in paragraph 1</w:t>
      </w:r>
      <w:r w:rsidR="00012534" w:rsidRPr="0067695D">
        <w:rPr>
          <w:rFonts w:asciiTheme="majorHAnsi" w:hAnsiTheme="majorHAnsi" w:cstheme="majorHAnsi"/>
          <w:sz w:val="26"/>
          <w:szCs w:val="26"/>
        </w:rPr>
        <w:t>4</w:t>
      </w:r>
      <w:r w:rsidR="008E0D63" w:rsidRPr="0067695D">
        <w:rPr>
          <w:rFonts w:asciiTheme="majorHAnsi" w:hAnsiTheme="majorHAnsi" w:cstheme="majorHAnsi"/>
          <w:sz w:val="26"/>
          <w:szCs w:val="26"/>
        </w:rPr>
        <w:t xml:space="preserve"> above, </w:t>
      </w:r>
      <w:r w:rsidR="003B0374" w:rsidRPr="0067695D">
        <w:rPr>
          <w:rFonts w:asciiTheme="majorHAnsi" w:hAnsiTheme="majorHAnsi" w:cstheme="majorHAnsi"/>
          <w:sz w:val="26"/>
          <w:szCs w:val="26"/>
        </w:rPr>
        <w:t xml:space="preserve">we would </w:t>
      </w:r>
      <w:r w:rsidR="00086E5A" w:rsidRPr="0067695D">
        <w:rPr>
          <w:rFonts w:asciiTheme="majorHAnsi" w:hAnsiTheme="majorHAnsi" w:cstheme="majorHAnsi"/>
          <w:sz w:val="26"/>
          <w:szCs w:val="26"/>
        </w:rPr>
        <w:t xml:space="preserve">reassert </w:t>
      </w:r>
      <w:r w:rsidR="00173FF7" w:rsidRPr="0067695D">
        <w:rPr>
          <w:rFonts w:asciiTheme="majorHAnsi" w:hAnsiTheme="majorHAnsi" w:cstheme="majorHAnsi"/>
          <w:sz w:val="26"/>
          <w:szCs w:val="26"/>
        </w:rPr>
        <w:t>the</w:t>
      </w:r>
      <w:r w:rsidR="00DE460D" w:rsidRPr="0067695D">
        <w:rPr>
          <w:rFonts w:asciiTheme="majorHAnsi" w:hAnsiTheme="majorHAnsi" w:cstheme="majorHAnsi"/>
          <w:sz w:val="26"/>
          <w:szCs w:val="26"/>
        </w:rPr>
        <w:t xml:space="preserve"> view that the </w:t>
      </w:r>
      <w:r w:rsidR="003B0374" w:rsidRPr="0067695D">
        <w:rPr>
          <w:rFonts w:asciiTheme="majorHAnsi" w:hAnsiTheme="majorHAnsi" w:cstheme="majorHAnsi"/>
          <w:sz w:val="26"/>
          <w:szCs w:val="26"/>
        </w:rPr>
        <w:t>Employment Act, 2006</w:t>
      </w:r>
      <w:r w:rsidR="003B604F">
        <w:rPr>
          <w:rFonts w:asciiTheme="majorHAnsi" w:hAnsiTheme="majorHAnsi" w:cstheme="majorHAnsi"/>
          <w:sz w:val="26"/>
          <w:szCs w:val="26"/>
        </w:rPr>
        <w:t>,</w:t>
      </w:r>
      <w:r w:rsidR="003B0374" w:rsidRPr="0067695D">
        <w:rPr>
          <w:rFonts w:asciiTheme="majorHAnsi" w:hAnsiTheme="majorHAnsi" w:cstheme="majorHAnsi"/>
          <w:sz w:val="26"/>
          <w:szCs w:val="26"/>
        </w:rPr>
        <w:t xml:space="preserve"> does not apply to the Appellant’s employment with the Respondent.</w:t>
      </w:r>
    </w:p>
    <w:p w14:paraId="7A926279" w14:textId="0CC78816" w:rsidR="00A312F5" w:rsidRPr="0067695D" w:rsidRDefault="00F130EE" w:rsidP="00F130EE">
      <w:pPr>
        <w:pStyle w:val="rtejustify"/>
        <w:shd w:val="clear" w:color="auto" w:fill="FFFFFF"/>
        <w:spacing w:before="0" w:beforeAutospacing="0"/>
        <w:ind w:left="720" w:hanging="720"/>
        <w:jc w:val="both"/>
        <w:rPr>
          <w:rFonts w:asciiTheme="majorHAnsi" w:hAnsiTheme="majorHAnsi" w:cstheme="majorHAnsi"/>
          <w:sz w:val="26"/>
          <w:szCs w:val="26"/>
        </w:rPr>
      </w:pPr>
      <w:r w:rsidRPr="0067695D">
        <w:rPr>
          <w:rFonts w:asciiTheme="majorHAnsi" w:hAnsiTheme="majorHAnsi" w:cstheme="majorHAnsi"/>
          <w:sz w:val="26"/>
          <w:szCs w:val="26"/>
        </w:rPr>
        <w:t>[1</w:t>
      </w:r>
      <w:r w:rsidR="00222BBF">
        <w:rPr>
          <w:rFonts w:asciiTheme="majorHAnsi" w:hAnsiTheme="majorHAnsi" w:cstheme="majorHAnsi"/>
          <w:sz w:val="26"/>
          <w:szCs w:val="26"/>
        </w:rPr>
        <w:t>7</w:t>
      </w:r>
      <w:r w:rsidRPr="0067695D">
        <w:rPr>
          <w:rFonts w:asciiTheme="majorHAnsi" w:hAnsiTheme="majorHAnsi" w:cstheme="majorHAnsi"/>
          <w:sz w:val="26"/>
          <w:szCs w:val="26"/>
        </w:rPr>
        <w:t>]</w:t>
      </w:r>
      <w:r w:rsidRPr="0067695D">
        <w:rPr>
          <w:rFonts w:asciiTheme="majorHAnsi" w:hAnsiTheme="majorHAnsi" w:cstheme="majorHAnsi"/>
          <w:sz w:val="26"/>
          <w:szCs w:val="26"/>
        </w:rPr>
        <w:tab/>
      </w:r>
      <w:r w:rsidR="001B0FCE" w:rsidRPr="0067695D">
        <w:rPr>
          <w:rFonts w:asciiTheme="majorHAnsi" w:hAnsiTheme="majorHAnsi" w:cstheme="majorHAnsi"/>
          <w:sz w:val="26"/>
          <w:szCs w:val="26"/>
        </w:rPr>
        <w:t xml:space="preserve">There has </w:t>
      </w:r>
      <w:r w:rsidR="00541F51" w:rsidRPr="0067695D">
        <w:rPr>
          <w:rFonts w:asciiTheme="majorHAnsi" w:hAnsiTheme="majorHAnsi" w:cstheme="majorHAnsi"/>
          <w:sz w:val="26"/>
          <w:szCs w:val="26"/>
        </w:rPr>
        <w:t xml:space="preserve">also </w:t>
      </w:r>
      <w:r w:rsidR="001B0FCE" w:rsidRPr="0067695D">
        <w:rPr>
          <w:rFonts w:asciiTheme="majorHAnsi" w:hAnsiTheme="majorHAnsi" w:cstheme="majorHAnsi"/>
          <w:sz w:val="26"/>
          <w:szCs w:val="26"/>
        </w:rPr>
        <w:t xml:space="preserve">been </w:t>
      </w:r>
      <w:r w:rsidR="003B0374" w:rsidRPr="0067695D">
        <w:rPr>
          <w:rFonts w:asciiTheme="majorHAnsi" w:hAnsiTheme="majorHAnsi" w:cstheme="majorHAnsi"/>
          <w:sz w:val="26"/>
          <w:szCs w:val="26"/>
        </w:rPr>
        <w:t xml:space="preserve">a </w:t>
      </w:r>
      <w:r w:rsidR="00C87D15" w:rsidRPr="0067695D">
        <w:rPr>
          <w:rFonts w:asciiTheme="majorHAnsi" w:hAnsiTheme="majorHAnsi" w:cstheme="majorHAnsi"/>
          <w:sz w:val="26"/>
          <w:szCs w:val="26"/>
        </w:rPr>
        <w:t>broader</w:t>
      </w:r>
      <w:r w:rsidR="003B0374" w:rsidRPr="0067695D">
        <w:rPr>
          <w:rFonts w:asciiTheme="majorHAnsi" w:hAnsiTheme="majorHAnsi" w:cstheme="majorHAnsi"/>
          <w:sz w:val="26"/>
          <w:szCs w:val="26"/>
        </w:rPr>
        <w:t xml:space="preserve"> </w:t>
      </w:r>
      <w:r w:rsidR="003F180D" w:rsidRPr="0067695D">
        <w:rPr>
          <w:rFonts w:asciiTheme="majorHAnsi" w:hAnsiTheme="majorHAnsi" w:cstheme="majorHAnsi"/>
          <w:sz w:val="26"/>
          <w:szCs w:val="26"/>
        </w:rPr>
        <w:t xml:space="preserve">judicial </w:t>
      </w:r>
      <w:r w:rsidR="003B0374" w:rsidRPr="0067695D">
        <w:rPr>
          <w:rFonts w:asciiTheme="majorHAnsi" w:hAnsiTheme="majorHAnsi" w:cstheme="majorHAnsi"/>
          <w:sz w:val="26"/>
          <w:szCs w:val="26"/>
        </w:rPr>
        <w:t xml:space="preserve">perspective </w:t>
      </w:r>
      <w:r w:rsidR="001B0FCE" w:rsidRPr="0067695D">
        <w:rPr>
          <w:rFonts w:asciiTheme="majorHAnsi" w:hAnsiTheme="majorHAnsi" w:cstheme="majorHAnsi"/>
          <w:sz w:val="26"/>
          <w:szCs w:val="26"/>
        </w:rPr>
        <w:t xml:space="preserve">on </w:t>
      </w:r>
      <w:r w:rsidR="00F439BF" w:rsidRPr="0067695D">
        <w:rPr>
          <w:rFonts w:asciiTheme="majorHAnsi" w:hAnsiTheme="majorHAnsi" w:cstheme="majorHAnsi"/>
          <w:sz w:val="26"/>
          <w:szCs w:val="26"/>
        </w:rPr>
        <w:t xml:space="preserve">the principles </w:t>
      </w:r>
      <w:r w:rsidR="008C0D6A" w:rsidRPr="0067695D">
        <w:rPr>
          <w:rFonts w:asciiTheme="majorHAnsi" w:hAnsiTheme="majorHAnsi" w:cstheme="majorHAnsi"/>
          <w:sz w:val="26"/>
          <w:szCs w:val="26"/>
        </w:rPr>
        <w:t>governing jurisdiction</w:t>
      </w:r>
      <w:r w:rsidR="006A02FD" w:rsidRPr="0067695D">
        <w:rPr>
          <w:rFonts w:asciiTheme="majorHAnsi" w:hAnsiTheme="majorHAnsi" w:cstheme="majorHAnsi"/>
          <w:sz w:val="26"/>
          <w:szCs w:val="26"/>
        </w:rPr>
        <w:t xml:space="preserve">. In the case of </w:t>
      </w:r>
      <w:r w:rsidR="006A02FD" w:rsidRPr="0067695D">
        <w:rPr>
          <w:rFonts w:asciiTheme="majorHAnsi" w:hAnsiTheme="majorHAnsi" w:cstheme="majorHAnsi"/>
          <w:b/>
          <w:sz w:val="26"/>
          <w:szCs w:val="26"/>
        </w:rPr>
        <w:t>C and 11 Others v Attorney General</w:t>
      </w:r>
      <w:r w:rsidR="006A02FD" w:rsidRPr="0067695D">
        <w:rPr>
          <w:rStyle w:val="FootnoteReference"/>
          <w:rFonts w:asciiTheme="majorHAnsi" w:hAnsiTheme="majorHAnsi" w:cstheme="majorHAnsi"/>
          <w:b/>
          <w:bCs/>
          <w:iCs/>
          <w:sz w:val="26"/>
          <w:szCs w:val="26"/>
        </w:rPr>
        <w:footnoteReference w:id="8"/>
      </w:r>
      <w:r w:rsidR="006A02FD" w:rsidRPr="0067695D">
        <w:rPr>
          <w:rFonts w:asciiTheme="majorHAnsi" w:hAnsiTheme="majorHAnsi" w:cstheme="majorHAnsi"/>
          <w:i/>
          <w:sz w:val="26"/>
          <w:szCs w:val="26"/>
        </w:rPr>
        <w:t xml:space="preserve"> </w:t>
      </w:r>
      <w:r w:rsidR="00E53CF4" w:rsidRPr="0067695D">
        <w:rPr>
          <w:rFonts w:asciiTheme="majorHAnsi" w:hAnsiTheme="majorHAnsi" w:cstheme="majorHAnsi"/>
          <w:sz w:val="26"/>
          <w:szCs w:val="26"/>
        </w:rPr>
        <w:t xml:space="preserve"> the High Court of Uganda was considering </w:t>
      </w:r>
      <w:r w:rsidR="003B604F">
        <w:rPr>
          <w:rFonts w:asciiTheme="majorHAnsi" w:hAnsiTheme="majorHAnsi" w:cstheme="majorHAnsi"/>
          <w:sz w:val="26"/>
          <w:szCs w:val="26"/>
        </w:rPr>
        <w:t xml:space="preserve">the </w:t>
      </w:r>
      <w:r w:rsidR="00E53CF4" w:rsidRPr="0067695D">
        <w:rPr>
          <w:rFonts w:asciiTheme="majorHAnsi" w:hAnsiTheme="majorHAnsi" w:cstheme="majorHAnsi"/>
          <w:sz w:val="26"/>
          <w:szCs w:val="26"/>
        </w:rPr>
        <w:t>infringe</w:t>
      </w:r>
      <w:r w:rsidR="003B0374" w:rsidRPr="0067695D">
        <w:rPr>
          <w:rFonts w:asciiTheme="majorHAnsi" w:hAnsiTheme="majorHAnsi" w:cstheme="majorHAnsi"/>
          <w:sz w:val="26"/>
          <w:szCs w:val="26"/>
        </w:rPr>
        <w:t>ment of rights of employees of</w:t>
      </w:r>
      <w:r w:rsidR="00E53CF4" w:rsidRPr="0067695D">
        <w:rPr>
          <w:rFonts w:asciiTheme="majorHAnsi" w:hAnsiTheme="majorHAnsi" w:cstheme="majorHAnsi"/>
          <w:sz w:val="26"/>
          <w:szCs w:val="26"/>
        </w:rPr>
        <w:t xml:space="preserve"> </w:t>
      </w:r>
      <w:r w:rsidR="00C87D15" w:rsidRPr="0067695D">
        <w:rPr>
          <w:rFonts w:asciiTheme="majorHAnsi" w:hAnsiTheme="majorHAnsi" w:cstheme="majorHAnsi"/>
          <w:sz w:val="26"/>
          <w:szCs w:val="26"/>
        </w:rPr>
        <w:t xml:space="preserve">a </w:t>
      </w:r>
      <w:r w:rsidR="00E53CF4" w:rsidRPr="0067695D">
        <w:rPr>
          <w:rFonts w:asciiTheme="majorHAnsi" w:hAnsiTheme="majorHAnsi" w:cstheme="majorHAnsi"/>
          <w:sz w:val="26"/>
          <w:szCs w:val="26"/>
        </w:rPr>
        <w:t>Ugandan entity stationed in Iraq</w:t>
      </w:r>
      <w:r w:rsidR="001B0FCE" w:rsidRPr="0067695D">
        <w:rPr>
          <w:rFonts w:asciiTheme="majorHAnsi" w:hAnsiTheme="majorHAnsi" w:cstheme="majorHAnsi"/>
          <w:sz w:val="26"/>
          <w:szCs w:val="26"/>
        </w:rPr>
        <w:t xml:space="preserve">. </w:t>
      </w:r>
      <w:r w:rsidR="003B0374" w:rsidRPr="0067695D">
        <w:rPr>
          <w:rFonts w:asciiTheme="majorHAnsi" w:hAnsiTheme="majorHAnsi" w:cstheme="majorHAnsi"/>
          <w:sz w:val="26"/>
          <w:szCs w:val="26"/>
        </w:rPr>
        <w:t xml:space="preserve"> </w:t>
      </w:r>
      <w:r w:rsidR="003F180D" w:rsidRPr="0067695D">
        <w:rPr>
          <w:rFonts w:asciiTheme="majorHAnsi" w:hAnsiTheme="majorHAnsi" w:cstheme="majorHAnsi"/>
          <w:sz w:val="26"/>
          <w:szCs w:val="26"/>
        </w:rPr>
        <w:t xml:space="preserve">The Plaintiffs had been recruited </w:t>
      </w:r>
      <w:r w:rsidR="003B0374" w:rsidRPr="0067695D">
        <w:rPr>
          <w:rFonts w:asciiTheme="majorHAnsi" w:hAnsiTheme="majorHAnsi" w:cstheme="majorHAnsi"/>
          <w:sz w:val="26"/>
          <w:szCs w:val="26"/>
        </w:rPr>
        <w:t xml:space="preserve">under the externalization of labour program regulated by the </w:t>
      </w:r>
      <w:r w:rsidR="00380D19" w:rsidRPr="0067695D">
        <w:rPr>
          <w:rFonts w:asciiTheme="majorHAnsi" w:hAnsiTheme="majorHAnsi" w:cstheme="majorHAnsi"/>
          <w:sz w:val="26"/>
          <w:szCs w:val="26"/>
        </w:rPr>
        <w:t>Employment (</w:t>
      </w:r>
      <w:r w:rsidR="003B0374" w:rsidRPr="0067695D">
        <w:rPr>
          <w:rFonts w:asciiTheme="majorHAnsi" w:hAnsiTheme="majorHAnsi" w:cstheme="majorHAnsi"/>
          <w:sz w:val="26"/>
          <w:szCs w:val="26"/>
        </w:rPr>
        <w:t>Recruitment of Ugandan Migrant Workers Abroad) Regulations, 2005.</w:t>
      </w:r>
      <w:r w:rsidR="006A02FD" w:rsidRPr="0067695D">
        <w:rPr>
          <w:rFonts w:asciiTheme="majorHAnsi" w:hAnsiTheme="majorHAnsi" w:cstheme="majorHAnsi"/>
          <w:sz w:val="26"/>
          <w:szCs w:val="26"/>
        </w:rPr>
        <w:t xml:space="preserve"> </w:t>
      </w:r>
      <w:r w:rsidR="00733228" w:rsidRPr="0067695D">
        <w:rPr>
          <w:rFonts w:asciiTheme="majorHAnsi" w:hAnsiTheme="majorHAnsi" w:cstheme="majorHAnsi"/>
          <w:sz w:val="26"/>
          <w:szCs w:val="26"/>
        </w:rPr>
        <w:t>The Court</w:t>
      </w:r>
      <w:r w:rsidR="00A312F5" w:rsidRPr="0067695D">
        <w:rPr>
          <w:rFonts w:asciiTheme="majorHAnsi" w:hAnsiTheme="majorHAnsi" w:cstheme="majorHAnsi"/>
          <w:sz w:val="26"/>
          <w:szCs w:val="26"/>
        </w:rPr>
        <w:t xml:space="preserve"> set the following criteria for </w:t>
      </w:r>
      <w:r w:rsidR="003630F6" w:rsidRPr="0067695D">
        <w:rPr>
          <w:rFonts w:asciiTheme="majorHAnsi" w:hAnsiTheme="majorHAnsi" w:cstheme="majorHAnsi"/>
          <w:sz w:val="26"/>
          <w:szCs w:val="26"/>
        </w:rPr>
        <w:t xml:space="preserve">the </w:t>
      </w:r>
      <w:r w:rsidR="00A312F5" w:rsidRPr="0067695D">
        <w:rPr>
          <w:rFonts w:asciiTheme="majorHAnsi" w:hAnsiTheme="majorHAnsi" w:cstheme="majorHAnsi"/>
          <w:sz w:val="26"/>
          <w:szCs w:val="26"/>
        </w:rPr>
        <w:t xml:space="preserve">determination of the proper forum which has </w:t>
      </w:r>
      <w:r w:rsidR="00A312F5" w:rsidRPr="0067695D">
        <w:rPr>
          <w:rFonts w:asciiTheme="majorHAnsi" w:hAnsiTheme="majorHAnsi" w:cstheme="majorHAnsi"/>
          <w:b/>
          <w:sz w:val="26"/>
          <w:szCs w:val="26"/>
        </w:rPr>
        <w:t>“the most real and substantial connection with the dispute”</w:t>
      </w:r>
      <w:r w:rsidR="00A312F5" w:rsidRPr="0067695D">
        <w:rPr>
          <w:rFonts w:asciiTheme="majorHAnsi" w:hAnsiTheme="majorHAnsi" w:cstheme="majorHAnsi"/>
          <w:sz w:val="26"/>
          <w:szCs w:val="26"/>
        </w:rPr>
        <w:t>:</w:t>
      </w:r>
    </w:p>
    <w:p w14:paraId="7A92627A" w14:textId="005F20ED" w:rsidR="00A312F5" w:rsidRPr="0067695D" w:rsidRDefault="00A312F5" w:rsidP="00A312F5">
      <w:pPr>
        <w:pStyle w:val="rtejustify"/>
        <w:shd w:val="clear" w:color="auto" w:fill="FFFFFF"/>
        <w:spacing w:before="0" w:beforeAutospacing="0"/>
        <w:ind w:left="1440" w:hanging="720"/>
        <w:jc w:val="both"/>
        <w:rPr>
          <w:rFonts w:asciiTheme="majorHAnsi" w:hAnsiTheme="majorHAnsi" w:cstheme="majorHAnsi"/>
          <w:sz w:val="26"/>
          <w:szCs w:val="26"/>
        </w:rPr>
      </w:pPr>
      <w:r w:rsidRPr="0067695D">
        <w:rPr>
          <w:rFonts w:asciiTheme="majorHAnsi" w:hAnsiTheme="majorHAnsi" w:cstheme="majorHAnsi"/>
          <w:sz w:val="26"/>
          <w:szCs w:val="26"/>
        </w:rPr>
        <w:t>(i)</w:t>
      </w:r>
      <w:r w:rsidRPr="0067695D">
        <w:rPr>
          <w:rFonts w:asciiTheme="majorHAnsi" w:hAnsiTheme="majorHAnsi" w:cstheme="majorHAnsi"/>
          <w:sz w:val="26"/>
          <w:szCs w:val="26"/>
        </w:rPr>
        <w:tab/>
      </w:r>
      <w:r w:rsidR="00F439BF" w:rsidRPr="0067695D">
        <w:rPr>
          <w:rFonts w:asciiTheme="majorHAnsi" w:hAnsiTheme="majorHAnsi" w:cstheme="majorHAnsi"/>
          <w:sz w:val="26"/>
          <w:szCs w:val="26"/>
        </w:rPr>
        <w:t>The court must consider whether there is prima facie some other available forum having competent jurisdiction that is more appropriate for the trial of the dispute in question</w:t>
      </w:r>
      <w:r w:rsidR="000C5A7D" w:rsidRPr="0067695D">
        <w:rPr>
          <w:rFonts w:asciiTheme="majorHAnsi" w:hAnsiTheme="majorHAnsi" w:cstheme="majorHAnsi"/>
          <w:sz w:val="26"/>
          <w:szCs w:val="26"/>
        </w:rPr>
        <w:t>,</w:t>
      </w:r>
      <w:r w:rsidR="00F439BF" w:rsidRPr="0067695D">
        <w:rPr>
          <w:rFonts w:asciiTheme="majorHAnsi" w:hAnsiTheme="majorHAnsi" w:cstheme="majorHAnsi"/>
          <w:sz w:val="26"/>
          <w:szCs w:val="26"/>
        </w:rPr>
        <w:t xml:space="preserve"> and the defendant has the legal burden of proving facts that establish that there is another jurisdiction that has </w:t>
      </w:r>
      <w:r w:rsidR="00F439BF" w:rsidRPr="0067695D">
        <w:rPr>
          <w:rFonts w:asciiTheme="majorHAnsi" w:hAnsiTheme="majorHAnsi" w:cstheme="majorHAnsi"/>
          <w:b/>
          <w:sz w:val="26"/>
          <w:szCs w:val="26"/>
        </w:rPr>
        <w:t>“</w:t>
      </w:r>
      <w:r w:rsidR="008C0D6A" w:rsidRPr="0067695D">
        <w:rPr>
          <w:rFonts w:asciiTheme="majorHAnsi" w:hAnsiTheme="majorHAnsi" w:cstheme="majorHAnsi"/>
          <w:b/>
          <w:sz w:val="26"/>
          <w:szCs w:val="26"/>
        </w:rPr>
        <w:t>the</w:t>
      </w:r>
      <w:r w:rsidR="008C0D6A" w:rsidRPr="0067695D">
        <w:rPr>
          <w:rFonts w:asciiTheme="majorHAnsi" w:hAnsiTheme="majorHAnsi" w:cstheme="majorHAnsi"/>
          <w:sz w:val="26"/>
          <w:szCs w:val="26"/>
        </w:rPr>
        <w:t xml:space="preserve"> </w:t>
      </w:r>
      <w:r w:rsidR="00F439BF" w:rsidRPr="0067695D">
        <w:rPr>
          <w:rFonts w:asciiTheme="majorHAnsi" w:hAnsiTheme="majorHAnsi" w:cstheme="majorHAnsi"/>
          <w:b/>
          <w:sz w:val="26"/>
          <w:szCs w:val="26"/>
        </w:rPr>
        <w:t>most real and substantial connection with the dispute</w:t>
      </w:r>
      <w:r w:rsidR="000C5A7D" w:rsidRPr="0067695D">
        <w:rPr>
          <w:rFonts w:asciiTheme="majorHAnsi" w:hAnsiTheme="majorHAnsi" w:cstheme="majorHAnsi"/>
          <w:sz w:val="26"/>
          <w:szCs w:val="26"/>
        </w:rPr>
        <w:t>.”</w:t>
      </w:r>
      <w:r w:rsidR="001B6180" w:rsidRPr="0067695D">
        <w:rPr>
          <w:rFonts w:asciiTheme="majorHAnsi" w:hAnsiTheme="majorHAnsi" w:cstheme="majorHAnsi"/>
          <w:sz w:val="26"/>
          <w:szCs w:val="26"/>
        </w:rPr>
        <w:t xml:space="preserve"> </w:t>
      </w:r>
    </w:p>
    <w:p w14:paraId="7A92627B" w14:textId="77777777" w:rsidR="00A312F5" w:rsidRPr="0067695D" w:rsidRDefault="00A312F5" w:rsidP="00A312F5">
      <w:pPr>
        <w:pStyle w:val="rtejustify"/>
        <w:shd w:val="clear" w:color="auto" w:fill="FFFFFF"/>
        <w:spacing w:before="0" w:beforeAutospacing="0"/>
        <w:ind w:left="1440" w:hanging="720"/>
        <w:jc w:val="both"/>
        <w:rPr>
          <w:rFonts w:asciiTheme="majorHAnsi" w:hAnsiTheme="majorHAnsi" w:cstheme="majorHAnsi"/>
          <w:sz w:val="26"/>
          <w:szCs w:val="26"/>
        </w:rPr>
      </w:pPr>
      <w:r w:rsidRPr="0067695D">
        <w:rPr>
          <w:rFonts w:asciiTheme="majorHAnsi" w:hAnsiTheme="majorHAnsi" w:cstheme="majorHAnsi"/>
          <w:sz w:val="26"/>
          <w:szCs w:val="26"/>
        </w:rPr>
        <w:lastRenderedPageBreak/>
        <w:t>(ii)</w:t>
      </w:r>
      <w:r w:rsidRPr="0067695D">
        <w:rPr>
          <w:rFonts w:asciiTheme="majorHAnsi" w:hAnsiTheme="majorHAnsi" w:cstheme="majorHAnsi"/>
          <w:sz w:val="26"/>
          <w:szCs w:val="26"/>
        </w:rPr>
        <w:tab/>
        <w:t>The factors which will be taken into consideration “include not only factors affecting convenience or expense (such as the availability of witnesses) but also other factors such as the law governing the transaction and places where the parties respectively reside or carry on business.</w:t>
      </w:r>
    </w:p>
    <w:p w14:paraId="7A92627C" w14:textId="505F81C9" w:rsidR="00A312F5" w:rsidRPr="0067695D" w:rsidRDefault="00A312F5" w:rsidP="00A312F5">
      <w:pPr>
        <w:pStyle w:val="rtejustify"/>
        <w:shd w:val="clear" w:color="auto" w:fill="FFFFFF"/>
        <w:spacing w:before="0" w:beforeAutospacing="0"/>
        <w:ind w:left="1440" w:hanging="720"/>
        <w:jc w:val="both"/>
        <w:rPr>
          <w:rFonts w:asciiTheme="majorHAnsi" w:hAnsiTheme="majorHAnsi" w:cstheme="majorHAnsi"/>
          <w:sz w:val="26"/>
          <w:szCs w:val="26"/>
        </w:rPr>
      </w:pPr>
      <w:r w:rsidRPr="0067695D">
        <w:rPr>
          <w:rFonts w:asciiTheme="majorHAnsi" w:hAnsiTheme="majorHAnsi" w:cstheme="majorHAnsi"/>
          <w:sz w:val="26"/>
          <w:szCs w:val="26"/>
        </w:rPr>
        <w:t>(iii)     The plaintiff would have the legal burden of establishing the facts which would persuade the court why the suit should be heard within the jurisdiction</w:t>
      </w:r>
      <w:r w:rsidR="000C5A7D" w:rsidRPr="0067695D">
        <w:rPr>
          <w:rFonts w:asciiTheme="majorHAnsi" w:hAnsiTheme="majorHAnsi" w:cstheme="majorHAnsi"/>
          <w:sz w:val="26"/>
          <w:szCs w:val="26"/>
        </w:rPr>
        <w:t>,</w:t>
      </w:r>
      <w:r w:rsidRPr="0067695D">
        <w:rPr>
          <w:rFonts w:asciiTheme="majorHAnsi" w:hAnsiTheme="majorHAnsi" w:cstheme="majorHAnsi"/>
          <w:sz w:val="26"/>
          <w:szCs w:val="26"/>
        </w:rPr>
        <w:t xml:space="preserve"> including significant juridical disadvantages in the foreign forum, the potential prejudice that the plaintiff might suffer there</w:t>
      </w:r>
      <w:r w:rsidR="000C5A7D" w:rsidRPr="0067695D">
        <w:rPr>
          <w:rFonts w:asciiTheme="majorHAnsi" w:hAnsiTheme="majorHAnsi" w:cstheme="majorHAnsi"/>
          <w:sz w:val="26"/>
          <w:szCs w:val="26"/>
        </w:rPr>
        <w:t>,</w:t>
      </w:r>
      <w:r w:rsidRPr="0067695D">
        <w:rPr>
          <w:rFonts w:asciiTheme="majorHAnsi" w:hAnsiTheme="majorHAnsi" w:cstheme="majorHAnsi"/>
          <w:sz w:val="26"/>
          <w:szCs w:val="26"/>
        </w:rPr>
        <w:t xml:space="preserve"> or other circumstances which might, as a matter of justice, clearly override the natural connection between the dispute and that forum. The main consideration is whether substantial justice can be obtained in the foreign jurisdiction. The court exercises particular sensitivity in making this determination as it is reluctant to judge the competence or independence</w:t>
      </w:r>
      <w:r w:rsidR="006F4978" w:rsidRPr="0067695D">
        <w:rPr>
          <w:rFonts w:asciiTheme="majorHAnsi" w:hAnsiTheme="majorHAnsi" w:cstheme="majorHAnsi"/>
          <w:sz w:val="26"/>
          <w:szCs w:val="26"/>
        </w:rPr>
        <w:t xml:space="preserve"> of another country’s judiciary and;</w:t>
      </w:r>
    </w:p>
    <w:p w14:paraId="7A92627D" w14:textId="77777777" w:rsidR="006F4978" w:rsidRPr="0067695D" w:rsidRDefault="00A312F5" w:rsidP="006F5B93">
      <w:pPr>
        <w:pStyle w:val="rtejustify"/>
        <w:numPr>
          <w:ilvl w:val="0"/>
          <w:numId w:val="21"/>
        </w:numPr>
        <w:shd w:val="clear" w:color="auto" w:fill="FFFFFF"/>
        <w:spacing w:before="0" w:beforeAutospacing="0"/>
        <w:jc w:val="both"/>
        <w:rPr>
          <w:rFonts w:asciiTheme="majorHAnsi" w:hAnsiTheme="majorHAnsi" w:cstheme="majorHAnsi"/>
          <w:sz w:val="26"/>
          <w:szCs w:val="26"/>
        </w:rPr>
      </w:pPr>
      <w:r w:rsidRPr="0067695D">
        <w:rPr>
          <w:rFonts w:asciiTheme="majorHAnsi" w:hAnsiTheme="majorHAnsi" w:cstheme="majorHAnsi"/>
          <w:sz w:val="26"/>
          <w:szCs w:val="26"/>
        </w:rPr>
        <w:t xml:space="preserve">The discretionary power of a court to decline jurisdiction based on the convenience of the parties and the interests of justice-has become extremely relevant when determining which country’s court should preside over a dispute or disagreement involving nationals of different countries. A court will usually dismiss a case when the court determines that the dispute would better be adjudicated in a different forum. </w:t>
      </w:r>
    </w:p>
    <w:p w14:paraId="7A92627F" w14:textId="22699AC8" w:rsidR="00A312F5" w:rsidRPr="0067695D" w:rsidRDefault="006F4978" w:rsidP="00A312F5">
      <w:pPr>
        <w:pStyle w:val="rtejustify"/>
        <w:shd w:val="clear" w:color="auto" w:fill="FFFFFF"/>
        <w:spacing w:before="0" w:beforeAutospacing="0"/>
        <w:ind w:left="720" w:hanging="720"/>
        <w:jc w:val="both"/>
        <w:rPr>
          <w:rFonts w:asciiTheme="majorHAnsi" w:hAnsiTheme="majorHAnsi" w:cstheme="majorHAnsi"/>
          <w:sz w:val="26"/>
          <w:szCs w:val="26"/>
        </w:rPr>
      </w:pPr>
      <w:r w:rsidRPr="0067695D">
        <w:rPr>
          <w:rFonts w:asciiTheme="majorHAnsi" w:hAnsiTheme="majorHAnsi" w:cstheme="majorHAnsi"/>
          <w:sz w:val="26"/>
          <w:szCs w:val="26"/>
        </w:rPr>
        <w:t>[1</w:t>
      </w:r>
      <w:r w:rsidR="00222BBF">
        <w:rPr>
          <w:rFonts w:asciiTheme="majorHAnsi" w:hAnsiTheme="majorHAnsi" w:cstheme="majorHAnsi"/>
          <w:sz w:val="26"/>
          <w:szCs w:val="26"/>
        </w:rPr>
        <w:t>8</w:t>
      </w:r>
      <w:r w:rsidRPr="0067695D">
        <w:rPr>
          <w:rFonts w:asciiTheme="majorHAnsi" w:hAnsiTheme="majorHAnsi" w:cstheme="majorHAnsi"/>
          <w:sz w:val="26"/>
          <w:szCs w:val="26"/>
        </w:rPr>
        <w:t>]</w:t>
      </w:r>
      <w:r w:rsidRPr="0067695D">
        <w:rPr>
          <w:rFonts w:asciiTheme="majorHAnsi" w:hAnsiTheme="majorHAnsi" w:cstheme="majorHAnsi"/>
          <w:sz w:val="26"/>
          <w:szCs w:val="26"/>
        </w:rPr>
        <w:tab/>
      </w:r>
      <w:r w:rsidR="00A312F5" w:rsidRPr="0067695D">
        <w:rPr>
          <w:rFonts w:asciiTheme="majorHAnsi" w:hAnsiTheme="majorHAnsi" w:cstheme="majorHAnsi"/>
          <w:sz w:val="26"/>
          <w:szCs w:val="26"/>
        </w:rPr>
        <w:t>In th</w:t>
      </w:r>
      <w:r w:rsidRPr="0067695D">
        <w:rPr>
          <w:rFonts w:asciiTheme="majorHAnsi" w:hAnsiTheme="majorHAnsi" w:cstheme="majorHAnsi"/>
          <w:sz w:val="26"/>
          <w:szCs w:val="26"/>
        </w:rPr>
        <w:t>e C &amp; O</w:t>
      </w:r>
      <w:r w:rsidR="00A53D8B">
        <w:rPr>
          <w:rFonts w:asciiTheme="majorHAnsi" w:hAnsiTheme="majorHAnsi" w:cstheme="majorHAnsi"/>
          <w:sz w:val="26"/>
          <w:szCs w:val="26"/>
        </w:rPr>
        <w:t>thers</w:t>
      </w:r>
      <w:r w:rsidRPr="0067695D">
        <w:rPr>
          <w:rFonts w:asciiTheme="majorHAnsi" w:hAnsiTheme="majorHAnsi" w:cstheme="majorHAnsi"/>
          <w:sz w:val="26"/>
          <w:szCs w:val="26"/>
        </w:rPr>
        <w:t xml:space="preserve"> </w:t>
      </w:r>
      <w:r w:rsidR="00A312F5" w:rsidRPr="0067695D">
        <w:rPr>
          <w:rFonts w:asciiTheme="majorHAnsi" w:hAnsiTheme="majorHAnsi" w:cstheme="majorHAnsi"/>
          <w:sz w:val="26"/>
          <w:szCs w:val="26"/>
        </w:rPr>
        <w:t xml:space="preserve">case, </w:t>
      </w:r>
      <w:r w:rsidR="001B6180" w:rsidRPr="0067695D">
        <w:rPr>
          <w:rFonts w:asciiTheme="majorHAnsi" w:hAnsiTheme="majorHAnsi" w:cstheme="majorHAnsi"/>
          <w:sz w:val="26"/>
          <w:szCs w:val="26"/>
        </w:rPr>
        <w:t xml:space="preserve">the </w:t>
      </w:r>
      <w:r w:rsidRPr="0067695D">
        <w:rPr>
          <w:rFonts w:asciiTheme="majorHAnsi" w:hAnsiTheme="majorHAnsi" w:cstheme="majorHAnsi"/>
          <w:sz w:val="26"/>
          <w:szCs w:val="26"/>
        </w:rPr>
        <w:t xml:space="preserve">High </w:t>
      </w:r>
      <w:r w:rsidR="001B6180" w:rsidRPr="0067695D">
        <w:rPr>
          <w:rFonts w:asciiTheme="majorHAnsi" w:hAnsiTheme="majorHAnsi" w:cstheme="majorHAnsi"/>
          <w:sz w:val="26"/>
          <w:szCs w:val="26"/>
        </w:rPr>
        <w:t>Court</w:t>
      </w:r>
      <w:r w:rsidRPr="0067695D">
        <w:rPr>
          <w:rFonts w:asciiTheme="majorHAnsi" w:hAnsiTheme="majorHAnsi" w:cstheme="majorHAnsi"/>
          <w:sz w:val="26"/>
          <w:szCs w:val="26"/>
        </w:rPr>
        <w:t xml:space="preserve"> of Uganda</w:t>
      </w:r>
      <w:r w:rsidRPr="0067695D">
        <w:rPr>
          <w:rStyle w:val="FootnoteReference"/>
          <w:rFonts w:asciiTheme="majorHAnsi" w:hAnsiTheme="majorHAnsi" w:cstheme="majorHAnsi"/>
          <w:sz w:val="26"/>
          <w:szCs w:val="26"/>
        </w:rPr>
        <w:footnoteReference w:id="9"/>
      </w:r>
      <w:r w:rsidR="001B6180" w:rsidRPr="0067695D">
        <w:rPr>
          <w:rFonts w:asciiTheme="majorHAnsi" w:hAnsiTheme="majorHAnsi" w:cstheme="majorHAnsi"/>
          <w:sz w:val="26"/>
          <w:szCs w:val="26"/>
        </w:rPr>
        <w:t xml:space="preserve"> found that </w:t>
      </w:r>
      <w:r w:rsidR="008C0D6A" w:rsidRPr="0067695D">
        <w:rPr>
          <w:rFonts w:asciiTheme="majorHAnsi" w:hAnsiTheme="majorHAnsi" w:cstheme="majorHAnsi"/>
          <w:sz w:val="26"/>
          <w:szCs w:val="26"/>
        </w:rPr>
        <w:t xml:space="preserve">a </w:t>
      </w:r>
      <w:r w:rsidR="001B6180" w:rsidRPr="0067695D">
        <w:rPr>
          <w:rFonts w:asciiTheme="majorHAnsi" w:hAnsiTheme="majorHAnsi" w:cstheme="majorHAnsi"/>
          <w:sz w:val="26"/>
          <w:szCs w:val="26"/>
        </w:rPr>
        <w:t>recruitment agreement was executed in Uganda</w:t>
      </w:r>
      <w:r w:rsidR="003E70B3" w:rsidRPr="0067695D">
        <w:rPr>
          <w:rFonts w:asciiTheme="majorHAnsi" w:hAnsiTheme="majorHAnsi" w:cstheme="majorHAnsi"/>
          <w:sz w:val="26"/>
          <w:szCs w:val="26"/>
        </w:rPr>
        <w:t>,</w:t>
      </w:r>
      <w:r w:rsidR="001B6180" w:rsidRPr="0067695D">
        <w:rPr>
          <w:rFonts w:asciiTheme="majorHAnsi" w:hAnsiTheme="majorHAnsi" w:cstheme="majorHAnsi"/>
          <w:sz w:val="26"/>
          <w:szCs w:val="26"/>
        </w:rPr>
        <w:t xml:space="preserve"> and the subject matter was to be executed in Uganda. The law relating to their recruitment was Ugandan law. </w:t>
      </w:r>
      <w:r w:rsidR="00A312F5" w:rsidRPr="0067695D">
        <w:rPr>
          <w:rFonts w:asciiTheme="majorHAnsi" w:hAnsiTheme="majorHAnsi" w:cstheme="majorHAnsi"/>
          <w:sz w:val="26"/>
          <w:szCs w:val="26"/>
        </w:rPr>
        <w:t xml:space="preserve">In the case before us, </w:t>
      </w:r>
      <w:r w:rsidR="00E24F7E" w:rsidRPr="0067695D">
        <w:rPr>
          <w:rFonts w:asciiTheme="majorHAnsi" w:hAnsiTheme="majorHAnsi" w:cstheme="majorHAnsi"/>
          <w:sz w:val="26"/>
          <w:szCs w:val="26"/>
        </w:rPr>
        <w:t xml:space="preserve">as a </w:t>
      </w:r>
      <w:r w:rsidR="00A312F5" w:rsidRPr="0067695D">
        <w:rPr>
          <w:rFonts w:asciiTheme="majorHAnsi" w:hAnsiTheme="majorHAnsi" w:cstheme="majorHAnsi"/>
          <w:sz w:val="26"/>
          <w:szCs w:val="26"/>
        </w:rPr>
        <w:t>starting point is that the Employment Act 2006 does not apply to employment outside Uganda. In the C &amp; O</w:t>
      </w:r>
      <w:r w:rsidR="00A53D8B">
        <w:rPr>
          <w:rFonts w:asciiTheme="majorHAnsi" w:hAnsiTheme="majorHAnsi" w:cstheme="majorHAnsi"/>
          <w:sz w:val="26"/>
          <w:szCs w:val="26"/>
        </w:rPr>
        <w:t xml:space="preserve">thers </w:t>
      </w:r>
      <w:r w:rsidR="00281674">
        <w:rPr>
          <w:rFonts w:asciiTheme="majorHAnsi" w:hAnsiTheme="majorHAnsi" w:cstheme="majorHAnsi"/>
          <w:sz w:val="26"/>
          <w:szCs w:val="26"/>
        </w:rPr>
        <w:t>case</w:t>
      </w:r>
      <w:r w:rsidR="00A312F5" w:rsidRPr="0067695D">
        <w:rPr>
          <w:rFonts w:asciiTheme="majorHAnsi" w:hAnsiTheme="majorHAnsi" w:cstheme="majorHAnsi"/>
          <w:sz w:val="26"/>
          <w:szCs w:val="26"/>
        </w:rPr>
        <w:t xml:space="preserve">, the Plaintiffs were recruited under Ugandan law, the </w:t>
      </w:r>
      <w:r w:rsidR="0015508B" w:rsidRPr="0067695D">
        <w:rPr>
          <w:rFonts w:asciiTheme="majorHAnsi" w:hAnsiTheme="majorHAnsi" w:cstheme="majorHAnsi"/>
          <w:sz w:val="26"/>
          <w:szCs w:val="26"/>
        </w:rPr>
        <w:t>Employment (</w:t>
      </w:r>
      <w:r w:rsidR="00A312F5" w:rsidRPr="0067695D">
        <w:rPr>
          <w:rFonts w:asciiTheme="majorHAnsi" w:hAnsiTheme="majorHAnsi" w:cstheme="majorHAnsi"/>
          <w:sz w:val="26"/>
          <w:szCs w:val="26"/>
        </w:rPr>
        <w:t xml:space="preserve">Recruitment of Ugandan Migrant Workers Abroad) Regulations, 2005. </w:t>
      </w:r>
      <w:r w:rsidR="004A6336" w:rsidRPr="0067695D">
        <w:rPr>
          <w:rFonts w:asciiTheme="majorHAnsi" w:hAnsiTheme="majorHAnsi" w:cstheme="majorHAnsi"/>
          <w:sz w:val="26"/>
          <w:szCs w:val="26"/>
        </w:rPr>
        <w:t xml:space="preserve">That is not the case in the matter before us. The Appellant was not recruited under the Employment Act 2006. </w:t>
      </w:r>
      <w:r w:rsidR="00A312F5" w:rsidRPr="0067695D">
        <w:rPr>
          <w:rFonts w:asciiTheme="majorHAnsi" w:hAnsiTheme="majorHAnsi" w:cstheme="majorHAnsi"/>
          <w:sz w:val="26"/>
          <w:szCs w:val="26"/>
        </w:rPr>
        <w:t xml:space="preserve">Secondly, the </w:t>
      </w:r>
      <w:r w:rsidR="004A6336" w:rsidRPr="0067695D">
        <w:rPr>
          <w:rFonts w:asciiTheme="majorHAnsi" w:hAnsiTheme="majorHAnsi" w:cstheme="majorHAnsi"/>
          <w:sz w:val="26"/>
          <w:szCs w:val="26"/>
        </w:rPr>
        <w:t xml:space="preserve">present </w:t>
      </w:r>
      <w:r w:rsidR="00A312F5" w:rsidRPr="0067695D">
        <w:rPr>
          <w:rFonts w:asciiTheme="majorHAnsi" w:hAnsiTheme="majorHAnsi" w:cstheme="majorHAnsi"/>
          <w:sz w:val="26"/>
          <w:szCs w:val="26"/>
        </w:rPr>
        <w:t>Respondent produced documents demonstrating that the dispute arose in Kenya and all the facts relating to the alleged incident leading to termination occurred in Kenya. In our view,</w:t>
      </w:r>
      <w:r w:rsidRPr="0067695D">
        <w:rPr>
          <w:rFonts w:asciiTheme="majorHAnsi" w:hAnsiTheme="majorHAnsi" w:cstheme="majorHAnsi"/>
          <w:sz w:val="26"/>
          <w:szCs w:val="26"/>
        </w:rPr>
        <w:t xml:space="preserve"> the law applicable to the </w:t>
      </w:r>
      <w:r w:rsidR="00221230" w:rsidRPr="0067695D">
        <w:rPr>
          <w:rFonts w:asciiTheme="majorHAnsi" w:hAnsiTheme="majorHAnsi" w:cstheme="majorHAnsi"/>
          <w:sz w:val="26"/>
          <w:szCs w:val="26"/>
        </w:rPr>
        <w:t>conflict</w:t>
      </w:r>
      <w:r w:rsidRPr="0067695D">
        <w:rPr>
          <w:rFonts w:asciiTheme="majorHAnsi" w:hAnsiTheme="majorHAnsi" w:cstheme="majorHAnsi"/>
          <w:sz w:val="26"/>
          <w:szCs w:val="26"/>
        </w:rPr>
        <w:t xml:space="preserve"> is Kenyan Law</w:t>
      </w:r>
      <w:r w:rsidR="00221230" w:rsidRPr="0067695D">
        <w:rPr>
          <w:rFonts w:asciiTheme="majorHAnsi" w:hAnsiTheme="majorHAnsi" w:cstheme="majorHAnsi"/>
          <w:sz w:val="26"/>
          <w:szCs w:val="26"/>
        </w:rPr>
        <w:t>; the</w:t>
      </w:r>
      <w:r w:rsidRPr="0067695D">
        <w:rPr>
          <w:rFonts w:asciiTheme="majorHAnsi" w:hAnsiTheme="majorHAnsi" w:cstheme="majorHAnsi"/>
          <w:sz w:val="26"/>
          <w:szCs w:val="26"/>
        </w:rPr>
        <w:t xml:space="preserve"> possible witnesses to the incident and the evidence is in Kenya</w:t>
      </w:r>
      <w:r w:rsidR="00221230" w:rsidRPr="0067695D">
        <w:rPr>
          <w:rFonts w:asciiTheme="majorHAnsi" w:hAnsiTheme="majorHAnsi" w:cstheme="majorHAnsi"/>
          <w:sz w:val="26"/>
          <w:szCs w:val="26"/>
        </w:rPr>
        <w:t>,</w:t>
      </w:r>
      <w:r w:rsidRPr="0067695D">
        <w:rPr>
          <w:rFonts w:asciiTheme="majorHAnsi" w:hAnsiTheme="majorHAnsi" w:cstheme="majorHAnsi"/>
          <w:sz w:val="26"/>
          <w:szCs w:val="26"/>
        </w:rPr>
        <w:t xml:space="preserve"> and the Kenyan Labour Court </w:t>
      </w:r>
      <w:r w:rsidR="00221230" w:rsidRPr="0067695D">
        <w:rPr>
          <w:rFonts w:asciiTheme="majorHAnsi" w:hAnsiTheme="majorHAnsi" w:cstheme="majorHAnsi"/>
          <w:sz w:val="26"/>
          <w:szCs w:val="26"/>
        </w:rPr>
        <w:t>has</w:t>
      </w:r>
      <w:r w:rsidRPr="0067695D">
        <w:rPr>
          <w:rFonts w:asciiTheme="majorHAnsi" w:hAnsiTheme="majorHAnsi" w:cstheme="majorHAnsi"/>
          <w:sz w:val="26"/>
          <w:szCs w:val="26"/>
        </w:rPr>
        <w:t xml:space="preserve"> </w:t>
      </w:r>
      <w:r w:rsidR="00A312F5" w:rsidRPr="0067695D">
        <w:rPr>
          <w:rFonts w:asciiTheme="majorHAnsi" w:hAnsiTheme="majorHAnsi" w:cstheme="majorHAnsi"/>
          <w:b/>
          <w:sz w:val="26"/>
          <w:szCs w:val="26"/>
        </w:rPr>
        <w:t>“the</w:t>
      </w:r>
      <w:r w:rsidR="00A312F5" w:rsidRPr="0067695D">
        <w:rPr>
          <w:rFonts w:asciiTheme="majorHAnsi" w:hAnsiTheme="majorHAnsi" w:cstheme="majorHAnsi"/>
          <w:sz w:val="26"/>
          <w:szCs w:val="26"/>
        </w:rPr>
        <w:t xml:space="preserve"> </w:t>
      </w:r>
      <w:r w:rsidR="00A312F5" w:rsidRPr="0067695D">
        <w:rPr>
          <w:rFonts w:asciiTheme="majorHAnsi" w:hAnsiTheme="majorHAnsi" w:cstheme="majorHAnsi"/>
          <w:b/>
          <w:sz w:val="26"/>
          <w:szCs w:val="26"/>
        </w:rPr>
        <w:t>most real and substantial connection with the dispute</w:t>
      </w:r>
      <w:r w:rsidR="00221230" w:rsidRPr="0067695D">
        <w:rPr>
          <w:rFonts w:asciiTheme="majorHAnsi" w:hAnsiTheme="majorHAnsi" w:cstheme="majorHAnsi"/>
          <w:sz w:val="26"/>
          <w:szCs w:val="26"/>
        </w:rPr>
        <w:t>.”</w:t>
      </w:r>
      <w:r w:rsidRPr="0067695D">
        <w:rPr>
          <w:rFonts w:asciiTheme="majorHAnsi" w:hAnsiTheme="majorHAnsi" w:cstheme="majorHAnsi"/>
          <w:sz w:val="26"/>
          <w:szCs w:val="26"/>
        </w:rPr>
        <w:t xml:space="preserve"> The Appellant did not place before the Court any material that might demonstrate any hardship he may experience </w:t>
      </w:r>
      <w:r w:rsidR="00053315" w:rsidRPr="0067695D">
        <w:rPr>
          <w:rFonts w:asciiTheme="majorHAnsi" w:hAnsiTheme="majorHAnsi" w:cstheme="majorHAnsi"/>
          <w:sz w:val="26"/>
          <w:szCs w:val="26"/>
        </w:rPr>
        <w:t>if he pursued</w:t>
      </w:r>
      <w:r w:rsidRPr="0067695D">
        <w:rPr>
          <w:rFonts w:asciiTheme="majorHAnsi" w:hAnsiTheme="majorHAnsi" w:cstheme="majorHAnsi"/>
          <w:sz w:val="26"/>
          <w:szCs w:val="26"/>
        </w:rPr>
        <w:t xml:space="preserve"> an action in the Republic of Kenya. </w:t>
      </w:r>
    </w:p>
    <w:p w14:paraId="7A926280" w14:textId="33906F2D" w:rsidR="00801715" w:rsidRPr="0067695D" w:rsidRDefault="00F130EE" w:rsidP="00F130EE">
      <w:pPr>
        <w:spacing w:line="240" w:lineRule="auto"/>
        <w:ind w:left="720" w:hanging="720"/>
        <w:jc w:val="both"/>
        <w:rPr>
          <w:rFonts w:asciiTheme="majorHAnsi" w:hAnsiTheme="majorHAnsi" w:cstheme="majorHAnsi"/>
          <w:sz w:val="26"/>
          <w:szCs w:val="26"/>
        </w:rPr>
      </w:pPr>
      <w:r w:rsidRPr="0067695D">
        <w:rPr>
          <w:rFonts w:asciiTheme="majorHAnsi" w:hAnsiTheme="majorHAnsi" w:cstheme="majorHAnsi"/>
          <w:sz w:val="26"/>
          <w:szCs w:val="26"/>
        </w:rPr>
        <w:t>[</w:t>
      </w:r>
      <w:r w:rsidR="00D41959" w:rsidRPr="0067695D">
        <w:rPr>
          <w:rFonts w:asciiTheme="majorHAnsi" w:hAnsiTheme="majorHAnsi" w:cstheme="majorHAnsi"/>
          <w:sz w:val="26"/>
          <w:szCs w:val="26"/>
        </w:rPr>
        <w:t>1</w:t>
      </w:r>
      <w:r w:rsidR="00222BBF">
        <w:rPr>
          <w:rFonts w:asciiTheme="majorHAnsi" w:hAnsiTheme="majorHAnsi" w:cstheme="majorHAnsi"/>
          <w:sz w:val="26"/>
          <w:szCs w:val="26"/>
        </w:rPr>
        <w:t>9</w:t>
      </w:r>
      <w:r w:rsidRPr="0067695D">
        <w:rPr>
          <w:rFonts w:asciiTheme="majorHAnsi" w:hAnsiTheme="majorHAnsi" w:cstheme="majorHAnsi"/>
          <w:sz w:val="26"/>
          <w:szCs w:val="26"/>
        </w:rPr>
        <w:t>]</w:t>
      </w:r>
      <w:r w:rsidRPr="0067695D">
        <w:rPr>
          <w:rFonts w:asciiTheme="majorHAnsi" w:hAnsiTheme="majorHAnsi" w:cstheme="majorHAnsi"/>
          <w:sz w:val="26"/>
          <w:szCs w:val="26"/>
        </w:rPr>
        <w:tab/>
      </w:r>
      <w:r w:rsidR="00053315" w:rsidRPr="0067695D">
        <w:rPr>
          <w:rFonts w:asciiTheme="majorHAnsi" w:hAnsiTheme="majorHAnsi" w:cstheme="majorHAnsi"/>
          <w:sz w:val="26"/>
          <w:szCs w:val="26"/>
        </w:rPr>
        <w:t>As</w:t>
      </w:r>
      <w:r w:rsidR="005F050B" w:rsidRPr="0067695D">
        <w:rPr>
          <w:rFonts w:asciiTheme="majorHAnsi" w:hAnsiTheme="majorHAnsi" w:cstheme="majorHAnsi"/>
          <w:sz w:val="26"/>
          <w:szCs w:val="26"/>
        </w:rPr>
        <w:t xml:space="preserve"> </w:t>
      </w:r>
      <w:r w:rsidR="00053315" w:rsidRPr="0067695D">
        <w:rPr>
          <w:rFonts w:asciiTheme="majorHAnsi" w:hAnsiTheme="majorHAnsi" w:cstheme="majorHAnsi"/>
          <w:sz w:val="26"/>
          <w:szCs w:val="26"/>
        </w:rPr>
        <w:t>a</w:t>
      </w:r>
      <w:r w:rsidR="005F050B" w:rsidRPr="0067695D">
        <w:rPr>
          <w:rFonts w:asciiTheme="majorHAnsi" w:hAnsiTheme="majorHAnsi" w:cstheme="majorHAnsi"/>
          <w:sz w:val="26"/>
          <w:szCs w:val="26"/>
        </w:rPr>
        <w:t xml:space="preserve"> result</w:t>
      </w:r>
      <w:r w:rsidR="00053315" w:rsidRPr="0067695D">
        <w:rPr>
          <w:rFonts w:asciiTheme="majorHAnsi" w:hAnsiTheme="majorHAnsi" w:cstheme="majorHAnsi"/>
          <w:sz w:val="26"/>
          <w:szCs w:val="26"/>
        </w:rPr>
        <w:t>,</w:t>
      </w:r>
      <w:r w:rsidR="005F050B" w:rsidRPr="0067695D">
        <w:rPr>
          <w:rFonts w:asciiTheme="majorHAnsi" w:hAnsiTheme="majorHAnsi" w:cstheme="majorHAnsi"/>
          <w:sz w:val="26"/>
          <w:szCs w:val="26"/>
        </w:rPr>
        <w:t xml:space="preserve"> </w:t>
      </w:r>
      <w:r w:rsidR="00E9520B" w:rsidRPr="0067695D">
        <w:rPr>
          <w:rFonts w:asciiTheme="majorHAnsi" w:hAnsiTheme="majorHAnsi" w:cstheme="majorHAnsi"/>
          <w:sz w:val="26"/>
          <w:szCs w:val="26"/>
        </w:rPr>
        <w:t xml:space="preserve">objectively considering the evidence before us, </w:t>
      </w:r>
      <w:r w:rsidR="005F050B" w:rsidRPr="0067695D">
        <w:rPr>
          <w:rFonts w:asciiTheme="majorHAnsi" w:hAnsiTheme="majorHAnsi" w:cstheme="majorHAnsi"/>
          <w:sz w:val="26"/>
          <w:szCs w:val="26"/>
        </w:rPr>
        <w:t xml:space="preserve">we do not fault </w:t>
      </w:r>
      <w:r w:rsidR="00F438A7" w:rsidRPr="0067695D">
        <w:rPr>
          <w:rFonts w:asciiTheme="majorHAnsi" w:hAnsiTheme="majorHAnsi" w:cstheme="majorHAnsi"/>
          <w:sz w:val="26"/>
          <w:szCs w:val="26"/>
        </w:rPr>
        <w:t xml:space="preserve">the </w:t>
      </w:r>
      <w:r w:rsidR="00146621">
        <w:rPr>
          <w:rFonts w:asciiTheme="majorHAnsi" w:hAnsiTheme="majorHAnsi" w:cstheme="majorHAnsi"/>
          <w:sz w:val="26"/>
          <w:szCs w:val="26"/>
        </w:rPr>
        <w:t xml:space="preserve">Labour </w:t>
      </w:r>
      <w:r w:rsidR="009F3633">
        <w:rPr>
          <w:rFonts w:asciiTheme="majorHAnsi" w:hAnsiTheme="majorHAnsi" w:cstheme="majorHAnsi"/>
          <w:sz w:val="26"/>
          <w:szCs w:val="26"/>
        </w:rPr>
        <w:t>Officer’s</w:t>
      </w:r>
      <w:r w:rsidR="005F050B" w:rsidRPr="0067695D">
        <w:rPr>
          <w:rFonts w:asciiTheme="majorHAnsi" w:hAnsiTheme="majorHAnsi" w:cstheme="majorHAnsi"/>
          <w:sz w:val="26"/>
          <w:szCs w:val="26"/>
        </w:rPr>
        <w:t xml:space="preserve"> finding that he </w:t>
      </w:r>
      <w:r w:rsidR="00F438A7" w:rsidRPr="0067695D">
        <w:rPr>
          <w:rFonts w:asciiTheme="majorHAnsi" w:hAnsiTheme="majorHAnsi" w:cstheme="majorHAnsi"/>
          <w:sz w:val="26"/>
          <w:szCs w:val="26"/>
        </w:rPr>
        <w:t>did not have jurisdiction to hear the matter</w:t>
      </w:r>
      <w:r w:rsidR="005F050B" w:rsidRPr="0067695D">
        <w:rPr>
          <w:rFonts w:asciiTheme="majorHAnsi" w:hAnsiTheme="majorHAnsi" w:cstheme="majorHAnsi"/>
          <w:sz w:val="26"/>
          <w:szCs w:val="26"/>
        </w:rPr>
        <w:t xml:space="preserve">. The </w:t>
      </w:r>
      <w:r w:rsidR="0061128B" w:rsidRPr="0067695D">
        <w:rPr>
          <w:rFonts w:asciiTheme="majorHAnsi" w:hAnsiTheme="majorHAnsi" w:cstheme="majorHAnsi"/>
          <w:sz w:val="26"/>
          <w:szCs w:val="26"/>
        </w:rPr>
        <w:lastRenderedPageBreak/>
        <w:t>first ground of appeal</w:t>
      </w:r>
      <w:r w:rsidR="00E50077" w:rsidRPr="0067695D">
        <w:rPr>
          <w:rFonts w:asciiTheme="majorHAnsi" w:hAnsiTheme="majorHAnsi" w:cstheme="majorHAnsi"/>
          <w:sz w:val="26"/>
          <w:szCs w:val="26"/>
        </w:rPr>
        <w:t xml:space="preserve"> fails</w:t>
      </w:r>
      <w:r w:rsidR="00193EEA" w:rsidRPr="0067695D">
        <w:rPr>
          <w:rFonts w:asciiTheme="majorHAnsi" w:hAnsiTheme="majorHAnsi" w:cstheme="majorHAnsi"/>
          <w:sz w:val="26"/>
          <w:szCs w:val="26"/>
        </w:rPr>
        <w:t>,</w:t>
      </w:r>
      <w:r w:rsidR="00E17D21" w:rsidRPr="0067695D">
        <w:rPr>
          <w:rFonts w:asciiTheme="majorHAnsi" w:hAnsiTheme="majorHAnsi" w:cstheme="majorHAnsi"/>
          <w:sz w:val="26"/>
          <w:szCs w:val="26"/>
        </w:rPr>
        <w:t xml:space="preserve"> and t</w:t>
      </w:r>
      <w:r w:rsidR="00BF6890" w:rsidRPr="0067695D">
        <w:rPr>
          <w:rFonts w:asciiTheme="majorHAnsi" w:hAnsiTheme="majorHAnsi" w:cstheme="majorHAnsi"/>
          <w:sz w:val="26"/>
          <w:szCs w:val="26"/>
        </w:rPr>
        <w:t xml:space="preserve">he effect of this </w:t>
      </w:r>
      <w:r w:rsidR="00053315" w:rsidRPr="0067695D">
        <w:rPr>
          <w:rFonts w:asciiTheme="majorHAnsi" w:hAnsiTheme="majorHAnsi" w:cstheme="majorHAnsi"/>
          <w:sz w:val="26"/>
          <w:szCs w:val="26"/>
        </w:rPr>
        <w:t>on</w:t>
      </w:r>
      <w:r w:rsidR="00E50077" w:rsidRPr="0067695D">
        <w:rPr>
          <w:rFonts w:asciiTheme="majorHAnsi" w:hAnsiTheme="majorHAnsi" w:cstheme="majorHAnsi"/>
          <w:sz w:val="26"/>
          <w:szCs w:val="26"/>
        </w:rPr>
        <w:t xml:space="preserve"> the appeal </w:t>
      </w:r>
      <w:r w:rsidR="00053315" w:rsidRPr="0067695D">
        <w:rPr>
          <w:rFonts w:asciiTheme="majorHAnsi" w:hAnsiTheme="majorHAnsi" w:cstheme="majorHAnsi"/>
          <w:sz w:val="26"/>
          <w:szCs w:val="26"/>
        </w:rPr>
        <w:t xml:space="preserve">is that it </w:t>
      </w:r>
      <w:r w:rsidR="00E50077" w:rsidRPr="0067695D">
        <w:rPr>
          <w:rFonts w:asciiTheme="majorHAnsi" w:hAnsiTheme="majorHAnsi" w:cstheme="majorHAnsi"/>
          <w:sz w:val="26"/>
          <w:szCs w:val="26"/>
        </w:rPr>
        <w:t>substantially fails.</w:t>
      </w:r>
      <w:r w:rsidR="00BF6890" w:rsidRPr="0067695D">
        <w:rPr>
          <w:rFonts w:asciiTheme="majorHAnsi" w:hAnsiTheme="majorHAnsi" w:cstheme="majorHAnsi"/>
          <w:sz w:val="26"/>
          <w:szCs w:val="26"/>
        </w:rPr>
        <w:t xml:space="preserve"> </w:t>
      </w:r>
      <w:r w:rsidR="005309E8" w:rsidRPr="0067695D">
        <w:rPr>
          <w:rFonts w:asciiTheme="majorHAnsi" w:hAnsiTheme="majorHAnsi" w:cstheme="majorHAnsi"/>
          <w:sz w:val="26"/>
          <w:szCs w:val="26"/>
        </w:rPr>
        <w:t xml:space="preserve">In all, we affirm the decision of the </w:t>
      </w:r>
      <w:r w:rsidR="00146621">
        <w:rPr>
          <w:rFonts w:asciiTheme="majorHAnsi" w:hAnsiTheme="majorHAnsi" w:cstheme="majorHAnsi"/>
          <w:sz w:val="26"/>
          <w:szCs w:val="26"/>
        </w:rPr>
        <w:t xml:space="preserve">Labour </w:t>
      </w:r>
      <w:r w:rsidR="00C10317">
        <w:rPr>
          <w:rFonts w:asciiTheme="majorHAnsi" w:hAnsiTheme="majorHAnsi" w:cstheme="majorHAnsi"/>
          <w:sz w:val="26"/>
          <w:szCs w:val="26"/>
        </w:rPr>
        <w:t>Officer.</w:t>
      </w:r>
    </w:p>
    <w:p w14:paraId="7A926281" w14:textId="04BA21B9" w:rsidR="00E50077" w:rsidRPr="0067695D" w:rsidRDefault="00E50077" w:rsidP="00F130EE">
      <w:pPr>
        <w:spacing w:line="240" w:lineRule="auto"/>
        <w:ind w:left="720" w:hanging="720"/>
        <w:jc w:val="both"/>
        <w:rPr>
          <w:rFonts w:asciiTheme="majorHAnsi" w:hAnsiTheme="majorHAnsi" w:cstheme="majorHAnsi"/>
          <w:b/>
          <w:sz w:val="26"/>
          <w:szCs w:val="26"/>
        </w:rPr>
      </w:pPr>
      <w:r w:rsidRPr="0067695D">
        <w:rPr>
          <w:rFonts w:asciiTheme="majorHAnsi" w:hAnsiTheme="majorHAnsi" w:cstheme="majorHAnsi"/>
          <w:sz w:val="26"/>
          <w:szCs w:val="26"/>
        </w:rPr>
        <w:tab/>
      </w:r>
      <w:r w:rsidRPr="0067695D">
        <w:rPr>
          <w:rFonts w:asciiTheme="majorHAnsi" w:hAnsiTheme="majorHAnsi" w:cstheme="majorHAnsi"/>
          <w:b/>
          <w:sz w:val="26"/>
          <w:szCs w:val="26"/>
        </w:rPr>
        <w:t>Costs</w:t>
      </w:r>
    </w:p>
    <w:p w14:paraId="7A926282" w14:textId="476775C4" w:rsidR="00E50077" w:rsidRPr="0067695D" w:rsidRDefault="00E50077" w:rsidP="00F130EE">
      <w:pPr>
        <w:spacing w:line="240" w:lineRule="auto"/>
        <w:ind w:left="720" w:hanging="720"/>
        <w:jc w:val="both"/>
        <w:rPr>
          <w:rFonts w:asciiTheme="majorHAnsi" w:hAnsiTheme="majorHAnsi" w:cstheme="majorHAnsi"/>
          <w:sz w:val="26"/>
          <w:szCs w:val="26"/>
        </w:rPr>
      </w:pPr>
      <w:r w:rsidRPr="0067695D">
        <w:rPr>
          <w:rFonts w:asciiTheme="majorHAnsi" w:hAnsiTheme="majorHAnsi" w:cstheme="majorHAnsi"/>
          <w:sz w:val="26"/>
          <w:szCs w:val="26"/>
        </w:rPr>
        <w:t>[</w:t>
      </w:r>
      <w:r w:rsidR="00222BBF">
        <w:rPr>
          <w:rFonts w:asciiTheme="majorHAnsi" w:hAnsiTheme="majorHAnsi" w:cstheme="majorHAnsi"/>
          <w:sz w:val="26"/>
          <w:szCs w:val="26"/>
        </w:rPr>
        <w:t>20</w:t>
      </w:r>
      <w:r w:rsidRPr="0067695D">
        <w:rPr>
          <w:rFonts w:asciiTheme="majorHAnsi" w:hAnsiTheme="majorHAnsi" w:cstheme="majorHAnsi"/>
          <w:sz w:val="26"/>
          <w:szCs w:val="26"/>
        </w:rPr>
        <w:t>]</w:t>
      </w:r>
      <w:r w:rsidRPr="0067695D">
        <w:rPr>
          <w:rFonts w:asciiTheme="majorHAnsi" w:hAnsiTheme="majorHAnsi" w:cstheme="majorHAnsi"/>
          <w:sz w:val="26"/>
          <w:szCs w:val="26"/>
        </w:rPr>
        <w:tab/>
      </w:r>
      <w:r w:rsidRPr="0067695D">
        <w:rPr>
          <w:rFonts w:asciiTheme="majorHAnsi" w:eastAsia="Times New Roman" w:hAnsiTheme="majorHAnsi" w:cstheme="majorHAnsi"/>
          <w:sz w:val="26"/>
          <w:szCs w:val="26"/>
        </w:rPr>
        <w:t xml:space="preserve">Regarding costs of the claim, we have ruled in the case of </w:t>
      </w:r>
      <w:r w:rsidRPr="0067695D">
        <w:rPr>
          <w:rFonts w:asciiTheme="majorHAnsi" w:eastAsia="Times New Roman" w:hAnsiTheme="majorHAnsi" w:cstheme="majorHAnsi"/>
          <w:b/>
          <w:sz w:val="26"/>
          <w:szCs w:val="26"/>
        </w:rPr>
        <w:t>Joseph Kalule v GIZ</w:t>
      </w:r>
      <w:r w:rsidRPr="0067695D">
        <w:rPr>
          <w:rStyle w:val="FootnoteReference"/>
          <w:rFonts w:asciiTheme="majorHAnsi" w:hAnsiTheme="majorHAnsi" w:cstheme="majorHAnsi"/>
          <w:sz w:val="26"/>
          <w:szCs w:val="26"/>
        </w:rPr>
        <w:footnoteReference w:id="10"/>
      </w:r>
      <w:r w:rsidRPr="0067695D">
        <w:rPr>
          <w:rFonts w:asciiTheme="majorHAnsi" w:eastAsia="Times New Roman" w:hAnsiTheme="majorHAnsi" w:cstheme="majorHAnsi"/>
          <w:b/>
          <w:sz w:val="26"/>
          <w:szCs w:val="26"/>
        </w:rPr>
        <w:t xml:space="preserve"> </w:t>
      </w:r>
      <w:r w:rsidRPr="0067695D">
        <w:rPr>
          <w:rFonts w:asciiTheme="majorHAnsi" w:eastAsia="Times New Roman" w:hAnsiTheme="majorHAnsi" w:cstheme="majorHAnsi"/>
          <w:sz w:val="26"/>
          <w:szCs w:val="26"/>
        </w:rPr>
        <w:t>that whereas costs follow the event, in labour disputes, the award of costs is the exception rather than the rule. The exceptions include some form of misconduct by the unsuccessful party.</w:t>
      </w:r>
      <w:r w:rsidRPr="0067695D">
        <w:rPr>
          <w:rFonts w:asciiTheme="majorHAnsi" w:hAnsiTheme="majorHAnsi" w:cstheme="majorHAnsi"/>
          <w:sz w:val="26"/>
          <w:szCs w:val="26"/>
        </w:rPr>
        <w:t xml:space="preserve"> As the matter rests on a question of jurisdiction, there shall be no order as to costs.</w:t>
      </w:r>
    </w:p>
    <w:p w14:paraId="7A926283" w14:textId="434E4EE2" w:rsidR="00E44B6F" w:rsidRPr="0067695D" w:rsidRDefault="00193EEA" w:rsidP="00E50077">
      <w:pPr>
        <w:spacing w:line="240" w:lineRule="auto"/>
        <w:ind w:firstLine="720"/>
        <w:jc w:val="both"/>
        <w:rPr>
          <w:rFonts w:asciiTheme="majorHAnsi" w:hAnsiTheme="majorHAnsi" w:cstheme="majorHAnsi"/>
          <w:b/>
          <w:sz w:val="26"/>
          <w:szCs w:val="26"/>
        </w:rPr>
      </w:pPr>
      <w:r w:rsidRPr="0067695D">
        <w:rPr>
          <w:rFonts w:asciiTheme="majorHAnsi" w:hAnsiTheme="majorHAnsi" w:cstheme="majorHAnsi"/>
          <w:b/>
          <w:sz w:val="26"/>
          <w:szCs w:val="26"/>
        </w:rPr>
        <w:t xml:space="preserve">Final </w:t>
      </w:r>
      <w:r w:rsidR="00E44B6F" w:rsidRPr="0067695D">
        <w:rPr>
          <w:rFonts w:asciiTheme="majorHAnsi" w:hAnsiTheme="majorHAnsi" w:cstheme="majorHAnsi"/>
          <w:b/>
          <w:sz w:val="26"/>
          <w:szCs w:val="26"/>
        </w:rPr>
        <w:t>orders of the court</w:t>
      </w:r>
    </w:p>
    <w:p w14:paraId="7A926284" w14:textId="7C48B4B7" w:rsidR="00E44B6F" w:rsidRPr="0067695D" w:rsidRDefault="006F4978" w:rsidP="00E50077">
      <w:pPr>
        <w:spacing w:line="240" w:lineRule="auto"/>
        <w:ind w:left="720" w:hanging="720"/>
        <w:jc w:val="both"/>
        <w:rPr>
          <w:rFonts w:asciiTheme="majorHAnsi" w:hAnsiTheme="majorHAnsi" w:cstheme="majorHAnsi"/>
          <w:sz w:val="26"/>
          <w:szCs w:val="26"/>
        </w:rPr>
      </w:pPr>
      <w:r w:rsidRPr="0067695D">
        <w:rPr>
          <w:rFonts w:asciiTheme="majorHAnsi" w:hAnsiTheme="majorHAnsi" w:cstheme="majorHAnsi"/>
          <w:sz w:val="26"/>
          <w:szCs w:val="26"/>
        </w:rPr>
        <w:t>[2</w:t>
      </w:r>
      <w:r w:rsidR="00222BBF">
        <w:rPr>
          <w:rFonts w:asciiTheme="majorHAnsi" w:hAnsiTheme="majorHAnsi" w:cstheme="majorHAnsi"/>
          <w:sz w:val="26"/>
          <w:szCs w:val="26"/>
        </w:rPr>
        <w:t>1</w:t>
      </w:r>
      <w:r w:rsidRPr="0067695D">
        <w:rPr>
          <w:rFonts w:asciiTheme="majorHAnsi" w:hAnsiTheme="majorHAnsi" w:cstheme="majorHAnsi"/>
          <w:sz w:val="26"/>
          <w:szCs w:val="26"/>
        </w:rPr>
        <w:t>]</w:t>
      </w:r>
      <w:r w:rsidRPr="0067695D">
        <w:rPr>
          <w:rFonts w:asciiTheme="majorHAnsi" w:hAnsiTheme="majorHAnsi" w:cstheme="majorHAnsi"/>
          <w:sz w:val="26"/>
          <w:szCs w:val="26"/>
        </w:rPr>
        <w:tab/>
      </w:r>
      <w:r w:rsidR="00E44B6F" w:rsidRPr="0067695D">
        <w:rPr>
          <w:rFonts w:asciiTheme="majorHAnsi" w:hAnsiTheme="majorHAnsi" w:cstheme="majorHAnsi"/>
          <w:sz w:val="26"/>
          <w:szCs w:val="26"/>
        </w:rPr>
        <w:t xml:space="preserve">In the result, the appeal </w:t>
      </w:r>
      <w:r w:rsidR="00E50077" w:rsidRPr="0067695D">
        <w:rPr>
          <w:rFonts w:asciiTheme="majorHAnsi" w:hAnsiTheme="majorHAnsi" w:cstheme="majorHAnsi"/>
          <w:sz w:val="26"/>
          <w:szCs w:val="26"/>
        </w:rPr>
        <w:t>fails and is dismissed.</w:t>
      </w:r>
      <w:r w:rsidR="0028525A" w:rsidRPr="0067695D">
        <w:rPr>
          <w:rFonts w:asciiTheme="majorHAnsi" w:hAnsiTheme="majorHAnsi" w:cstheme="majorHAnsi"/>
          <w:sz w:val="26"/>
          <w:szCs w:val="26"/>
        </w:rPr>
        <w:t xml:space="preserve"> </w:t>
      </w:r>
      <w:r w:rsidR="00295BD5" w:rsidRPr="0067695D">
        <w:rPr>
          <w:rFonts w:asciiTheme="majorHAnsi" w:hAnsiTheme="majorHAnsi" w:cstheme="majorHAnsi"/>
          <w:sz w:val="26"/>
          <w:szCs w:val="26"/>
        </w:rPr>
        <w:t>E</w:t>
      </w:r>
      <w:r w:rsidR="00E44B6F" w:rsidRPr="0067695D">
        <w:rPr>
          <w:rFonts w:asciiTheme="majorHAnsi" w:hAnsiTheme="majorHAnsi" w:cstheme="majorHAnsi"/>
          <w:sz w:val="26"/>
          <w:szCs w:val="26"/>
        </w:rPr>
        <w:t>ach party shall bear its costs.</w:t>
      </w:r>
    </w:p>
    <w:p w14:paraId="5F05F448" w14:textId="64F349FC" w:rsidR="001155B0" w:rsidRDefault="00E44B6F" w:rsidP="006D28D7">
      <w:pPr>
        <w:pStyle w:val="ListParagraph"/>
        <w:rPr>
          <w:rFonts w:asciiTheme="majorHAnsi" w:hAnsiTheme="majorHAnsi" w:cstheme="majorHAnsi"/>
          <w:b/>
          <w:bCs/>
          <w:sz w:val="26"/>
          <w:szCs w:val="26"/>
        </w:rPr>
      </w:pPr>
      <w:r w:rsidRPr="0067695D">
        <w:rPr>
          <w:rFonts w:asciiTheme="majorHAnsi" w:hAnsiTheme="majorHAnsi" w:cstheme="majorHAnsi"/>
          <w:sz w:val="26"/>
          <w:szCs w:val="26"/>
        </w:rPr>
        <w:t xml:space="preserve"> </w:t>
      </w:r>
      <w:r w:rsidR="001155B0" w:rsidRPr="0067695D">
        <w:rPr>
          <w:rFonts w:asciiTheme="majorHAnsi" w:hAnsiTheme="majorHAnsi" w:cstheme="majorHAnsi"/>
          <w:b/>
          <w:bCs/>
          <w:sz w:val="26"/>
          <w:szCs w:val="26"/>
        </w:rPr>
        <w:t xml:space="preserve">It is ordered </w:t>
      </w:r>
      <w:proofErr w:type="spellStart"/>
      <w:r w:rsidR="001155B0" w:rsidRPr="0067695D">
        <w:rPr>
          <w:rFonts w:asciiTheme="majorHAnsi" w:hAnsiTheme="majorHAnsi" w:cstheme="majorHAnsi"/>
          <w:b/>
          <w:bCs/>
          <w:sz w:val="26"/>
          <w:szCs w:val="26"/>
        </w:rPr>
        <w:t>this_____day</w:t>
      </w:r>
      <w:proofErr w:type="spellEnd"/>
      <w:r w:rsidR="001155B0" w:rsidRPr="0067695D">
        <w:rPr>
          <w:rFonts w:asciiTheme="majorHAnsi" w:hAnsiTheme="majorHAnsi" w:cstheme="majorHAnsi"/>
          <w:b/>
          <w:bCs/>
          <w:sz w:val="26"/>
          <w:szCs w:val="26"/>
        </w:rPr>
        <w:t xml:space="preserve"> of _____________2023</w:t>
      </w:r>
      <w:r w:rsidR="002F40E0">
        <w:rPr>
          <w:rFonts w:asciiTheme="majorHAnsi" w:hAnsiTheme="majorHAnsi" w:cstheme="majorHAnsi"/>
          <w:b/>
          <w:bCs/>
          <w:sz w:val="26"/>
          <w:szCs w:val="26"/>
        </w:rPr>
        <w:t>.</w:t>
      </w:r>
    </w:p>
    <w:p w14:paraId="62B20021" w14:textId="77777777" w:rsidR="002F40E0" w:rsidRDefault="002F40E0" w:rsidP="002F40E0">
      <w:pPr>
        <w:rPr>
          <w:rFonts w:asciiTheme="majorHAnsi" w:hAnsiTheme="majorHAnsi" w:cstheme="majorHAnsi"/>
          <w:b/>
          <w:bCs/>
          <w:sz w:val="26"/>
          <w:szCs w:val="26"/>
          <w:u w:val="single"/>
        </w:rPr>
      </w:pPr>
    </w:p>
    <w:p w14:paraId="646A43F4" w14:textId="793AE00B" w:rsidR="002F40E0" w:rsidRPr="002F40E0" w:rsidRDefault="002F40E0" w:rsidP="002F40E0">
      <w:pPr>
        <w:rPr>
          <w:rFonts w:asciiTheme="majorHAnsi" w:hAnsiTheme="majorHAnsi" w:cstheme="majorHAnsi"/>
          <w:b/>
          <w:bCs/>
          <w:sz w:val="26"/>
          <w:szCs w:val="26"/>
          <w:u w:val="single"/>
        </w:rPr>
      </w:pPr>
      <w:r w:rsidRPr="002F40E0">
        <w:rPr>
          <w:rFonts w:asciiTheme="majorHAnsi" w:hAnsiTheme="majorHAnsi" w:cstheme="majorHAnsi"/>
          <w:b/>
          <w:bCs/>
          <w:sz w:val="26"/>
          <w:szCs w:val="26"/>
          <w:u w:val="single"/>
        </w:rPr>
        <w:t>DELIVERED &amp; SIGNED BY:</w:t>
      </w:r>
    </w:p>
    <w:p w14:paraId="29ABC17B" w14:textId="77777777" w:rsidR="009011A7" w:rsidRPr="00246630" w:rsidRDefault="009011A7" w:rsidP="009011A7">
      <w:pPr>
        <w:spacing w:after="0" w:line="240" w:lineRule="auto"/>
        <w:jc w:val="both"/>
        <w:rPr>
          <w:rFonts w:ascii="Rastanty Cortez" w:hAnsi="Rastanty Cortez" w:cs="Times New Roman"/>
          <w:b/>
          <w:bCs/>
          <w:color w:val="2E74B5" w:themeColor="accent1" w:themeShade="BF"/>
          <w:sz w:val="48"/>
          <w:szCs w:val="48"/>
          <w:u w:val="thick"/>
        </w:rPr>
      </w:pPr>
      <w:r w:rsidRPr="006B30E5">
        <w:rPr>
          <w:rFonts w:ascii="Times New Roman" w:hAnsi="Times New Roman" w:cs="Times New Roman"/>
          <w:b/>
          <w:bCs/>
          <w:sz w:val="27"/>
          <w:szCs w:val="27"/>
        </w:rPr>
        <w:t xml:space="preserve">ANTHONY WABWIRE </w:t>
      </w:r>
      <w:proofErr w:type="gramStart"/>
      <w:r w:rsidRPr="006B30E5">
        <w:rPr>
          <w:rFonts w:ascii="Times New Roman" w:hAnsi="Times New Roman" w:cs="Times New Roman"/>
          <w:b/>
          <w:bCs/>
          <w:sz w:val="27"/>
          <w:szCs w:val="27"/>
        </w:rPr>
        <w:t xml:space="preserve">MUSANA, </w:t>
      </w:r>
      <w:r>
        <w:rPr>
          <w:rFonts w:ascii="Times New Roman" w:hAnsi="Times New Roman" w:cs="Times New Roman"/>
          <w:b/>
          <w:bCs/>
          <w:sz w:val="27"/>
          <w:szCs w:val="27"/>
        </w:rPr>
        <w:t xml:space="preserve">  </w:t>
      </w:r>
      <w:proofErr w:type="gramEnd"/>
      <w:r>
        <w:rPr>
          <w:rFonts w:ascii="Times New Roman" w:hAnsi="Times New Roman" w:cs="Times New Roman"/>
          <w:b/>
          <w:bCs/>
          <w:sz w:val="27"/>
          <w:szCs w:val="27"/>
        </w:rPr>
        <w:t xml:space="preserve">   </w:t>
      </w:r>
      <w:r w:rsidRPr="006B30E5">
        <w:rPr>
          <w:rFonts w:ascii="Times New Roman" w:hAnsi="Times New Roman" w:cs="Times New Roman"/>
          <w:b/>
          <w:bCs/>
          <w:sz w:val="27"/>
          <w:szCs w:val="27"/>
        </w:rPr>
        <w:t>JUDGE</w:t>
      </w:r>
      <w:r>
        <w:rPr>
          <w:rFonts w:ascii="Times New Roman" w:hAnsi="Times New Roman" w:cs="Times New Roman"/>
          <w:b/>
          <w:bCs/>
          <w:sz w:val="27"/>
          <w:szCs w:val="27"/>
        </w:rPr>
        <w:t xml:space="preserve">    </w:t>
      </w:r>
      <w:r w:rsidRPr="00246630">
        <w:rPr>
          <w:rFonts w:ascii="Rastanty Cortez" w:hAnsi="Rastanty Cortez" w:cs="Times New Roman"/>
          <w:b/>
          <w:bCs/>
          <w:color w:val="2E74B5" w:themeColor="accent1" w:themeShade="BF"/>
          <w:sz w:val="48"/>
          <w:szCs w:val="48"/>
          <w:u w:val="thick"/>
        </w:rPr>
        <w:t xml:space="preserve">Anthony </w:t>
      </w:r>
      <w:proofErr w:type="spellStart"/>
      <w:r w:rsidRPr="00246630">
        <w:rPr>
          <w:rFonts w:ascii="Rastanty Cortez" w:hAnsi="Rastanty Cortez" w:cs="Times New Roman"/>
          <w:b/>
          <w:bCs/>
          <w:color w:val="2E74B5" w:themeColor="accent1" w:themeShade="BF"/>
          <w:sz w:val="48"/>
          <w:szCs w:val="48"/>
          <w:u w:val="thick"/>
        </w:rPr>
        <w:t>Wabwire</w:t>
      </w:r>
      <w:proofErr w:type="spellEnd"/>
      <w:r w:rsidRPr="00246630">
        <w:rPr>
          <w:rFonts w:ascii="Rastanty Cortez" w:hAnsi="Rastanty Cortez" w:cs="Times New Roman"/>
          <w:b/>
          <w:bCs/>
          <w:color w:val="2E74B5" w:themeColor="accent1" w:themeShade="BF"/>
          <w:sz w:val="48"/>
          <w:szCs w:val="48"/>
          <w:u w:val="thick"/>
        </w:rPr>
        <w:t xml:space="preserve">  J</w:t>
      </w:r>
    </w:p>
    <w:p w14:paraId="3D2A4DB2" w14:textId="77777777" w:rsidR="009011A7" w:rsidRPr="006B30E5" w:rsidRDefault="009011A7" w:rsidP="009011A7">
      <w:pPr>
        <w:spacing w:line="240" w:lineRule="auto"/>
        <w:ind w:firstLine="720"/>
        <w:rPr>
          <w:rFonts w:ascii="Times New Roman" w:hAnsi="Times New Roman" w:cs="Times New Roman"/>
          <w:b/>
          <w:bCs/>
          <w:sz w:val="27"/>
          <w:szCs w:val="27"/>
          <w:u w:val="single"/>
        </w:rPr>
      </w:pPr>
    </w:p>
    <w:p w14:paraId="1AF3807B" w14:textId="77777777" w:rsidR="009011A7" w:rsidRPr="006B30E5" w:rsidRDefault="009011A7" w:rsidP="009011A7">
      <w:pPr>
        <w:spacing w:line="240" w:lineRule="auto"/>
        <w:rPr>
          <w:rFonts w:ascii="Times New Roman" w:hAnsi="Times New Roman" w:cs="Times New Roman"/>
          <w:b/>
          <w:bCs/>
          <w:sz w:val="27"/>
          <w:szCs w:val="27"/>
          <w:u w:val="single"/>
        </w:rPr>
      </w:pPr>
      <w:r w:rsidRPr="006B30E5">
        <w:rPr>
          <w:rFonts w:ascii="Times New Roman" w:hAnsi="Times New Roman" w:cs="Times New Roman"/>
          <w:b/>
          <w:bCs/>
          <w:sz w:val="27"/>
          <w:szCs w:val="27"/>
          <w:u w:val="single"/>
        </w:rPr>
        <w:t>THE PANELISTS AGREE:</w:t>
      </w:r>
    </w:p>
    <w:p w14:paraId="0A94A7DC" w14:textId="77777777" w:rsidR="009011A7" w:rsidRPr="0012158B" w:rsidRDefault="009011A7" w:rsidP="009011A7">
      <w:pPr>
        <w:pStyle w:val="ListParagraph"/>
        <w:numPr>
          <w:ilvl w:val="0"/>
          <w:numId w:val="1"/>
        </w:numPr>
        <w:spacing w:line="240" w:lineRule="auto"/>
        <w:rPr>
          <w:rFonts w:ascii="Bookman Old Style" w:hAnsi="Bookman Old Style" w:cs="Times New Roman"/>
          <w:b/>
          <w:bCs/>
          <w:sz w:val="27"/>
          <w:szCs w:val="27"/>
        </w:rPr>
      </w:pPr>
      <w:r w:rsidRPr="006B30E5">
        <w:rPr>
          <w:rFonts w:ascii="Times New Roman" w:hAnsi="Times New Roman" w:cs="Times New Roman"/>
          <w:b/>
          <w:bCs/>
          <w:sz w:val="27"/>
          <w:szCs w:val="27"/>
        </w:rPr>
        <w:t>Ms. ADRINE NAMARA</w:t>
      </w:r>
      <w:r w:rsidRPr="006B30E5">
        <w:rPr>
          <w:rFonts w:ascii="Times New Roman" w:hAnsi="Times New Roman" w:cs="Times New Roman"/>
          <w:b/>
          <w:bCs/>
          <w:sz w:val="27"/>
          <w:szCs w:val="27"/>
        </w:rPr>
        <w:tab/>
      </w:r>
      <w:r w:rsidRPr="006B30E5">
        <w:rPr>
          <w:rFonts w:ascii="Times New Roman" w:hAnsi="Times New Roman" w:cs="Times New Roman"/>
          <w:b/>
          <w:bCs/>
          <w:sz w:val="27"/>
          <w:szCs w:val="27"/>
        </w:rPr>
        <w:tab/>
      </w:r>
      <w:r w:rsidRPr="006B30E5">
        <w:rPr>
          <w:rFonts w:ascii="Times New Roman" w:hAnsi="Times New Roman" w:cs="Times New Roman"/>
          <w:b/>
          <w:bCs/>
          <w:sz w:val="27"/>
          <w:szCs w:val="27"/>
        </w:rPr>
        <w:tab/>
      </w:r>
      <w:r w:rsidRPr="00246630">
        <w:rPr>
          <w:rFonts w:ascii="Baguet Script" w:hAnsi="Baguet Script" w:cs="Times New Roman"/>
          <w:b/>
          <w:bCs/>
          <w:color w:val="2E74B5" w:themeColor="accent1" w:themeShade="BF"/>
          <w:sz w:val="27"/>
          <w:szCs w:val="27"/>
          <w:u w:val="single"/>
          <w:lang w:val="nl-NL"/>
        </w:rPr>
        <w:t>Adrine Namara</w:t>
      </w:r>
    </w:p>
    <w:p w14:paraId="03F846BE" w14:textId="77777777" w:rsidR="009011A7" w:rsidRPr="006B30E5" w:rsidRDefault="009011A7" w:rsidP="009011A7">
      <w:pPr>
        <w:pStyle w:val="ListParagraph"/>
        <w:spacing w:line="240" w:lineRule="auto"/>
        <w:rPr>
          <w:rFonts w:ascii="Times New Roman" w:hAnsi="Times New Roman" w:cs="Times New Roman"/>
          <w:b/>
          <w:bCs/>
          <w:sz w:val="27"/>
          <w:szCs w:val="27"/>
        </w:rPr>
      </w:pPr>
    </w:p>
    <w:p w14:paraId="66BE93C1" w14:textId="77777777" w:rsidR="009011A7" w:rsidRPr="00246630" w:rsidRDefault="009011A7" w:rsidP="009011A7">
      <w:pPr>
        <w:pStyle w:val="ListParagraph"/>
        <w:numPr>
          <w:ilvl w:val="0"/>
          <w:numId w:val="1"/>
        </w:numPr>
        <w:spacing w:line="240" w:lineRule="auto"/>
        <w:rPr>
          <w:rFonts w:ascii="Times New Roman" w:hAnsi="Times New Roman" w:cs="Times New Roman"/>
          <w:b/>
          <w:bCs/>
          <w:color w:val="2E74B5" w:themeColor="accent1" w:themeShade="BF"/>
          <w:sz w:val="27"/>
          <w:szCs w:val="27"/>
          <w:lang w:val="nl-NL"/>
        </w:rPr>
      </w:pPr>
      <w:r w:rsidRPr="0012158B">
        <w:rPr>
          <w:rFonts w:ascii="Times New Roman" w:hAnsi="Times New Roman" w:cs="Times New Roman"/>
          <w:b/>
          <w:bCs/>
          <w:sz w:val="27"/>
          <w:szCs w:val="27"/>
          <w:lang w:val="nl-NL"/>
        </w:rPr>
        <w:t>Ms. SUZAN NABIRYE</w:t>
      </w:r>
      <w:r w:rsidRPr="0012158B">
        <w:rPr>
          <w:rFonts w:ascii="Times New Roman" w:hAnsi="Times New Roman" w:cs="Times New Roman"/>
          <w:b/>
          <w:bCs/>
          <w:sz w:val="27"/>
          <w:szCs w:val="27"/>
          <w:lang w:val="nl-NL"/>
        </w:rPr>
        <w:tab/>
      </w:r>
      <w:r w:rsidRPr="0012158B">
        <w:rPr>
          <w:rFonts w:ascii="Times New Roman" w:hAnsi="Times New Roman" w:cs="Times New Roman"/>
          <w:b/>
          <w:bCs/>
          <w:sz w:val="27"/>
          <w:szCs w:val="27"/>
          <w:lang w:val="nl-NL"/>
        </w:rPr>
        <w:tab/>
      </w:r>
      <w:r w:rsidRPr="0012158B">
        <w:rPr>
          <w:rFonts w:ascii="Times New Roman" w:hAnsi="Times New Roman" w:cs="Times New Roman"/>
          <w:b/>
          <w:bCs/>
          <w:sz w:val="27"/>
          <w:szCs w:val="27"/>
          <w:lang w:val="nl-NL"/>
        </w:rPr>
        <w:tab/>
      </w:r>
      <w:r w:rsidRPr="00246630">
        <w:rPr>
          <w:rFonts w:ascii="Baguet Script" w:hAnsi="Baguet Script" w:cs="Times New Roman"/>
          <w:b/>
          <w:bCs/>
          <w:color w:val="2E74B5" w:themeColor="accent1" w:themeShade="BF"/>
          <w:sz w:val="27"/>
          <w:szCs w:val="27"/>
          <w:u w:val="single"/>
          <w:lang w:val="nl-NL"/>
        </w:rPr>
        <w:t>Suzan Nabirye</w:t>
      </w:r>
    </w:p>
    <w:p w14:paraId="38373DD0" w14:textId="77777777" w:rsidR="009011A7" w:rsidRPr="0012158B" w:rsidRDefault="009011A7" w:rsidP="009011A7">
      <w:pPr>
        <w:pStyle w:val="ListParagraph"/>
        <w:spacing w:line="240" w:lineRule="auto"/>
        <w:rPr>
          <w:rFonts w:ascii="Times New Roman" w:hAnsi="Times New Roman" w:cs="Times New Roman"/>
          <w:b/>
          <w:bCs/>
          <w:sz w:val="27"/>
          <w:szCs w:val="27"/>
          <w:lang w:val="nl-NL"/>
        </w:rPr>
      </w:pPr>
    </w:p>
    <w:p w14:paraId="3A4B2137" w14:textId="77777777" w:rsidR="009011A7" w:rsidRPr="00246630" w:rsidRDefault="009011A7" w:rsidP="009011A7">
      <w:pPr>
        <w:pStyle w:val="ListParagraph"/>
        <w:numPr>
          <w:ilvl w:val="0"/>
          <w:numId w:val="1"/>
        </w:numPr>
        <w:spacing w:line="240" w:lineRule="auto"/>
        <w:jc w:val="both"/>
        <w:rPr>
          <w:rFonts w:ascii="Times New Roman" w:hAnsi="Times New Roman" w:cs="Times New Roman"/>
          <w:color w:val="2E74B5" w:themeColor="accent1" w:themeShade="BF"/>
          <w:sz w:val="27"/>
          <w:szCs w:val="27"/>
          <w:u w:val="single"/>
        </w:rPr>
      </w:pPr>
      <w:r w:rsidRPr="006B30E5">
        <w:rPr>
          <w:rFonts w:ascii="Times New Roman" w:hAnsi="Times New Roman" w:cs="Times New Roman"/>
          <w:b/>
          <w:bCs/>
          <w:sz w:val="27"/>
          <w:szCs w:val="27"/>
        </w:rPr>
        <w:t>Mr. MICHAEL MATOVU</w:t>
      </w:r>
      <w:r w:rsidRPr="006B30E5">
        <w:rPr>
          <w:rFonts w:ascii="Times New Roman" w:hAnsi="Times New Roman" w:cs="Times New Roman"/>
          <w:b/>
          <w:bCs/>
          <w:sz w:val="27"/>
          <w:szCs w:val="27"/>
        </w:rPr>
        <w:tab/>
      </w:r>
      <w:r w:rsidRPr="006B30E5">
        <w:rPr>
          <w:rFonts w:ascii="Times New Roman" w:hAnsi="Times New Roman" w:cs="Times New Roman"/>
          <w:b/>
          <w:bCs/>
          <w:sz w:val="27"/>
          <w:szCs w:val="27"/>
        </w:rPr>
        <w:tab/>
      </w:r>
      <w:r w:rsidRPr="006B30E5">
        <w:rPr>
          <w:rFonts w:ascii="Times New Roman" w:hAnsi="Times New Roman" w:cs="Times New Roman"/>
          <w:b/>
          <w:bCs/>
          <w:sz w:val="27"/>
          <w:szCs w:val="27"/>
        </w:rPr>
        <w:tab/>
      </w:r>
      <w:r w:rsidRPr="00246630">
        <w:rPr>
          <w:rFonts w:ascii="Baguet Script" w:hAnsi="Baguet Script" w:cs="Times New Roman"/>
          <w:b/>
          <w:bCs/>
          <w:color w:val="2E74B5" w:themeColor="accent1" w:themeShade="BF"/>
          <w:sz w:val="27"/>
          <w:szCs w:val="27"/>
          <w:u w:val="single"/>
        </w:rPr>
        <w:t>Michael Matovu</w:t>
      </w:r>
    </w:p>
    <w:p w14:paraId="7A926291" w14:textId="77777777" w:rsidR="00E44B6F" w:rsidRPr="0067695D" w:rsidRDefault="00E44B6F" w:rsidP="00B71C03">
      <w:pPr>
        <w:spacing w:line="240" w:lineRule="auto"/>
        <w:jc w:val="both"/>
        <w:rPr>
          <w:rFonts w:asciiTheme="majorHAnsi" w:hAnsiTheme="majorHAnsi" w:cstheme="majorHAnsi"/>
          <w:sz w:val="26"/>
          <w:szCs w:val="26"/>
        </w:rPr>
      </w:pPr>
      <w:r w:rsidRPr="0067695D">
        <w:rPr>
          <w:rFonts w:asciiTheme="majorHAnsi" w:hAnsiTheme="majorHAnsi" w:cstheme="majorHAnsi"/>
          <w:sz w:val="26"/>
          <w:szCs w:val="26"/>
        </w:rPr>
        <w:t xml:space="preserve">Delivered in open Court in the presence of: </w:t>
      </w:r>
    </w:p>
    <w:p w14:paraId="7A926294" w14:textId="5404EACC" w:rsidR="00D41959" w:rsidRPr="0067695D" w:rsidRDefault="00D41959" w:rsidP="00D41959">
      <w:pPr>
        <w:pStyle w:val="ListParagraph"/>
        <w:numPr>
          <w:ilvl w:val="0"/>
          <w:numId w:val="15"/>
        </w:numPr>
        <w:spacing w:line="240" w:lineRule="auto"/>
        <w:jc w:val="both"/>
        <w:rPr>
          <w:rFonts w:asciiTheme="majorHAnsi" w:hAnsiTheme="majorHAnsi" w:cstheme="majorHAnsi"/>
          <w:sz w:val="26"/>
          <w:szCs w:val="26"/>
        </w:rPr>
      </w:pPr>
      <w:r w:rsidRPr="0067695D">
        <w:rPr>
          <w:rFonts w:asciiTheme="majorHAnsi" w:hAnsiTheme="majorHAnsi" w:cstheme="majorHAnsi"/>
          <w:sz w:val="26"/>
          <w:szCs w:val="26"/>
        </w:rPr>
        <w:t>For the Respondent</w:t>
      </w:r>
      <w:r w:rsidR="002F40E0">
        <w:rPr>
          <w:rFonts w:asciiTheme="majorHAnsi" w:hAnsiTheme="majorHAnsi" w:cstheme="majorHAnsi"/>
          <w:sz w:val="26"/>
          <w:szCs w:val="26"/>
        </w:rPr>
        <w:t xml:space="preserve">: </w:t>
      </w:r>
      <w:r w:rsidR="002F40E0" w:rsidRPr="0067695D">
        <w:rPr>
          <w:rFonts w:asciiTheme="majorHAnsi" w:hAnsiTheme="majorHAnsi" w:cstheme="majorHAnsi"/>
          <w:b/>
          <w:bCs/>
          <w:sz w:val="26"/>
          <w:szCs w:val="26"/>
        </w:rPr>
        <w:t>Mr. Samuel</w:t>
      </w:r>
      <w:r w:rsidR="002F40E0">
        <w:rPr>
          <w:rFonts w:asciiTheme="majorHAnsi" w:hAnsiTheme="majorHAnsi" w:cstheme="majorHAnsi"/>
          <w:b/>
          <w:bCs/>
          <w:sz w:val="26"/>
          <w:szCs w:val="26"/>
        </w:rPr>
        <w:t xml:space="preserve"> Sseguya</w:t>
      </w:r>
    </w:p>
    <w:p w14:paraId="7A926296" w14:textId="366C4CD0" w:rsidR="00300C1C" w:rsidRPr="0067695D" w:rsidRDefault="00E44B6F" w:rsidP="00B32540">
      <w:pPr>
        <w:spacing w:line="240" w:lineRule="auto"/>
        <w:ind w:firstLine="360"/>
        <w:jc w:val="both"/>
        <w:rPr>
          <w:rFonts w:asciiTheme="majorHAnsi" w:hAnsiTheme="majorHAnsi" w:cstheme="majorHAnsi"/>
          <w:sz w:val="26"/>
          <w:szCs w:val="26"/>
        </w:rPr>
      </w:pPr>
      <w:r w:rsidRPr="0067695D">
        <w:rPr>
          <w:rFonts w:asciiTheme="majorHAnsi" w:hAnsiTheme="majorHAnsi" w:cstheme="majorHAnsi"/>
          <w:sz w:val="26"/>
          <w:szCs w:val="26"/>
        </w:rPr>
        <w:t>Court Clerk</w:t>
      </w:r>
      <w:r w:rsidR="00B32540" w:rsidRPr="0067695D">
        <w:rPr>
          <w:rFonts w:asciiTheme="majorHAnsi" w:hAnsiTheme="majorHAnsi" w:cstheme="majorHAnsi"/>
          <w:sz w:val="26"/>
          <w:szCs w:val="26"/>
        </w:rPr>
        <w:t>:</w:t>
      </w:r>
      <w:r w:rsidR="002F40E0">
        <w:rPr>
          <w:rFonts w:asciiTheme="majorHAnsi" w:hAnsiTheme="majorHAnsi" w:cstheme="majorHAnsi"/>
          <w:sz w:val="26"/>
          <w:szCs w:val="26"/>
        </w:rPr>
        <w:t xml:space="preserve">  </w:t>
      </w:r>
      <w:r w:rsidRPr="0067695D">
        <w:rPr>
          <w:rFonts w:asciiTheme="majorHAnsi" w:hAnsiTheme="majorHAnsi" w:cstheme="majorHAnsi"/>
          <w:b/>
          <w:bCs/>
          <w:sz w:val="26"/>
          <w:szCs w:val="26"/>
        </w:rPr>
        <w:t>Mr. Samuel Mukiza</w:t>
      </w:r>
      <w:r w:rsidRPr="0067695D">
        <w:rPr>
          <w:rFonts w:asciiTheme="majorHAnsi" w:hAnsiTheme="majorHAnsi" w:cstheme="majorHAnsi"/>
          <w:sz w:val="26"/>
          <w:szCs w:val="26"/>
        </w:rPr>
        <w:t>.</w:t>
      </w:r>
    </w:p>
    <w:sectPr w:rsidR="00300C1C" w:rsidRPr="0067695D" w:rsidSect="00D41959">
      <w:headerReference w:type="even" r:id="rId10"/>
      <w:headerReference w:type="default" r:id="rId11"/>
      <w:footerReference w:type="default" r:id="rId12"/>
      <w:headerReference w:type="first" r:id="rId13"/>
      <w:footerReference w:type="first" r:id="rId14"/>
      <w:pgSz w:w="11907" w:h="16839" w:code="9"/>
      <w:pgMar w:top="1440" w:right="1107"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DD8D8" w14:textId="77777777" w:rsidR="00094935" w:rsidRDefault="00094935" w:rsidP="00567103">
      <w:pPr>
        <w:spacing w:after="0" w:line="240" w:lineRule="auto"/>
      </w:pPr>
      <w:r>
        <w:separator/>
      </w:r>
    </w:p>
  </w:endnote>
  <w:endnote w:type="continuationSeparator" w:id="0">
    <w:p w14:paraId="4F9D5F8B" w14:textId="77777777" w:rsidR="00094935" w:rsidRDefault="00094935" w:rsidP="00567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astanty Cortez">
    <w:charset w:val="00"/>
    <w:family w:val="auto"/>
    <w:pitch w:val="variable"/>
    <w:sig w:usb0="80000027" w:usb1="1000004A" w:usb2="00000000" w:usb3="00000000" w:csb0="00000001" w:csb1="00000000"/>
  </w:font>
  <w:font w:name="Bookman Old Style">
    <w:charset w:val="00"/>
    <w:family w:val="roman"/>
    <w:pitch w:val="variable"/>
    <w:sig w:usb0="00000287" w:usb1="00000000" w:usb2="00000000" w:usb3="00000000" w:csb0="0000009F" w:csb1="00000000"/>
  </w:font>
  <w:font w:name="Baguet Script">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262A0" w14:textId="4D54FF97" w:rsidR="00A312F5" w:rsidRDefault="00944C6A">
    <w:pPr>
      <w:pStyle w:val="Footer"/>
      <w:jc w:val="right"/>
    </w:pPr>
    <w:r>
      <w:rPr>
        <w:noProof/>
      </w:rPr>
      <w:drawing>
        <wp:anchor distT="0" distB="0" distL="114300" distR="114300" simplePos="0" relativeHeight="251667456" behindDoc="0" locked="0" layoutInCell="1" allowOverlap="1" wp14:anchorId="50DE2C88" wp14:editId="4E95D2D2">
          <wp:simplePos x="0" y="0"/>
          <wp:positionH relativeFrom="rightMargin">
            <wp:align>left</wp:align>
          </wp:positionH>
          <wp:positionV relativeFrom="page">
            <wp:align>bottom</wp:align>
          </wp:positionV>
          <wp:extent cx="443865" cy="1116330"/>
          <wp:effectExtent l="0" t="0" r="0" b="0"/>
          <wp:wrapSquare wrapText="bothSides"/>
          <wp:docPr id="453385022" name="Picture 453385022" descr="A picture containing art, nigh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385022" name="Picture 453385022" descr="A picture containing art, nigh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865" cy="1116330"/>
                  </a:xfrm>
                  <a:prstGeom prst="rect">
                    <a:avLst/>
                  </a:prstGeom>
                  <a:noFill/>
                  <a:ln>
                    <a:noFill/>
                  </a:ln>
                </pic:spPr>
              </pic:pic>
            </a:graphicData>
          </a:graphic>
        </wp:anchor>
      </w:drawing>
    </w:r>
  </w:p>
  <w:p w14:paraId="7A9262A1" w14:textId="77777777" w:rsidR="00A312F5" w:rsidRDefault="00A312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4B8FE" w14:textId="5ED17E7C" w:rsidR="00944C6A" w:rsidRDefault="00944C6A" w:rsidP="00944C6A">
    <w:pPr>
      <w:pStyle w:val="Footer"/>
      <w:jc w:val="right"/>
    </w:pPr>
    <w:r>
      <w:rPr>
        <w:noProof/>
      </w:rPr>
      <w:drawing>
        <wp:anchor distT="0" distB="0" distL="114300" distR="114300" simplePos="0" relativeHeight="251665408" behindDoc="0" locked="0" layoutInCell="1" allowOverlap="1" wp14:anchorId="25EE4838" wp14:editId="170A7BBF">
          <wp:simplePos x="0" y="0"/>
          <wp:positionH relativeFrom="rightMargin">
            <wp:posOffset>78377</wp:posOffset>
          </wp:positionH>
          <wp:positionV relativeFrom="page">
            <wp:posOffset>9163140</wp:posOffset>
          </wp:positionV>
          <wp:extent cx="443865" cy="1116330"/>
          <wp:effectExtent l="0" t="0" r="0" b="0"/>
          <wp:wrapSquare wrapText="bothSides"/>
          <wp:docPr id="247893802" name="Picture 2" descr="A picture containing art, nigh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893802" name="Picture 2" descr="A picture containing art, nigh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865" cy="111633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7EF44" w14:textId="77777777" w:rsidR="00094935" w:rsidRDefault="00094935" w:rsidP="00567103">
      <w:pPr>
        <w:spacing w:after="0" w:line="240" w:lineRule="auto"/>
      </w:pPr>
      <w:r>
        <w:separator/>
      </w:r>
    </w:p>
  </w:footnote>
  <w:footnote w:type="continuationSeparator" w:id="0">
    <w:p w14:paraId="7D77E2B1" w14:textId="77777777" w:rsidR="00094935" w:rsidRDefault="00094935" w:rsidP="00567103">
      <w:pPr>
        <w:spacing w:after="0" w:line="240" w:lineRule="auto"/>
      </w:pPr>
      <w:r>
        <w:continuationSeparator/>
      </w:r>
    </w:p>
  </w:footnote>
  <w:footnote w:id="1">
    <w:p w14:paraId="0AD8861D" w14:textId="02318564" w:rsidR="002E6BDE" w:rsidRDefault="002E6BDE">
      <w:pPr>
        <w:pStyle w:val="FootnoteText"/>
      </w:pPr>
      <w:r>
        <w:rPr>
          <w:rStyle w:val="FootnoteReference"/>
        </w:rPr>
        <w:footnoteRef/>
      </w:r>
      <w:r>
        <w:t xml:space="preserve"> </w:t>
      </w:r>
      <w:r w:rsidR="0015508B" w:rsidRPr="0015508B">
        <w:rPr>
          <w:rFonts w:asciiTheme="majorHAnsi" w:hAnsiTheme="majorHAnsi" w:cstheme="majorHAnsi"/>
          <w:sz w:val="18"/>
          <w:szCs w:val="18"/>
        </w:rPr>
        <w:t>Mr</w:t>
      </w:r>
      <w:r w:rsidR="0015508B">
        <w:rPr>
          <w:rFonts w:asciiTheme="majorHAnsi" w:hAnsiTheme="majorHAnsi" w:cstheme="majorHAnsi"/>
          <w:sz w:val="18"/>
          <w:szCs w:val="18"/>
        </w:rPr>
        <w:t>.</w:t>
      </w:r>
      <w:r w:rsidR="0015508B" w:rsidRPr="0015508B">
        <w:rPr>
          <w:rFonts w:asciiTheme="majorHAnsi" w:hAnsiTheme="majorHAnsi" w:cstheme="majorHAnsi"/>
          <w:sz w:val="18"/>
          <w:szCs w:val="18"/>
        </w:rPr>
        <w:t xml:space="preserve"> Rubasha presided over </w:t>
      </w:r>
      <w:r w:rsidR="0015508B" w:rsidRPr="0015508B">
        <w:rPr>
          <w:rFonts w:asciiTheme="majorHAnsi" w:hAnsiTheme="majorHAnsi" w:cstheme="majorHAnsi"/>
          <w:bCs/>
          <w:sz w:val="18"/>
          <w:szCs w:val="18"/>
        </w:rPr>
        <w:t>Labour Dispute No. KCCA/RUB/230/2018</w:t>
      </w:r>
    </w:p>
  </w:footnote>
  <w:footnote w:id="2">
    <w:p w14:paraId="7A9262A6" w14:textId="0D4E4EE5" w:rsidR="00A312F5" w:rsidRPr="00D32EC9" w:rsidRDefault="00A312F5" w:rsidP="00E44B6F">
      <w:pPr>
        <w:pStyle w:val="FootnoteText"/>
        <w:rPr>
          <w:rFonts w:asciiTheme="majorHAnsi" w:hAnsiTheme="majorHAnsi" w:cstheme="majorHAnsi"/>
          <w:sz w:val="18"/>
          <w:szCs w:val="18"/>
        </w:rPr>
      </w:pPr>
      <w:r w:rsidRPr="00D32EC9">
        <w:rPr>
          <w:rStyle w:val="FootnoteReference"/>
          <w:rFonts w:asciiTheme="majorHAnsi" w:hAnsiTheme="majorHAnsi" w:cstheme="majorHAnsi"/>
          <w:sz w:val="18"/>
          <w:szCs w:val="18"/>
        </w:rPr>
        <w:footnoteRef/>
      </w:r>
      <w:r w:rsidRPr="00D32EC9">
        <w:rPr>
          <w:rFonts w:asciiTheme="majorHAnsi" w:hAnsiTheme="majorHAnsi" w:cstheme="majorHAnsi"/>
          <w:sz w:val="18"/>
          <w:szCs w:val="18"/>
        </w:rPr>
        <w:t xml:space="preserve"> </w:t>
      </w:r>
      <w:r w:rsidR="00D81E65">
        <w:rPr>
          <w:rFonts w:asciiTheme="majorHAnsi" w:hAnsiTheme="majorHAnsi" w:cstheme="majorHAnsi"/>
          <w:sz w:val="18"/>
          <w:szCs w:val="18"/>
        </w:rPr>
        <w:t xml:space="preserve">See </w:t>
      </w:r>
      <w:r w:rsidRPr="00D32EC9">
        <w:rPr>
          <w:rFonts w:asciiTheme="majorHAnsi" w:hAnsiTheme="majorHAnsi" w:cstheme="majorHAnsi"/>
          <w:sz w:val="18"/>
          <w:szCs w:val="18"/>
        </w:rPr>
        <w:t xml:space="preserve">Father </w:t>
      </w:r>
      <w:proofErr w:type="spellStart"/>
      <w:r w:rsidRPr="00D32EC9">
        <w:rPr>
          <w:rFonts w:asciiTheme="majorHAnsi" w:hAnsiTheme="majorHAnsi" w:cstheme="majorHAnsi"/>
          <w:sz w:val="18"/>
          <w:szCs w:val="18"/>
        </w:rPr>
        <w:t>Nanensio</w:t>
      </w:r>
      <w:proofErr w:type="spellEnd"/>
      <w:r w:rsidRPr="00D32EC9">
        <w:rPr>
          <w:rFonts w:asciiTheme="majorHAnsi" w:hAnsiTheme="majorHAnsi" w:cstheme="majorHAnsi"/>
          <w:sz w:val="18"/>
          <w:szCs w:val="18"/>
        </w:rPr>
        <w:t xml:space="preserve"> </w:t>
      </w:r>
      <w:proofErr w:type="spellStart"/>
      <w:r w:rsidRPr="00D32EC9">
        <w:rPr>
          <w:rFonts w:asciiTheme="majorHAnsi" w:hAnsiTheme="majorHAnsi" w:cstheme="majorHAnsi"/>
          <w:sz w:val="18"/>
          <w:szCs w:val="18"/>
        </w:rPr>
        <w:t>Begumisa</w:t>
      </w:r>
      <w:proofErr w:type="spellEnd"/>
      <w:r w:rsidRPr="00D32EC9">
        <w:rPr>
          <w:rFonts w:asciiTheme="majorHAnsi" w:hAnsiTheme="majorHAnsi" w:cstheme="majorHAnsi"/>
          <w:sz w:val="18"/>
          <w:szCs w:val="18"/>
        </w:rPr>
        <w:t xml:space="preserve"> and three Others v. Eric Tiberaga [2004] KALR 236 and Kifamunte Henry V Uganda, S.C Criminal Appeal No. 10 of 1997</w:t>
      </w:r>
    </w:p>
  </w:footnote>
  <w:footnote w:id="3">
    <w:p w14:paraId="7A9262A7" w14:textId="77777777" w:rsidR="00A312F5" w:rsidRDefault="00A312F5" w:rsidP="00D32EC9">
      <w:pPr>
        <w:spacing w:after="0" w:line="240" w:lineRule="auto"/>
        <w:jc w:val="both"/>
        <w:rPr>
          <w:rFonts w:asciiTheme="majorHAnsi" w:hAnsiTheme="majorHAnsi" w:cstheme="majorHAnsi"/>
          <w:i/>
          <w:sz w:val="18"/>
          <w:szCs w:val="18"/>
          <w:shd w:val="clear" w:color="auto" w:fill="FFFFFF"/>
        </w:rPr>
      </w:pPr>
      <w:r w:rsidRPr="003B0374">
        <w:rPr>
          <w:rStyle w:val="FootnoteReference"/>
          <w:rFonts w:asciiTheme="majorHAnsi" w:hAnsiTheme="majorHAnsi" w:cstheme="majorHAnsi"/>
          <w:sz w:val="18"/>
          <w:szCs w:val="18"/>
        </w:rPr>
        <w:footnoteRef/>
      </w:r>
      <w:r w:rsidRPr="003B0374">
        <w:rPr>
          <w:rFonts w:asciiTheme="majorHAnsi" w:hAnsiTheme="majorHAnsi" w:cstheme="majorHAnsi"/>
          <w:sz w:val="18"/>
          <w:szCs w:val="18"/>
        </w:rPr>
        <w:t xml:space="preserve"> </w:t>
      </w:r>
      <w:r w:rsidRPr="003B0374">
        <w:rPr>
          <w:rFonts w:asciiTheme="majorHAnsi" w:hAnsiTheme="majorHAnsi" w:cstheme="majorHAnsi"/>
          <w:sz w:val="18"/>
          <w:szCs w:val="18"/>
          <w:shd w:val="clear" w:color="auto" w:fill="FFFFFF"/>
        </w:rPr>
        <w:t>In the case of </w:t>
      </w:r>
      <w:r w:rsidRPr="003B0374">
        <w:rPr>
          <w:rFonts w:asciiTheme="majorHAnsi" w:hAnsiTheme="majorHAnsi" w:cstheme="majorHAnsi"/>
          <w:bCs/>
          <w:sz w:val="18"/>
          <w:szCs w:val="18"/>
          <w:shd w:val="clear" w:color="auto" w:fill="FFFFFF"/>
        </w:rPr>
        <w:t>Baku Raphael Obudra &amp; Anor v AG</w:t>
      </w:r>
      <w:r w:rsidRPr="003B0374">
        <w:rPr>
          <w:rFonts w:asciiTheme="majorHAnsi" w:hAnsiTheme="majorHAnsi" w:cstheme="majorHAnsi"/>
          <w:sz w:val="18"/>
          <w:szCs w:val="18"/>
          <w:shd w:val="clear" w:color="auto" w:fill="FFFFFF"/>
        </w:rPr>
        <w:t> </w:t>
      </w:r>
      <w:r w:rsidRPr="003B0374">
        <w:rPr>
          <w:rFonts w:asciiTheme="majorHAnsi" w:hAnsiTheme="majorHAnsi" w:cstheme="majorHAnsi"/>
          <w:bCs/>
          <w:sz w:val="18"/>
          <w:szCs w:val="18"/>
          <w:shd w:val="clear" w:color="auto" w:fill="FFFFFF"/>
        </w:rPr>
        <w:t>(S.C.C.A No. 1 of 2005</w:t>
      </w:r>
      <w:r w:rsidRPr="003B0374">
        <w:rPr>
          <w:rFonts w:asciiTheme="majorHAnsi" w:hAnsiTheme="majorHAnsi" w:cstheme="majorHAnsi"/>
          <w:sz w:val="18"/>
          <w:szCs w:val="18"/>
          <w:shd w:val="clear" w:color="auto" w:fill="FFFFFF"/>
        </w:rPr>
        <w:t xml:space="preserve">) it was held that </w:t>
      </w:r>
      <w:r w:rsidRPr="003B0374">
        <w:rPr>
          <w:rFonts w:asciiTheme="majorHAnsi" w:hAnsiTheme="majorHAnsi" w:cstheme="majorHAnsi"/>
          <w:i/>
          <w:sz w:val="18"/>
          <w:szCs w:val="18"/>
          <w:shd w:val="clear" w:color="auto" w:fill="FFFFFF"/>
        </w:rPr>
        <w:t xml:space="preserve">“Courts are established directly or </w:t>
      </w:r>
    </w:p>
    <w:p w14:paraId="7A9262A8" w14:textId="77777777" w:rsidR="00A312F5" w:rsidRDefault="00A312F5" w:rsidP="00D32EC9">
      <w:pPr>
        <w:spacing w:after="0" w:line="240" w:lineRule="auto"/>
        <w:jc w:val="both"/>
        <w:rPr>
          <w:rFonts w:asciiTheme="majorHAnsi" w:hAnsiTheme="majorHAnsi" w:cstheme="majorHAnsi"/>
          <w:i/>
          <w:sz w:val="18"/>
          <w:szCs w:val="18"/>
          <w:shd w:val="clear" w:color="auto" w:fill="FFFFFF"/>
        </w:rPr>
      </w:pPr>
      <w:r>
        <w:rPr>
          <w:rFonts w:asciiTheme="majorHAnsi" w:hAnsiTheme="majorHAnsi" w:cstheme="majorHAnsi"/>
          <w:i/>
          <w:sz w:val="18"/>
          <w:szCs w:val="18"/>
          <w:shd w:val="clear" w:color="auto" w:fill="FFFFFF"/>
        </w:rPr>
        <w:t xml:space="preserve">  </w:t>
      </w:r>
      <w:r w:rsidRPr="003B0374">
        <w:rPr>
          <w:rFonts w:asciiTheme="majorHAnsi" w:hAnsiTheme="majorHAnsi" w:cstheme="majorHAnsi"/>
          <w:i/>
          <w:sz w:val="18"/>
          <w:szCs w:val="18"/>
          <w:shd w:val="clear" w:color="auto" w:fill="FFFFFF"/>
        </w:rPr>
        <w:t xml:space="preserve">indirectly by the constitution and that their respective jurisdictions are accordingly derived from the constitution or other laws </w:t>
      </w:r>
    </w:p>
    <w:p w14:paraId="7A9262A9" w14:textId="77777777" w:rsidR="00A312F5" w:rsidRPr="003B0374" w:rsidRDefault="00A312F5" w:rsidP="00D32EC9">
      <w:pPr>
        <w:spacing w:after="0" w:line="240" w:lineRule="auto"/>
        <w:jc w:val="both"/>
        <w:rPr>
          <w:rFonts w:asciiTheme="majorHAnsi" w:hAnsiTheme="majorHAnsi" w:cstheme="majorHAnsi"/>
          <w:sz w:val="18"/>
          <w:szCs w:val="18"/>
        </w:rPr>
      </w:pPr>
      <w:r>
        <w:rPr>
          <w:rFonts w:asciiTheme="majorHAnsi" w:hAnsiTheme="majorHAnsi" w:cstheme="majorHAnsi"/>
          <w:i/>
          <w:sz w:val="18"/>
          <w:szCs w:val="18"/>
          <w:shd w:val="clear" w:color="auto" w:fill="FFFFFF"/>
        </w:rPr>
        <w:t xml:space="preserve">  </w:t>
      </w:r>
      <w:r w:rsidRPr="003B0374">
        <w:rPr>
          <w:rFonts w:asciiTheme="majorHAnsi" w:hAnsiTheme="majorHAnsi" w:cstheme="majorHAnsi"/>
          <w:i/>
          <w:sz w:val="18"/>
          <w:szCs w:val="18"/>
          <w:shd w:val="clear" w:color="auto" w:fill="FFFFFF"/>
        </w:rPr>
        <w:t>made under the authority of the constitution.”</w:t>
      </w:r>
    </w:p>
  </w:footnote>
  <w:footnote w:id="4">
    <w:p w14:paraId="7A9262AA" w14:textId="4BA65D80" w:rsidR="00A312F5" w:rsidRPr="003B0374" w:rsidRDefault="00A312F5" w:rsidP="00D32EC9">
      <w:pPr>
        <w:pStyle w:val="FootnoteText"/>
        <w:jc w:val="both"/>
        <w:rPr>
          <w:rFonts w:asciiTheme="majorHAnsi" w:hAnsiTheme="majorHAnsi" w:cstheme="majorHAnsi"/>
          <w:sz w:val="18"/>
          <w:szCs w:val="18"/>
        </w:rPr>
      </w:pPr>
      <w:r w:rsidRPr="003B0374">
        <w:rPr>
          <w:rStyle w:val="FootnoteReference"/>
          <w:rFonts w:asciiTheme="majorHAnsi" w:hAnsiTheme="majorHAnsi" w:cstheme="majorHAnsi"/>
          <w:sz w:val="18"/>
          <w:szCs w:val="18"/>
        </w:rPr>
        <w:footnoteRef/>
      </w:r>
      <w:r w:rsidRPr="003B0374">
        <w:rPr>
          <w:rFonts w:asciiTheme="majorHAnsi" w:hAnsiTheme="majorHAnsi" w:cstheme="majorHAnsi"/>
          <w:sz w:val="18"/>
          <w:szCs w:val="18"/>
        </w:rPr>
        <w:t xml:space="preserve"> Desai vs </w:t>
      </w:r>
      <w:r w:rsidR="0027094A" w:rsidRPr="003B0374">
        <w:rPr>
          <w:rFonts w:asciiTheme="majorHAnsi" w:hAnsiTheme="majorHAnsi" w:cstheme="majorHAnsi"/>
          <w:sz w:val="18"/>
          <w:szCs w:val="18"/>
        </w:rPr>
        <w:t>Warsaw [</w:t>
      </w:r>
      <w:r w:rsidRPr="003B0374">
        <w:rPr>
          <w:rFonts w:asciiTheme="majorHAnsi" w:hAnsiTheme="majorHAnsi" w:cstheme="majorHAnsi"/>
          <w:sz w:val="18"/>
          <w:szCs w:val="18"/>
        </w:rPr>
        <w:t>1967] E.A 351</w:t>
      </w:r>
    </w:p>
  </w:footnote>
  <w:footnote w:id="5">
    <w:p w14:paraId="7A9262AB" w14:textId="485DD65C" w:rsidR="00A312F5" w:rsidRPr="003B0374" w:rsidRDefault="00A312F5" w:rsidP="00D32EC9">
      <w:pPr>
        <w:pStyle w:val="FootnoteText"/>
        <w:jc w:val="both"/>
        <w:rPr>
          <w:rFonts w:asciiTheme="majorHAnsi" w:hAnsiTheme="majorHAnsi" w:cstheme="majorHAnsi"/>
          <w:sz w:val="18"/>
          <w:szCs w:val="18"/>
        </w:rPr>
      </w:pPr>
      <w:r w:rsidRPr="003B0374">
        <w:rPr>
          <w:rStyle w:val="FootnoteReference"/>
          <w:rFonts w:asciiTheme="majorHAnsi" w:hAnsiTheme="majorHAnsi" w:cstheme="majorHAnsi"/>
          <w:sz w:val="18"/>
          <w:szCs w:val="18"/>
        </w:rPr>
        <w:footnoteRef/>
      </w:r>
      <w:r w:rsidRPr="003B0374">
        <w:rPr>
          <w:rFonts w:asciiTheme="majorHAnsi" w:hAnsiTheme="majorHAnsi" w:cstheme="majorHAnsi"/>
          <w:sz w:val="18"/>
          <w:szCs w:val="18"/>
        </w:rPr>
        <w:t xml:space="preserve"> LDMA 09of 2022(Unreported)</w:t>
      </w:r>
    </w:p>
  </w:footnote>
  <w:footnote w:id="6">
    <w:p w14:paraId="7A9262AC" w14:textId="4A3BF898" w:rsidR="00A312F5" w:rsidRPr="0015508B" w:rsidRDefault="00A312F5" w:rsidP="00D32EC9">
      <w:pPr>
        <w:pStyle w:val="FootnoteText"/>
        <w:jc w:val="both"/>
        <w:rPr>
          <w:rFonts w:asciiTheme="majorHAnsi" w:hAnsiTheme="majorHAnsi" w:cstheme="majorHAnsi"/>
          <w:sz w:val="18"/>
          <w:szCs w:val="18"/>
        </w:rPr>
      </w:pPr>
      <w:r w:rsidRPr="0015508B">
        <w:rPr>
          <w:rStyle w:val="FootnoteReference"/>
          <w:rFonts w:asciiTheme="majorHAnsi" w:hAnsiTheme="majorHAnsi" w:cstheme="majorHAnsi"/>
          <w:sz w:val="18"/>
          <w:szCs w:val="18"/>
        </w:rPr>
        <w:footnoteRef/>
      </w:r>
      <w:r w:rsidRPr="0015508B">
        <w:rPr>
          <w:rFonts w:asciiTheme="majorHAnsi" w:hAnsiTheme="majorHAnsi" w:cstheme="majorHAnsi"/>
          <w:sz w:val="18"/>
          <w:szCs w:val="18"/>
        </w:rPr>
        <w:t xml:space="preserve"> Owners of Motor Vessel Lillian “s” v Caltex Oil Kenya </w:t>
      </w:r>
      <w:r w:rsidR="0027094A" w:rsidRPr="0015508B">
        <w:rPr>
          <w:rFonts w:asciiTheme="majorHAnsi" w:hAnsiTheme="majorHAnsi" w:cstheme="majorHAnsi"/>
          <w:sz w:val="18"/>
          <w:szCs w:val="18"/>
        </w:rPr>
        <w:t>Limited [1989] KLR</w:t>
      </w:r>
      <w:r w:rsidRPr="0015508B">
        <w:rPr>
          <w:rFonts w:asciiTheme="majorHAnsi" w:hAnsiTheme="majorHAnsi" w:cstheme="majorHAnsi"/>
          <w:sz w:val="18"/>
          <w:szCs w:val="18"/>
        </w:rPr>
        <w:t xml:space="preserve"> 1</w:t>
      </w:r>
    </w:p>
  </w:footnote>
  <w:footnote w:id="7">
    <w:p w14:paraId="7A9262AD" w14:textId="14D82948" w:rsidR="00A312F5" w:rsidRPr="0015508B" w:rsidRDefault="00A312F5" w:rsidP="00D32EC9">
      <w:pPr>
        <w:pStyle w:val="FootnoteText"/>
        <w:jc w:val="both"/>
        <w:rPr>
          <w:rFonts w:asciiTheme="majorHAnsi" w:hAnsiTheme="majorHAnsi" w:cstheme="majorHAnsi"/>
          <w:sz w:val="18"/>
          <w:szCs w:val="18"/>
        </w:rPr>
      </w:pPr>
      <w:r w:rsidRPr="0015508B">
        <w:rPr>
          <w:rStyle w:val="FootnoteReference"/>
          <w:rFonts w:asciiTheme="majorHAnsi" w:hAnsiTheme="majorHAnsi" w:cstheme="majorHAnsi"/>
          <w:sz w:val="18"/>
          <w:szCs w:val="18"/>
        </w:rPr>
        <w:footnoteRef/>
      </w:r>
      <w:r w:rsidRPr="0015508B">
        <w:rPr>
          <w:rFonts w:asciiTheme="majorHAnsi" w:hAnsiTheme="majorHAnsi" w:cstheme="majorHAnsi"/>
          <w:sz w:val="18"/>
          <w:szCs w:val="18"/>
        </w:rPr>
        <w:t xml:space="preserve"> Attorney General of the United Republic of Tanzania v African Network of Anima </w:t>
      </w:r>
      <w:r w:rsidR="0027094A" w:rsidRPr="0015508B">
        <w:rPr>
          <w:rFonts w:asciiTheme="majorHAnsi" w:hAnsiTheme="majorHAnsi" w:cstheme="majorHAnsi"/>
          <w:sz w:val="18"/>
          <w:szCs w:val="18"/>
        </w:rPr>
        <w:t>Welfare Appeal</w:t>
      </w:r>
      <w:r w:rsidRPr="0015508B">
        <w:rPr>
          <w:rFonts w:asciiTheme="majorHAnsi" w:hAnsiTheme="majorHAnsi" w:cstheme="majorHAnsi"/>
          <w:sz w:val="18"/>
          <w:szCs w:val="18"/>
        </w:rPr>
        <w:t xml:space="preserve"> No. 3 of 2011 EACJLR   </w:t>
      </w:r>
    </w:p>
    <w:p w14:paraId="7A9262AE" w14:textId="77777777" w:rsidR="00A312F5" w:rsidRPr="0015508B" w:rsidRDefault="00A312F5" w:rsidP="00D32EC9">
      <w:pPr>
        <w:pStyle w:val="FootnoteText"/>
        <w:jc w:val="both"/>
        <w:rPr>
          <w:rFonts w:asciiTheme="majorHAnsi" w:hAnsiTheme="majorHAnsi" w:cstheme="majorHAnsi"/>
          <w:sz w:val="18"/>
          <w:szCs w:val="18"/>
        </w:rPr>
      </w:pPr>
      <w:r w:rsidRPr="0015508B">
        <w:rPr>
          <w:rFonts w:asciiTheme="majorHAnsi" w:hAnsiTheme="majorHAnsi" w:cstheme="majorHAnsi"/>
          <w:sz w:val="18"/>
          <w:szCs w:val="18"/>
        </w:rPr>
        <w:t xml:space="preserve">    2005-2011  395 at 399</w:t>
      </w:r>
    </w:p>
  </w:footnote>
  <w:footnote w:id="8">
    <w:p w14:paraId="3D1B074B" w14:textId="77777777" w:rsidR="006A02FD" w:rsidRPr="0015508B" w:rsidRDefault="006A02FD" w:rsidP="00D32EC9">
      <w:pPr>
        <w:pStyle w:val="Heading2"/>
        <w:shd w:val="clear" w:color="auto" w:fill="FFFFFF"/>
        <w:spacing w:before="0" w:beforeAutospacing="0" w:after="0" w:afterAutospacing="0"/>
        <w:jc w:val="both"/>
        <w:rPr>
          <w:rFonts w:asciiTheme="majorHAnsi" w:hAnsiTheme="majorHAnsi" w:cstheme="majorHAnsi"/>
          <w:b w:val="0"/>
          <w:sz w:val="18"/>
          <w:szCs w:val="18"/>
        </w:rPr>
      </w:pPr>
      <w:r w:rsidRPr="0015508B">
        <w:rPr>
          <w:rStyle w:val="FootnoteReference"/>
          <w:rFonts w:asciiTheme="majorHAnsi" w:hAnsiTheme="majorHAnsi" w:cstheme="majorHAnsi"/>
          <w:b w:val="0"/>
          <w:sz w:val="18"/>
          <w:szCs w:val="18"/>
        </w:rPr>
        <w:footnoteRef/>
      </w:r>
      <w:r w:rsidRPr="0015508B">
        <w:rPr>
          <w:rFonts w:asciiTheme="majorHAnsi" w:hAnsiTheme="majorHAnsi" w:cstheme="majorHAnsi"/>
          <w:b w:val="0"/>
          <w:sz w:val="18"/>
          <w:szCs w:val="18"/>
        </w:rPr>
        <w:t xml:space="preserve"> </w:t>
      </w:r>
      <w:r w:rsidRPr="0015508B">
        <w:rPr>
          <w:rStyle w:val="Emphasis"/>
          <w:rFonts w:asciiTheme="majorHAnsi" w:hAnsiTheme="majorHAnsi" w:cstheme="majorHAnsi"/>
          <w:b w:val="0"/>
          <w:bCs w:val="0"/>
          <w:i w:val="0"/>
          <w:sz w:val="18"/>
          <w:szCs w:val="18"/>
        </w:rPr>
        <w:t>Spiliada Maritime v Cansulex [1987] 1 AC 460 as</w:t>
      </w:r>
      <w:r w:rsidRPr="0015508B">
        <w:rPr>
          <w:rStyle w:val="Emphasis"/>
          <w:rFonts w:asciiTheme="majorHAnsi" w:hAnsiTheme="majorHAnsi" w:cstheme="majorHAnsi"/>
          <w:b w:val="0"/>
          <w:bCs w:val="0"/>
          <w:sz w:val="18"/>
          <w:szCs w:val="18"/>
        </w:rPr>
        <w:t xml:space="preserve"> </w:t>
      </w:r>
      <w:r w:rsidRPr="0015508B">
        <w:rPr>
          <w:rFonts w:asciiTheme="majorHAnsi" w:hAnsiTheme="majorHAnsi" w:cstheme="majorHAnsi"/>
          <w:b w:val="0"/>
          <w:sz w:val="18"/>
          <w:szCs w:val="18"/>
        </w:rPr>
        <w:t xml:space="preserve">cited in C &amp; 11 Ors v Attorney General &amp; Anor (Civil Suit 278 of 2013) [2020]   </w:t>
      </w:r>
    </w:p>
    <w:p w14:paraId="50F39F3D" w14:textId="77777777" w:rsidR="006A02FD" w:rsidRDefault="006A02FD" w:rsidP="00D32EC9">
      <w:pPr>
        <w:pStyle w:val="Heading2"/>
        <w:shd w:val="clear" w:color="auto" w:fill="FFFFFF"/>
        <w:spacing w:before="0" w:beforeAutospacing="0" w:after="0" w:afterAutospacing="0"/>
        <w:jc w:val="both"/>
      </w:pPr>
      <w:r w:rsidRPr="0015508B">
        <w:rPr>
          <w:rFonts w:asciiTheme="majorHAnsi" w:hAnsiTheme="majorHAnsi" w:cstheme="majorHAnsi"/>
          <w:b w:val="0"/>
          <w:sz w:val="18"/>
          <w:szCs w:val="18"/>
        </w:rPr>
        <w:t xml:space="preserve">  UGHCCD 55 </w:t>
      </w:r>
    </w:p>
  </w:footnote>
  <w:footnote w:id="9">
    <w:p w14:paraId="7A9262B1" w14:textId="7C6B8B5B" w:rsidR="006F4978" w:rsidRPr="006F4978" w:rsidRDefault="006F4978">
      <w:pPr>
        <w:pStyle w:val="FootnoteText"/>
        <w:rPr>
          <w:rFonts w:asciiTheme="majorHAnsi" w:hAnsiTheme="majorHAnsi" w:cstheme="majorHAnsi"/>
          <w:sz w:val="18"/>
          <w:szCs w:val="18"/>
        </w:rPr>
      </w:pPr>
      <w:r w:rsidRPr="006F4978">
        <w:rPr>
          <w:rStyle w:val="FootnoteReference"/>
          <w:rFonts w:asciiTheme="majorHAnsi" w:hAnsiTheme="majorHAnsi" w:cstheme="majorHAnsi"/>
          <w:sz w:val="18"/>
          <w:szCs w:val="18"/>
        </w:rPr>
        <w:footnoteRef/>
      </w:r>
      <w:r w:rsidRPr="006F4978">
        <w:rPr>
          <w:rFonts w:asciiTheme="majorHAnsi" w:hAnsiTheme="majorHAnsi" w:cstheme="majorHAnsi"/>
          <w:sz w:val="18"/>
          <w:szCs w:val="18"/>
        </w:rPr>
        <w:t xml:space="preserve"> Per </w:t>
      </w:r>
      <w:proofErr w:type="spellStart"/>
      <w:r w:rsidRPr="006F4978">
        <w:rPr>
          <w:rFonts w:asciiTheme="majorHAnsi" w:hAnsiTheme="majorHAnsi" w:cstheme="majorHAnsi"/>
          <w:sz w:val="18"/>
          <w:szCs w:val="18"/>
        </w:rPr>
        <w:t>Ssekaana</w:t>
      </w:r>
      <w:proofErr w:type="spellEnd"/>
      <w:r w:rsidRPr="006F4978">
        <w:rPr>
          <w:rFonts w:asciiTheme="majorHAnsi" w:hAnsiTheme="majorHAnsi" w:cstheme="majorHAnsi"/>
          <w:sz w:val="18"/>
          <w:szCs w:val="18"/>
        </w:rPr>
        <w:t xml:space="preserve"> J</w:t>
      </w:r>
      <w:r w:rsidR="00D32EC9">
        <w:rPr>
          <w:rFonts w:asciiTheme="majorHAnsi" w:hAnsiTheme="majorHAnsi" w:cstheme="majorHAnsi"/>
          <w:sz w:val="18"/>
          <w:szCs w:val="18"/>
        </w:rPr>
        <w:t>.</w:t>
      </w:r>
    </w:p>
  </w:footnote>
  <w:footnote w:id="10">
    <w:p w14:paraId="7A9262B2" w14:textId="77777777" w:rsidR="00E50077" w:rsidRPr="00D32EC9" w:rsidRDefault="00E50077" w:rsidP="00E50077">
      <w:pPr>
        <w:pStyle w:val="FootnoteText"/>
        <w:rPr>
          <w:rFonts w:asciiTheme="majorHAnsi" w:hAnsiTheme="majorHAnsi" w:cstheme="majorHAnsi"/>
        </w:rPr>
      </w:pPr>
      <w:r w:rsidRPr="00D32EC9">
        <w:rPr>
          <w:rStyle w:val="FootnoteReference"/>
          <w:rFonts w:asciiTheme="majorHAnsi" w:hAnsiTheme="majorHAnsi" w:cstheme="majorHAnsi"/>
          <w:sz w:val="18"/>
          <w:szCs w:val="18"/>
        </w:rPr>
        <w:footnoteRef/>
      </w:r>
      <w:r w:rsidRPr="00D32EC9">
        <w:rPr>
          <w:rFonts w:asciiTheme="majorHAnsi" w:hAnsiTheme="majorHAnsi" w:cstheme="majorHAnsi"/>
          <w:sz w:val="18"/>
          <w:szCs w:val="18"/>
        </w:rPr>
        <w:t xml:space="preserve"> </w:t>
      </w:r>
      <w:r w:rsidRPr="00D32EC9">
        <w:rPr>
          <w:rFonts w:asciiTheme="majorHAnsi" w:eastAsia="Times New Roman" w:hAnsiTheme="majorHAnsi" w:cstheme="majorHAnsi"/>
          <w:sz w:val="18"/>
          <w:szCs w:val="18"/>
        </w:rPr>
        <w:t>LDR No. 109/2020(Unreported)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2629D" w14:textId="77777777" w:rsidR="00A312F5" w:rsidRDefault="00000000">
    <w:pPr>
      <w:pStyle w:val="Header"/>
    </w:pPr>
    <w:r>
      <w:rPr>
        <w:noProof/>
      </w:rPr>
      <w:pict w14:anchorId="7A9262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999938" o:spid="_x0000_s1026" type="#_x0000_t136" style="position:absolute;margin-left:0;margin-top:0;width:549.9pt;height:109.95pt;rotation:315;z-index:-251655168;mso-position-horizontal:center;mso-position-horizontal-relative:margin;mso-position-vertical:center;mso-position-vertical-relative:margin" o:allowincell="f" fillcolor="silver" stroked="f">
          <v:fill opacity=".5"/>
          <v:textpath style="font-family:&quot;Californian FB&quot;;font-size:1pt" string="Industrial Cour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7A92629E" w14:textId="77777777" w:rsidR="00A312F5" w:rsidRDefault="00A312F5">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16C45">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16C45">
          <w:rPr>
            <w:b/>
            <w:bCs/>
            <w:noProof/>
          </w:rPr>
          <w:t>8</w:t>
        </w:r>
        <w:r>
          <w:rPr>
            <w:b/>
            <w:bCs/>
            <w:sz w:val="24"/>
            <w:szCs w:val="24"/>
          </w:rPr>
          <w:fldChar w:fldCharType="end"/>
        </w:r>
      </w:p>
    </w:sdtContent>
  </w:sdt>
  <w:p w14:paraId="7A92629F" w14:textId="77777777" w:rsidR="00A312F5" w:rsidRDefault="00000000">
    <w:pPr>
      <w:pStyle w:val="Header"/>
    </w:pPr>
    <w:r>
      <w:rPr>
        <w:noProof/>
      </w:rPr>
      <w:pict w14:anchorId="7A9262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999939" o:spid="_x0000_s1027"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Californian FB&quot;;font-size:1pt" string="Industrial Cour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262A2" w14:textId="77777777" w:rsidR="00A312F5" w:rsidRDefault="00000000">
    <w:pPr>
      <w:pStyle w:val="Header"/>
    </w:pPr>
    <w:r>
      <w:rPr>
        <w:noProof/>
      </w:rPr>
      <w:pict w14:anchorId="7A9262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999937" o:spid="_x0000_s1025" type="#_x0000_t136" style="position:absolute;margin-left:0;margin-top:0;width:549.9pt;height:109.95pt;rotation:315;z-index:-251657216;mso-position-horizontal:center;mso-position-horizontal-relative:margin;mso-position-vertical:center;mso-position-vertical-relative:margin" o:allowincell="f" fillcolor="silver" stroked="f">
          <v:fill opacity=".5"/>
          <v:textpath style="font-family:&quot;Californian FB&quot;;font-size:1pt" string="Industrial Cour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2256"/>
    <w:multiLevelType w:val="hybridMultilevel"/>
    <w:tmpl w:val="CCD4938E"/>
    <w:lvl w:ilvl="0" w:tplc="04090013">
      <w:start w:val="1"/>
      <w:numFmt w:val="upperRoman"/>
      <w:lvlText w:val="%1."/>
      <w:lvlJc w:val="right"/>
      <w:pPr>
        <w:ind w:left="1800" w:hanging="720"/>
      </w:pPr>
      <w:rPr>
        <w:rFonts w:hint="default"/>
      </w:rPr>
    </w:lvl>
    <w:lvl w:ilvl="1" w:tplc="7B0639A0" w:tentative="1">
      <w:start w:val="1"/>
      <w:numFmt w:val="lowerLetter"/>
      <w:lvlText w:val="%2."/>
      <w:lvlJc w:val="left"/>
      <w:pPr>
        <w:ind w:left="2160" w:hanging="360"/>
      </w:pPr>
    </w:lvl>
    <w:lvl w:ilvl="2" w:tplc="29BEE98E" w:tentative="1">
      <w:start w:val="1"/>
      <w:numFmt w:val="lowerRoman"/>
      <w:lvlText w:val="%3."/>
      <w:lvlJc w:val="right"/>
      <w:pPr>
        <w:ind w:left="2880" w:hanging="180"/>
      </w:pPr>
    </w:lvl>
    <w:lvl w:ilvl="3" w:tplc="8942428C" w:tentative="1">
      <w:start w:val="1"/>
      <w:numFmt w:val="decimal"/>
      <w:lvlText w:val="%4."/>
      <w:lvlJc w:val="left"/>
      <w:pPr>
        <w:ind w:left="3600" w:hanging="360"/>
      </w:pPr>
    </w:lvl>
    <w:lvl w:ilvl="4" w:tplc="83C6B1FE" w:tentative="1">
      <w:start w:val="1"/>
      <w:numFmt w:val="lowerLetter"/>
      <w:lvlText w:val="%5."/>
      <w:lvlJc w:val="left"/>
      <w:pPr>
        <w:ind w:left="4320" w:hanging="360"/>
      </w:pPr>
    </w:lvl>
    <w:lvl w:ilvl="5" w:tplc="FA4CD0A4" w:tentative="1">
      <w:start w:val="1"/>
      <w:numFmt w:val="lowerRoman"/>
      <w:lvlText w:val="%6."/>
      <w:lvlJc w:val="right"/>
      <w:pPr>
        <w:ind w:left="5040" w:hanging="180"/>
      </w:pPr>
    </w:lvl>
    <w:lvl w:ilvl="6" w:tplc="A2F293CC" w:tentative="1">
      <w:start w:val="1"/>
      <w:numFmt w:val="decimal"/>
      <w:lvlText w:val="%7."/>
      <w:lvlJc w:val="left"/>
      <w:pPr>
        <w:ind w:left="5760" w:hanging="360"/>
      </w:pPr>
    </w:lvl>
    <w:lvl w:ilvl="7" w:tplc="9278AD2A" w:tentative="1">
      <w:start w:val="1"/>
      <w:numFmt w:val="lowerLetter"/>
      <w:lvlText w:val="%8."/>
      <w:lvlJc w:val="left"/>
      <w:pPr>
        <w:ind w:left="6480" w:hanging="360"/>
      </w:pPr>
    </w:lvl>
    <w:lvl w:ilvl="8" w:tplc="D07A7F8E" w:tentative="1">
      <w:start w:val="1"/>
      <w:numFmt w:val="lowerRoman"/>
      <w:lvlText w:val="%9."/>
      <w:lvlJc w:val="right"/>
      <w:pPr>
        <w:ind w:left="7200" w:hanging="180"/>
      </w:pPr>
    </w:lvl>
  </w:abstractNum>
  <w:abstractNum w:abstractNumId="1" w15:restartNumberingAfterBreak="0">
    <w:nsid w:val="103B5814"/>
    <w:multiLevelType w:val="hybridMultilevel"/>
    <w:tmpl w:val="6A060984"/>
    <w:lvl w:ilvl="0" w:tplc="86E6915A">
      <w:start w:val="1"/>
      <w:numFmt w:val="lowerRoman"/>
      <w:lvlText w:val="(%1)"/>
      <w:lvlJc w:val="righ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9D4C0C"/>
    <w:multiLevelType w:val="hybridMultilevel"/>
    <w:tmpl w:val="A732BDD8"/>
    <w:lvl w:ilvl="0" w:tplc="61A4644C">
      <w:start w:val="1"/>
      <w:numFmt w:val="lowerRoman"/>
      <w:lvlText w:val="(%1)"/>
      <w:lvlJc w:val="righ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2618D"/>
    <w:multiLevelType w:val="hybridMultilevel"/>
    <w:tmpl w:val="5BC64B34"/>
    <w:lvl w:ilvl="0" w:tplc="5F0E09E4">
      <w:start w:val="1"/>
      <w:numFmt w:val="decimal"/>
      <w:lvlText w:val="%1."/>
      <w:lvlJc w:val="left"/>
      <w:pPr>
        <w:ind w:left="360" w:hanging="360"/>
      </w:pPr>
      <w:rPr>
        <w:rFonts w:asciiTheme="minorHAnsi" w:hAnsiTheme="minorHAnsi" w:cstheme="minorBidi" w:hint="default"/>
        <w:b/>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7133A20"/>
    <w:multiLevelType w:val="hybridMultilevel"/>
    <w:tmpl w:val="14320A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A06E8E"/>
    <w:multiLevelType w:val="hybridMultilevel"/>
    <w:tmpl w:val="3502F8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782467"/>
    <w:multiLevelType w:val="multilevel"/>
    <w:tmpl w:val="D4FED57A"/>
    <w:lvl w:ilvl="0">
      <w:start w:val="1"/>
      <w:numFmt w:val="decimal"/>
      <w:lvlText w:val="%1.0"/>
      <w:lvlJc w:val="left"/>
      <w:pPr>
        <w:ind w:left="480" w:hanging="480"/>
      </w:pPr>
      <w:rPr>
        <w:rFonts w:hint="default"/>
        <w:b/>
        <w:bCs/>
        <w:i w:val="0"/>
        <w:iCs w:val="0"/>
      </w:rPr>
    </w:lvl>
    <w:lvl w:ilvl="1">
      <w:start w:val="1"/>
      <w:numFmt w:val="decimal"/>
      <w:lvlText w:val="%1.%2"/>
      <w:lvlJc w:val="left"/>
      <w:pPr>
        <w:ind w:left="1200" w:hanging="48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37916706"/>
    <w:multiLevelType w:val="hybridMultilevel"/>
    <w:tmpl w:val="2DF20A2E"/>
    <w:lvl w:ilvl="0" w:tplc="B2AAD722">
      <w:start w:val="1"/>
      <w:numFmt w:val="lowerRoman"/>
      <w:lvlText w:val="(%1)"/>
      <w:lvlJc w:val="left"/>
      <w:pPr>
        <w:ind w:left="2160" w:hanging="720"/>
      </w:pPr>
      <w:rPr>
        <w:rFonts w:hint="default"/>
      </w:rPr>
    </w:lvl>
    <w:lvl w:ilvl="1" w:tplc="B2A863E8" w:tentative="1">
      <w:start w:val="1"/>
      <w:numFmt w:val="lowerLetter"/>
      <w:lvlText w:val="%2."/>
      <w:lvlJc w:val="left"/>
      <w:pPr>
        <w:ind w:left="2520" w:hanging="360"/>
      </w:pPr>
    </w:lvl>
    <w:lvl w:ilvl="2" w:tplc="4E3A81C6" w:tentative="1">
      <w:start w:val="1"/>
      <w:numFmt w:val="lowerRoman"/>
      <w:lvlText w:val="%3."/>
      <w:lvlJc w:val="right"/>
      <w:pPr>
        <w:ind w:left="3240" w:hanging="180"/>
      </w:pPr>
    </w:lvl>
    <w:lvl w:ilvl="3" w:tplc="0928B1AA" w:tentative="1">
      <w:start w:val="1"/>
      <w:numFmt w:val="decimal"/>
      <w:lvlText w:val="%4."/>
      <w:lvlJc w:val="left"/>
      <w:pPr>
        <w:ind w:left="3960" w:hanging="360"/>
      </w:pPr>
    </w:lvl>
    <w:lvl w:ilvl="4" w:tplc="6EB0C2CA" w:tentative="1">
      <w:start w:val="1"/>
      <w:numFmt w:val="lowerLetter"/>
      <w:lvlText w:val="%5."/>
      <w:lvlJc w:val="left"/>
      <w:pPr>
        <w:ind w:left="4680" w:hanging="360"/>
      </w:pPr>
    </w:lvl>
    <w:lvl w:ilvl="5" w:tplc="7C1245F6" w:tentative="1">
      <w:start w:val="1"/>
      <w:numFmt w:val="lowerRoman"/>
      <w:lvlText w:val="%6."/>
      <w:lvlJc w:val="right"/>
      <w:pPr>
        <w:ind w:left="5400" w:hanging="180"/>
      </w:pPr>
    </w:lvl>
    <w:lvl w:ilvl="6" w:tplc="6C5C90B4" w:tentative="1">
      <w:start w:val="1"/>
      <w:numFmt w:val="decimal"/>
      <w:lvlText w:val="%7."/>
      <w:lvlJc w:val="left"/>
      <w:pPr>
        <w:ind w:left="6120" w:hanging="360"/>
      </w:pPr>
    </w:lvl>
    <w:lvl w:ilvl="7" w:tplc="B62A1A90" w:tentative="1">
      <w:start w:val="1"/>
      <w:numFmt w:val="lowerLetter"/>
      <w:lvlText w:val="%8."/>
      <w:lvlJc w:val="left"/>
      <w:pPr>
        <w:ind w:left="6840" w:hanging="360"/>
      </w:pPr>
    </w:lvl>
    <w:lvl w:ilvl="8" w:tplc="723267AA" w:tentative="1">
      <w:start w:val="1"/>
      <w:numFmt w:val="lowerRoman"/>
      <w:lvlText w:val="%9."/>
      <w:lvlJc w:val="right"/>
      <w:pPr>
        <w:ind w:left="7560" w:hanging="180"/>
      </w:pPr>
    </w:lvl>
  </w:abstractNum>
  <w:abstractNum w:abstractNumId="8" w15:restartNumberingAfterBreak="0">
    <w:nsid w:val="4D4F1D43"/>
    <w:multiLevelType w:val="hybridMultilevel"/>
    <w:tmpl w:val="6A060984"/>
    <w:lvl w:ilvl="0" w:tplc="86E6915A">
      <w:start w:val="1"/>
      <w:numFmt w:val="lowerRoman"/>
      <w:lvlText w:val="(%1)"/>
      <w:lvlJc w:val="righ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F077FA9"/>
    <w:multiLevelType w:val="multilevel"/>
    <w:tmpl w:val="D772EBDE"/>
    <w:lvl w:ilvl="0">
      <w:start w:val="6"/>
      <w:numFmt w:val="decimal"/>
      <w:lvlText w:val="%1.0"/>
      <w:lvlJc w:val="left"/>
      <w:pPr>
        <w:ind w:left="1260" w:hanging="360"/>
      </w:pPr>
      <w:rPr>
        <w:rFonts w:hint="default"/>
        <w:b/>
        <w:i w:val="0"/>
      </w:rPr>
    </w:lvl>
    <w:lvl w:ilvl="1">
      <w:start w:val="1"/>
      <w:numFmt w:val="decimal"/>
      <w:lvlText w:val="%1.%2"/>
      <w:lvlJc w:val="left"/>
      <w:pPr>
        <w:ind w:left="1980" w:hanging="360"/>
      </w:pPr>
      <w:rPr>
        <w:rFonts w:hint="default"/>
        <w:i w:val="0"/>
      </w:rPr>
    </w:lvl>
    <w:lvl w:ilvl="2">
      <w:start w:val="1"/>
      <w:numFmt w:val="decimal"/>
      <w:lvlText w:val="%1.%2.%3"/>
      <w:lvlJc w:val="left"/>
      <w:pPr>
        <w:ind w:left="3060" w:hanging="720"/>
      </w:pPr>
      <w:rPr>
        <w:rFonts w:hint="default"/>
        <w:i w:val="0"/>
      </w:rPr>
    </w:lvl>
    <w:lvl w:ilvl="3">
      <w:start w:val="1"/>
      <w:numFmt w:val="decimal"/>
      <w:lvlText w:val="%1.%2.%3.%4"/>
      <w:lvlJc w:val="left"/>
      <w:pPr>
        <w:ind w:left="4140" w:hanging="1080"/>
      </w:pPr>
      <w:rPr>
        <w:rFonts w:hint="default"/>
        <w:i w:val="0"/>
      </w:rPr>
    </w:lvl>
    <w:lvl w:ilvl="4">
      <w:start w:val="1"/>
      <w:numFmt w:val="decimal"/>
      <w:lvlText w:val="%1.%2.%3.%4.%5"/>
      <w:lvlJc w:val="left"/>
      <w:pPr>
        <w:ind w:left="4860" w:hanging="1080"/>
      </w:pPr>
      <w:rPr>
        <w:rFonts w:hint="default"/>
        <w:i w:val="0"/>
      </w:rPr>
    </w:lvl>
    <w:lvl w:ilvl="5">
      <w:start w:val="1"/>
      <w:numFmt w:val="decimal"/>
      <w:lvlText w:val="%1.%2.%3.%4.%5.%6"/>
      <w:lvlJc w:val="left"/>
      <w:pPr>
        <w:ind w:left="5940" w:hanging="1440"/>
      </w:pPr>
      <w:rPr>
        <w:rFonts w:hint="default"/>
        <w:i w:val="0"/>
      </w:rPr>
    </w:lvl>
    <w:lvl w:ilvl="6">
      <w:start w:val="1"/>
      <w:numFmt w:val="decimal"/>
      <w:lvlText w:val="%1.%2.%3.%4.%5.%6.%7"/>
      <w:lvlJc w:val="left"/>
      <w:pPr>
        <w:ind w:left="6660" w:hanging="1440"/>
      </w:pPr>
      <w:rPr>
        <w:rFonts w:hint="default"/>
        <w:i w:val="0"/>
      </w:rPr>
    </w:lvl>
    <w:lvl w:ilvl="7">
      <w:start w:val="1"/>
      <w:numFmt w:val="decimal"/>
      <w:lvlText w:val="%1.%2.%3.%4.%5.%6.%7.%8"/>
      <w:lvlJc w:val="left"/>
      <w:pPr>
        <w:ind w:left="7740" w:hanging="1800"/>
      </w:pPr>
      <w:rPr>
        <w:rFonts w:hint="default"/>
        <w:i w:val="0"/>
      </w:rPr>
    </w:lvl>
    <w:lvl w:ilvl="8">
      <w:start w:val="1"/>
      <w:numFmt w:val="decimal"/>
      <w:lvlText w:val="%1.%2.%3.%4.%5.%6.%7.%8.%9"/>
      <w:lvlJc w:val="left"/>
      <w:pPr>
        <w:ind w:left="8460" w:hanging="1800"/>
      </w:pPr>
      <w:rPr>
        <w:rFonts w:hint="default"/>
        <w:i w:val="0"/>
      </w:rPr>
    </w:lvl>
  </w:abstractNum>
  <w:abstractNum w:abstractNumId="10" w15:restartNumberingAfterBreak="0">
    <w:nsid w:val="4F9B353F"/>
    <w:multiLevelType w:val="hybridMultilevel"/>
    <w:tmpl w:val="14569C0C"/>
    <w:lvl w:ilvl="0" w:tplc="1220C7B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196C48"/>
    <w:multiLevelType w:val="hybridMultilevel"/>
    <w:tmpl w:val="C14E76A4"/>
    <w:lvl w:ilvl="0" w:tplc="0409000F">
      <w:start w:val="1"/>
      <w:numFmt w:val="decimal"/>
      <w:lvlText w:val="%1."/>
      <w:lvlJc w:val="left"/>
      <w:pPr>
        <w:ind w:left="360" w:hanging="360"/>
      </w:pPr>
    </w:lvl>
    <w:lvl w:ilvl="1" w:tplc="F2E60294">
      <w:start w:val="1"/>
      <w:numFmt w:val="low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14D47E7"/>
    <w:multiLevelType w:val="hybridMultilevel"/>
    <w:tmpl w:val="4E56A8F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5B2C2A"/>
    <w:multiLevelType w:val="hybridMultilevel"/>
    <w:tmpl w:val="123E50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35265C5"/>
    <w:multiLevelType w:val="hybridMultilevel"/>
    <w:tmpl w:val="210064D2"/>
    <w:lvl w:ilvl="0" w:tplc="2FF2A25C">
      <w:start w:val="1"/>
      <w:numFmt w:val="lowerRoman"/>
      <w:lvlText w:val="%1."/>
      <w:lvlJc w:val="righ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0713F6"/>
    <w:multiLevelType w:val="hybridMultilevel"/>
    <w:tmpl w:val="D98457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4896E0B"/>
    <w:multiLevelType w:val="multilevel"/>
    <w:tmpl w:val="5C0463D8"/>
    <w:lvl w:ilvl="0">
      <w:start w:val="8"/>
      <w:numFmt w:val="decimal"/>
      <w:lvlText w:val="%1.0"/>
      <w:lvlJc w:val="left"/>
      <w:pPr>
        <w:ind w:left="360" w:hanging="360"/>
      </w:pPr>
      <w:rPr>
        <w:rFonts w:hint="default"/>
        <w:b/>
        <w:i w:val="0"/>
        <w:color w:val="auto"/>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920" w:hanging="2160"/>
      </w:pPr>
      <w:rPr>
        <w:rFonts w:hint="default"/>
        <w:i w:val="0"/>
      </w:rPr>
    </w:lvl>
  </w:abstractNum>
  <w:abstractNum w:abstractNumId="17" w15:restartNumberingAfterBreak="0">
    <w:nsid w:val="78093164"/>
    <w:multiLevelType w:val="multilevel"/>
    <w:tmpl w:val="B678C1E4"/>
    <w:lvl w:ilvl="0">
      <w:start w:val="2"/>
      <w:numFmt w:val="decimal"/>
      <w:lvlText w:val="%1.0."/>
      <w:lvlJc w:val="left"/>
      <w:pPr>
        <w:ind w:left="720" w:hanging="720"/>
      </w:pPr>
      <w:rPr>
        <w:rFonts w:hint="default"/>
        <w:b/>
        <w:i w:val="0"/>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560" w:hanging="1800"/>
      </w:pPr>
      <w:rPr>
        <w:rFonts w:hint="default"/>
        <w:i w:val="0"/>
      </w:rPr>
    </w:lvl>
  </w:abstractNum>
  <w:abstractNum w:abstractNumId="18" w15:restartNumberingAfterBreak="0">
    <w:nsid w:val="791F797E"/>
    <w:multiLevelType w:val="hybridMultilevel"/>
    <w:tmpl w:val="A63A9EA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D851F65"/>
    <w:multiLevelType w:val="hybridMultilevel"/>
    <w:tmpl w:val="0E5886BC"/>
    <w:lvl w:ilvl="0" w:tplc="7270C242">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FFE0E7E"/>
    <w:multiLevelType w:val="hybridMultilevel"/>
    <w:tmpl w:val="33A6B3C6"/>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87286637">
    <w:abstractNumId w:val="3"/>
  </w:num>
  <w:num w:numId="2" w16cid:durableId="1699118601">
    <w:abstractNumId w:val="15"/>
  </w:num>
  <w:num w:numId="3" w16cid:durableId="446236599">
    <w:abstractNumId w:val="11"/>
  </w:num>
  <w:num w:numId="4" w16cid:durableId="849486929">
    <w:abstractNumId w:val="17"/>
  </w:num>
  <w:num w:numId="5" w16cid:durableId="271715665">
    <w:abstractNumId w:val="18"/>
  </w:num>
  <w:num w:numId="6" w16cid:durableId="1359816898">
    <w:abstractNumId w:val="13"/>
  </w:num>
  <w:num w:numId="7" w16cid:durableId="876240830">
    <w:abstractNumId w:val="6"/>
  </w:num>
  <w:num w:numId="8" w16cid:durableId="1335500306">
    <w:abstractNumId w:val="7"/>
  </w:num>
  <w:num w:numId="9" w16cid:durableId="783839835">
    <w:abstractNumId w:val="9"/>
  </w:num>
  <w:num w:numId="10" w16cid:durableId="417868420">
    <w:abstractNumId w:val="14"/>
  </w:num>
  <w:num w:numId="11" w16cid:durableId="2078354049">
    <w:abstractNumId w:val="0"/>
  </w:num>
  <w:num w:numId="12" w16cid:durableId="798451624">
    <w:abstractNumId w:val="16"/>
  </w:num>
  <w:num w:numId="13" w16cid:durableId="1834374581">
    <w:abstractNumId w:val="19"/>
  </w:num>
  <w:num w:numId="14" w16cid:durableId="1667367685">
    <w:abstractNumId w:val="2"/>
  </w:num>
  <w:num w:numId="15" w16cid:durableId="2063866178">
    <w:abstractNumId w:val="20"/>
  </w:num>
  <w:num w:numId="16" w16cid:durableId="990521920">
    <w:abstractNumId w:val="10"/>
  </w:num>
  <w:num w:numId="17" w16cid:durableId="1222522920">
    <w:abstractNumId w:val="5"/>
  </w:num>
  <w:num w:numId="18" w16cid:durableId="417601265">
    <w:abstractNumId w:val="8"/>
  </w:num>
  <w:num w:numId="19" w16cid:durableId="1196233453">
    <w:abstractNumId w:val="4"/>
  </w:num>
  <w:num w:numId="20" w16cid:durableId="2043363896">
    <w:abstractNumId w:val="12"/>
  </w:num>
  <w:num w:numId="21" w16cid:durableId="1038236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103"/>
    <w:rsid w:val="00001FC5"/>
    <w:rsid w:val="00007A16"/>
    <w:rsid w:val="00012260"/>
    <w:rsid w:val="00012534"/>
    <w:rsid w:val="00052361"/>
    <w:rsid w:val="00053315"/>
    <w:rsid w:val="00060BE0"/>
    <w:rsid w:val="000702C6"/>
    <w:rsid w:val="00086B2A"/>
    <w:rsid w:val="00086E5A"/>
    <w:rsid w:val="000871D2"/>
    <w:rsid w:val="000922E4"/>
    <w:rsid w:val="00094935"/>
    <w:rsid w:val="00097B45"/>
    <w:rsid w:val="000B32B6"/>
    <w:rsid w:val="000B7055"/>
    <w:rsid w:val="000C5A7D"/>
    <w:rsid w:val="000D0D14"/>
    <w:rsid w:val="000D1314"/>
    <w:rsid w:val="000D1B6E"/>
    <w:rsid w:val="000F5586"/>
    <w:rsid w:val="001155B0"/>
    <w:rsid w:val="00146621"/>
    <w:rsid w:val="00154A52"/>
    <w:rsid w:val="0015508B"/>
    <w:rsid w:val="00173FF7"/>
    <w:rsid w:val="00193EEA"/>
    <w:rsid w:val="001A6349"/>
    <w:rsid w:val="001B0FCE"/>
    <w:rsid w:val="001B6180"/>
    <w:rsid w:val="001C49EB"/>
    <w:rsid w:val="001D3C3D"/>
    <w:rsid w:val="001F70B8"/>
    <w:rsid w:val="00221230"/>
    <w:rsid w:val="00222BBF"/>
    <w:rsid w:val="00243056"/>
    <w:rsid w:val="00246630"/>
    <w:rsid w:val="0027094A"/>
    <w:rsid w:val="002765CF"/>
    <w:rsid w:val="00281674"/>
    <w:rsid w:val="00282409"/>
    <w:rsid w:val="0028525A"/>
    <w:rsid w:val="00294CF8"/>
    <w:rsid w:val="00295BD5"/>
    <w:rsid w:val="002D1473"/>
    <w:rsid w:val="002E6BDE"/>
    <w:rsid w:val="002F404C"/>
    <w:rsid w:val="002F40E0"/>
    <w:rsid w:val="00300C1C"/>
    <w:rsid w:val="003453D5"/>
    <w:rsid w:val="00362B23"/>
    <w:rsid w:val="00362C06"/>
    <w:rsid w:val="003630F6"/>
    <w:rsid w:val="00376B09"/>
    <w:rsid w:val="00380D19"/>
    <w:rsid w:val="00395F06"/>
    <w:rsid w:val="0039761E"/>
    <w:rsid w:val="003B0374"/>
    <w:rsid w:val="003B604F"/>
    <w:rsid w:val="003C061F"/>
    <w:rsid w:val="003C53A7"/>
    <w:rsid w:val="003E70B3"/>
    <w:rsid w:val="003F180D"/>
    <w:rsid w:val="003F27D2"/>
    <w:rsid w:val="00400F9C"/>
    <w:rsid w:val="00422777"/>
    <w:rsid w:val="004412CE"/>
    <w:rsid w:val="004A6336"/>
    <w:rsid w:val="004B0B1C"/>
    <w:rsid w:val="004C443A"/>
    <w:rsid w:val="004D1443"/>
    <w:rsid w:val="005070BA"/>
    <w:rsid w:val="005250D8"/>
    <w:rsid w:val="005309E8"/>
    <w:rsid w:val="00541F51"/>
    <w:rsid w:val="00567103"/>
    <w:rsid w:val="005866B2"/>
    <w:rsid w:val="00593CA7"/>
    <w:rsid w:val="005C46D2"/>
    <w:rsid w:val="005E3D95"/>
    <w:rsid w:val="005F050B"/>
    <w:rsid w:val="0060090B"/>
    <w:rsid w:val="0061128B"/>
    <w:rsid w:val="00624595"/>
    <w:rsid w:val="00665E5E"/>
    <w:rsid w:val="0067695D"/>
    <w:rsid w:val="006A02FD"/>
    <w:rsid w:val="006A7553"/>
    <w:rsid w:val="006C485E"/>
    <w:rsid w:val="006D28D7"/>
    <w:rsid w:val="006F4978"/>
    <w:rsid w:val="006F5B93"/>
    <w:rsid w:val="00711083"/>
    <w:rsid w:val="0073296A"/>
    <w:rsid w:val="00733228"/>
    <w:rsid w:val="007760F3"/>
    <w:rsid w:val="007A040A"/>
    <w:rsid w:val="007A4557"/>
    <w:rsid w:val="007A4859"/>
    <w:rsid w:val="007D515B"/>
    <w:rsid w:val="00801715"/>
    <w:rsid w:val="008123DC"/>
    <w:rsid w:val="00821161"/>
    <w:rsid w:val="0089213F"/>
    <w:rsid w:val="008C0D6A"/>
    <w:rsid w:val="008E0D63"/>
    <w:rsid w:val="009011A7"/>
    <w:rsid w:val="00914169"/>
    <w:rsid w:val="009168EA"/>
    <w:rsid w:val="00916C45"/>
    <w:rsid w:val="0093790C"/>
    <w:rsid w:val="00944C6A"/>
    <w:rsid w:val="00994C79"/>
    <w:rsid w:val="009A41BC"/>
    <w:rsid w:val="009B45A3"/>
    <w:rsid w:val="009D196F"/>
    <w:rsid w:val="009E0BF6"/>
    <w:rsid w:val="009E6318"/>
    <w:rsid w:val="009F0DE3"/>
    <w:rsid w:val="009F2CCB"/>
    <w:rsid w:val="009F3633"/>
    <w:rsid w:val="009F5EBA"/>
    <w:rsid w:val="00A10CBE"/>
    <w:rsid w:val="00A233D0"/>
    <w:rsid w:val="00A312F5"/>
    <w:rsid w:val="00A53D8B"/>
    <w:rsid w:val="00A6695E"/>
    <w:rsid w:val="00AB673B"/>
    <w:rsid w:val="00AC7211"/>
    <w:rsid w:val="00AE4D4B"/>
    <w:rsid w:val="00AE4F5B"/>
    <w:rsid w:val="00AF63CA"/>
    <w:rsid w:val="00B32540"/>
    <w:rsid w:val="00B342A0"/>
    <w:rsid w:val="00B364EA"/>
    <w:rsid w:val="00B460E8"/>
    <w:rsid w:val="00B71C03"/>
    <w:rsid w:val="00B95BF3"/>
    <w:rsid w:val="00B95DA2"/>
    <w:rsid w:val="00BE23C3"/>
    <w:rsid w:val="00BF6890"/>
    <w:rsid w:val="00C01CF2"/>
    <w:rsid w:val="00C10317"/>
    <w:rsid w:val="00C14947"/>
    <w:rsid w:val="00C26043"/>
    <w:rsid w:val="00C31463"/>
    <w:rsid w:val="00C460CB"/>
    <w:rsid w:val="00C87D15"/>
    <w:rsid w:val="00C92E7B"/>
    <w:rsid w:val="00C92EDB"/>
    <w:rsid w:val="00D12958"/>
    <w:rsid w:val="00D15326"/>
    <w:rsid w:val="00D221A1"/>
    <w:rsid w:val="00D25AFB"/>
    <w:rsid w:val="00D32EC9"/>
    <w:rsid w:val="00D358C1"/>
    <w:rsid w:val="00D41959"/>
    <w:rsid w:val="00D81E65"/>
    <w:rsid w:val="00DC1612"/>
    <w:rsid w:val="00DC7D65"/>
    <w:rsid w:val="00DE1FF5"/>
    <w:rsid w:val="00DE460D"/>
    <w:rsid w:val="00E009D8"/>
    <w:rsid w:val="00E03EE2"/>
    <w:rsid w:val="00E10E3F"/>
    <w:rsid w:val="00E123EE"/>
    <w:rsid w:val="00E13363"/>
    <w:rsid w:val="00E14A28"/>
    <w:rsid w:val="00E17D21"/>
    <w:rsid w:val="00E24F7E"/>
    <w:rsid w:val="00E34638"/>
    <w:rsid w:val="00E364A8"/>
    <w:rsid w:val="00E44B6F"/>
    <w:rsid w:val="00E50077"/>
    <w:rsid w:val="00E5128E"/>
    <w:rsid w:val="00E53CF4"/>
    <w:rsid w:val="00E66C42"/>
    <w:rsid w:val="00E82987"/>
    <w:rsid w:val="00E87723"/>
    <w:rsid w:val="00E9520B"/>
    <w:rsid w:val="00EA537C"/>
    <w:rsid w:val="00EC3A14"/>
    <w:rsid w:val="00EE7B50"/>
    <w:rsid w:val="00F048D0"/>
    <w:rsid w:val="00F130EE"/>
    <w:rsid w:val="00F31F3B"/>
    <w:rsid w:val="00F32B1C"/>
    <w:rsid w:val="00F364BF"/>
    <w:rsid w:val="00F438A7"/>
    <w:rsid w:val="00F439BF"/>
    <w:rsid w:val="00F47987"/>
    <w:rsid w:val="00FA239D"/>
    <w:rsid w:val="00FC0357"/>
    <w:rsid w:val="00FC4AE6"/>
    <w:rsid w:val="00FC5DD2"/>
    <w:rsid w:val="00FD0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26232"/>
  <w15:chartTrackingRefBased/>
  <w15:docId w15:val="{90D5C406-F741-44A2-AE84-0B115671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103"/>
  </w:style>
  <w:style w:type="paragraph" w:styleId="Heading2">
    <w:name w:val="heading 2"/>
    <w:basedOn w:val="Normal"/>
    <w:link w:val="Heading2Char"/>
    <w:uiPriority w:val="9"/>
    <w:qFormat/>
    <w:rsid w:val="00F439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67103"/>
    <w:pPr>
      <w:ind w:left="720"/>
      <w:contextualSpacing/>
    </w:pPr>
  </w:style>
  <w:style w:type="paragraph" w:styleId="Footer">
    <w:name w:val="footer"/>
    <w:basedOn w:val="Normal"/>
    <w:link w:val="FooterChar"/>
    <w:uiPriority w:val="99"/>
    <w:unhideWhenUsed/>
    <w:rsid w:val="00567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103"/>
  </w:style>
  <w:style w:type="paragraph" w:styleId="FootnoteText">
    <w:name w:val="footnote text"/>
    <w:basedOn w:val="Normal"/>
    <w:link w:val="FootnoteTextChar"/>
    <w:uiPriority w:val="99"/>
    <w:semiHidden/>
    <w:unhideWhenUsed/>
    <w:rsid w:val="005671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7103"/>
    <w:rPr>
      <w:sz w:val="20"/>
      <w:szCs w:val="20"/>
    </w:rPr>
  </w:style>
  <w:style w:type="character" w:styleId="FootnoteReference">
    <w:name w:val="footnote reference"/>
    <w:basedOn w:val="DefaultParagraphFont"/>
    <w:uiPriority w:val="99"/>
    <w:semiHidden/>
    <w:unhideWhenUsed/>
    <w:rsid w:val="00567103"/>
    <w:rPr>
      <w:vertAlign w:val="superscript"/>
    </w:rPr>
  </w:style>
  <w:style w:type="character" w:styleId="Emphasis">
    <w:name w:val="Emphasis"/>
    <w:basedOn w:val="DefaultParagraphFont"/>
    <w:uiPriority w:val="20"/>
    <w:qFormat/>
    <w:rsid w:val="00567103"/>
    <w:rPr>
      <w:i/>
      <w:iCs/>
    </w:rPr>
  </w:style>
  <w:style w:type="paragraph" w:customStyle="1" w:styleId="rtejustify">
    <w:name w:val="rtejustify"/>
    <w:basedOn w:val="Normal"/>
    <w:rsid w:val="00F439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439BF"/>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AB6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73B"/>
  </w:style>
  <w:style w:type="character" w:styleId="Hyperlink">
    <w:name w:val="Hyperlink"/>
    <w:basedOn w:val="DefaultParagraphFont"/>
    <w:uiPriority w:val="99"/>
    <w:unhideWhenUsed/>
    <w:rsid w:val="00F31F3B"/>
    <w:rPr>
      <w:color w:val="0563C1" w:themeColor="hyperlink"/>
      <w:u w:val="single"/>
    </w:rPr>
  </w:style>
  <w:style w:type="character" w:customStyle="1" w:styleId="ListParagraphChar">
    <w:name w:val="List Paragraph Char"/>
    <w:link w:val="ListParagraph"/>
    <w:uiPriority w:val="34"/>
    <w:rsid w:val="001155B0"/>
  </w:style>
  <w:style w:type="paragraph" w:styleId="BalloonText">
    <w:name w:val="Balloon Text"/>
    <w:basedOn w:val="Normal"/>
    <w:link w:val="BalloonTextChar"/>
    <w:uiPriority w:val="99"/>
    <w:semiHidden/>
    <w:unhideWhenUsed/>
    <w:rsid w:val="00222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B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901718">
      <w:bodyDiv w:val="1"/>
      <w:marLeft w:val="0"/>
      <w:marRight w:val="0"/>
      <w:marTop w:val="0"/>
      <w:marBottom w:val="0"/>
      <w:divBdr>
        <w:top w:val="none" w:sz="0" w:space="0" w:color="auto"/>
        <w:left w:val="none" w:sz="0" w:space="0" w:color="auto"/>
        <w:bottom w:val="none" w:sz="0" w:space="0" w:color="auto"/>
        <w:right w:val="none" w:sz="0" w:space="0" w:color="auto"/>
      </w:divBdr>
    </w:div>
    <w:div w:id="213032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mevacompany@yahoo.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71FBD-65C0-43E8-8057-3A2D0CD92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8</Pages>
  <Words>2723</Words>
  <Characters>15525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Anthony</dc:creator>
  <cp:keywords/>
  <dc:description/>
  <cp:lastModifiedBy>Musiitwa Edmond</cp:lastModifiedBy>
  <cp:revision>120</cp:revision>
  <cp:lastPrinted>2023-06-06T14:15:00Z</cp:lastPrinted>
  <dcterms:created xsi:type="dcterms:W3CDTF">2023-05-10T09:14:00Z</dcterms:created>
  <dcterms:modified xsi:type="dcterms:W3CDTF">2023-06-22T15:17:00Z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82df53a14bd9225e435bc45687ec05803fb219e5c33420d2b47dc4693f2d34bf</vt:lpwstr>
  </property>
  <property fmtid="{D5CDD505-2E9C-101B-9397-08002B2CF9AE}" pid="3" name="MSIP_Label_defa4170-0d19-0005-0004-bc88714345d2_Enabled">
    <vt:lpwstr>true</vt:lpwstr>
  </property>
  <property fmtid="{D5CDD505-2E9C-101B-9397-08002B2CF9AE}" pid="4" name="MSIP_Label_defa4170-0d19-0005-0004-bc88714345d2_SetDate">
    <vt:lpwstr>2023-06-22T10:50:16Z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19948415-85c8-449d-b49f-4059f5218091</vt:lpwstr>
  </property>
  <property fmtid="{D5CDD505-2E9C-101B-9397-08002B2CF9AE}" pid="8" name="MSIP_Label_defa4170-0d19-0005-0004-bc88714345d2_ActionId">
    <vt:lpwstr>8b0fcf9b-0768-40d7-96bd-da04123ce9b1</vt:lpwstr>
  </property>
  <property fmtid="{D5CDD505-2E9C-101B-9397-08002B2CF9AE}" pid="9" name="MSIP_Label_defa4170-0d19-0005-0004-bc88714345d2_ContentBits">
    <vt:lpwstr>0</vt:lpwstr>
  </property>
</Properties>
</file>