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D98" w:rsidRPr="00587A43" w:rsidRDefault="00314D98" w:rsidP="00F22B6E">
      <w:pPr>
        <w:spacing w:after="0" w:line="240" w:lineRule="auto"/>
        <w:jc w:val="center"/>
        <w:rPr>
          <w:rFonts w:cstheme="minorHAnsi"/>
          <w:b/>
          <w:bCs/>
          <w:sz w:val="26"/>
          <w:szCs w:val="26"/>
        </w:rPr>
      </w:pPr>
      <w:r w:rsidRPr="00587A43">
        <w:rPr>
          <w:rFonts w:cstheme="minorHAnsi"/>
          <w:b/>
          <w:bCs/>
          <w:noProof/>
          <w:sz w:val="26"/>
          <w:szCs w:val="26"/>
        </w:rPr>
        <w:drawing>
          <wp:inline distT="0" distB="0" distL="0" distR="0" wp14:anchorId="3A482201" wp14:editId="7C4D4392">
            <wp:extent cx="774065" cy="719455"/>
            <wp:effectExtent l="0" t="0" r="698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065" cy="719455"/>
                    </a:xfrm>
                    <a:prstGeom prst="rect">
                      <a:avLst/>
                    </a:prstGeom>
                    <a:noFill/>
                  </pic:spPr>
                </pic:pic>
              </a:graphicData>
            </a:graphic>
          </wp:inline>
        </w:drawing>
      </w:r>
    </w:p>
    <w:p w:rsidR="00314D98" w:rsidRPr="00587A43" w:rsidRDefault="00314D98" w:rsidP="00F22B6E">
      <w:pPr>
        <w:spacing w:after="0" w:line="240" w:lineRule="auto"/>
        <w:jc w:val="center"/>
        <w:rPr>
          <w:rFonts w:cstheme="minorHAnsi"/>
          <w:b/>
          <w:bCs/>
          <w:sz w:val="26"/>
          <w:szCs w:val="26"/>
        </w:rPr>
      </w:pPr>
      <w:r w:rsidRPr="00587A43">
        <w:rPr>
          <w:rFonts w:cstheme="minorHAnsi"/>
          <w:b/>
          <w:bCs/>
          <w:sz w:val="26"/>
          <w:szCs w:val="26"/>
        </w:rPr>
        <w:t>THE REPUBLIC OF UGANDA</w:t>
      </w:r>
    </w:p>
    <w:p w:rsidR="00314D98" w:rsidRPr="00587A43" w:rsidRDefault="00314D98" w:rsidP="00F22B6E">
      <w:pPr>
        <w:spacing w:after="0" w:line="240" w:lineRule="auto"/>
        <w:jc w:val="center"/>
        <w:rPr>
          <w:rFonts w:cstheme="minorHAnsi"/>
          <w:b/>
          <w:bCs/>
          <w:sz w:val="26"/>
          <w:szCs w:val="26"/>
        </w:rPr>
      </w:pPr>
      <w:r w:rsidRPr="00587A43">
        <w:rPr>
          <w:rFonts w:cstheme="minorHAnsi"/>
          <w:b/>
          <w:bCs/>
          <w:sz w:val="26"/>
          <w:szCs w:val="26"/>
        </w:rPr>
        <w:t>IN THE INDUSTRIAL COURT OF UGANDA AT KAMPALA</w:t>
      </w:r>
    </w:p>
    <w:p w:rsidR="00314D98" w:rsidRPr="00587A43" w:rsidRDefault="00702963" w:rsidP="00F22B6E">
      <w:pPr>
        <w:spacing w:after="0" w:line="240" w:lineRule="auto"/>
        <w:jc w:val="center"/>
        <w:rPr>
          <w:rFonts w:cstheme="minorHAnsi"/>
          <w:b/>
          <w:bCs/>
          <w:sz w:val="26"/>
          <w:szCs w:val="26"/>
        </w:rPr>
      </w:pPr>
      <w:r w:rsidRPr="00587A43">
        <w:rPr>
          <w:rFonts w:cstheme="minorHAnsi"/>
          <w:b/>
          <w:bCs/>
          <w:sz w:val="26"/>
          <w:szCs w:val="26"/>
        </w:rPr>
        <w:t>MISCELLANEOUS</w:t>
      </w:r>
      <w:r w:rsidR="00314D98" w:rsidRPr="00587A43">
        <w:rPr>
          <w:rFonts w:cstheme="minorHAnsi"/>
          <w:b/>
          <w:bCs/>
          <w:sz w:val="26"/>
          <w:szCs w:val="26"/>
        </w:rPr>
        <w:t xml:space="preserve"> APPLICATION NO.001 of 2023</w:t>
      </w:r>
    </w:p>
    <w:p w:rsidR="00314D98" w:rsidRPr="00587A43" w:rsidRDefault="004A1A25" w:rsidP="00F22B6E">
      <w:pPr>
        <w:spacing w:after="0" w:line="240" w:lineRule="auto"/>
        <w:jc w:val="center"/>
        <w:rPr>
          <w:rFonts w:cstheme="minorHAnsi"/>
          <w:bCs/>
          <w:i/>
          <w:sz w:val="26"/>
          <w:szCs w:val="26"/>
        </w:rPr>
      </w:pPr>
      <w:r w:rsidRPr="00587A43">
        <w:rPr>
          <w:rFonts w:cstheme="minorHAnsi"/>
          <w:bCs/>
          <w:i/>
          <w:sz w:val="26"/>
          <w:szCs w:val="26"/>
        </w:rPr>
        <w:t>(Arising out o</w:t>
      </w:r>
      <w:r w:rsidR="00314D98" w:rsidRPr="00587A43">
        <w:rPr>
          <w:rFonts w:cstheme="minorHAnsi"/>
          <w:bCs/>
          <w:i/>
          <w:sz w:val="26"/>
          <w:szCs w:val="26"/>
        </w:rPr>
        <w:t xml:space="preserve">f Labour Dispute </w:t>
      </w:r>
      <w:r w:rsidR="007F13F2" w:rsidRPr="00587A43">
        <w:rPr>
          <w:rFonts w:cstheme="minorHAnsi"/>
          <w:bCs/>
          <w:i/>
          <w:sz w:val="26"/>
          <w:szCs w:val="26"/>
        </w:rPr>
        <w:t>Claim</w:t>
      </w:r>
      <w:r w:rsidR="00314D98" w:rsidRPr="00587A43">
        <w:rPr>
          <w:rFonts w:cstheme="minorHAnsi"/>
          <w:bCs/>
          <w:i/>
          <w:sz w:val="26"/>
          <w:szCs w:val="26"/>
        </w:rPr>
        <w:t xml:space="preserve"> No. 023 </w:t>
      </w:r>
      <w:r w:rsidR="00B95CF7">
        <w:rPr>
          <w:rFonts w:cstheme="minorHAnsi"/>
          <w:bCs/>
          <w:i/>
          <w:sz w:val="26"/>
          <w:szCs w:val="26"/>
        </w:rPr>
        <w:t>o</w:t>
      </w:r>
      <w:bookmarkStart w:id="0" w:name="_GoBack"/>
      <w:bookmarkEnd w:id="0"/>
      <w:r w:rsidR="00314D98" w:rsidRPr="00587A43">
        <w:rPr>
          <w:rFonts w:cstheme="minorHAnsi"/>
          <w:bCs/>
          <w:i/>
          <w:sz w:val="26"/>
          <w:szCs w:val="26"/>
        </w:rPr>
        <w:t>f 2016</w:t>
      </w:r>
      <w:r w:rsidR="007F13F2" w:rsidRPr="00587A43">
        <w:rPr>
          <w:rFonts w:cstheme="minorHAnsi"/>
          <w:bCs/>
          <w:i/>
          <w:sz w:val="26"/>
          <w:szCs w:val="26"/>
        </w:rPr>
        <w:t xml:space="preserve"> &amp; HCT-CS 263/2008</w:t>
      </w:r>
      <w:r w:rsidR="00314D98" w:rsidRPr="00587A43">
        <w:rPr>
          <w:rFonts w:cstheme="minorHAnsi"/>
          <w:bCs/>
          <w:i/>
          <w:sz w:val="26"/>
          <w:szCs w:val="26"/>
        </w:rPr>
        <w:t>)</w:t>
      </w:r>
    </w:p>
    <w:p w:rsidR="00314D98" w:rsidRPr="00587A43" w:rsidRDefault="00314D98" w:rsidP="00F22B6E">
      <w:pPr>
        <w:spacing w:after="0" w:line="240" w:lineRule="auto"/>
        <w:jc w:val="both"/>
        <w:rPr>
          <w:rFonts w:cstheme="minorHAnsi"/>
          <w:b/>
          <w:bCs/>
          <w:sz w:val="26"/>
          <w:szCs w:val="26"/>
        </w:rPr>
      </w:pPr>
    </w:p>
    <w:p w:rsidR="00314D98" w:rsidRPr="00587A43" w:rsidRDefault="00314D98" w:rsidP="00F22B6E">
      <w:pPr>
        <w:spacing w:after="0" w:line="240" w:lineRule="auto"/>
        <w:jc w:val="both"/>
        <w:rPr>
          <w:rFonts w:cstheme="minorHAnsi"/>
          <w:b/>
          <w:bCs/>
          <w:sz w:val="26"/>
          <w:szCs w:val="26"/>
        </w:rPr>
      </w:pPr>
      <w:r w:rsidRPr="00587A43">
        <w:rPr>
          <w:rFonts w:cstheme="minorHAnsi"/>
          <w:b/>
          <w:bCs/>
          <w:sz w:val="26"/>
          <w:szCs w:val="26"/>
        </w:rPr>
        <w:t>BAITAMWENE FREDA::::::::::::::::::::::::::::::::::::</w:t>
      </w:r>
      <w:r w:rsidR="00547255">
        <w:rPr>
          <w:rFonts w:cstheme="minorHAnsi"/>
          <w:b/>
          <w:bCs/>
          <w:sz w:val="26"/>
          <w:szCs w:val="26"/>
        </w:rPr>
        <w:t>:::::::::::::::::::::</w:t>
      </w:r>
      <w:r w:rsidRPr="00587A43">
        <w:rPr>
          <w:rFonts w:cstheme="minorHAnsi"/>
          <w:b/>
          <w:bCs/>
          <w:sz w:val="26"/>
          <w:szCs w:val="26"/>
        </w:rPr>
        <w:t>::::::::::::::::::</w:t>
      </w:r>
      <w:proofErr w:type="gramStart"/>
      <w:r w:rsidRPr="00587A43">
        <w:rPr>
          <w:rFonts w:cstheme="minorHAnsi"/>
          <w:b/>
          <w:bCs/>
          <w:sz w:val="26"/>
          <w:szCs w:val="26"/>
        </w:rPr>
        <w:t>:APPLICANT</w:t>
      </w:r>
      <w:proofErr w:type="gramEnd"/>
    </w:p>
    <w:p w:rsidR="00314D98" w:rsidRPr="00587A43" w:rsidRDefault="003B74A1" w:rsidP="00F22B6E">
      <w:pPr>
        <w:spacing w:line="240" w:lineRule="auto"/>
        <w:ind w:left="2880" w:firstLine="720"/>
        <w:jc w:val="both"/>
        <w:rPr>
          <w:rFonts w:cstheme="minorHAnsi"/>
          <w:b/>
          <w:bCs/>
          <w:sz w:val="26"/>
          <w:szCs w:val="26"/>
        </w:rPr>
      </w:pPr>
      <w:r w:rsidRPr="00587A43">
        <w:rPr>
          <w:rFonts w:cstheme="minorHAnsi"/>
          <w:b/>
          <w:bCs/>
          <w:sz w:val="26"/>
          <w:szCs w:val="26"/>
        </w:rPr>
        <w:t>V</w:t>
      </w:r>
      <w:r w:rsidR="00314D98" w:rsidRPr="00587A43">
        <w:rPr>
          <w:rFonts w:cstheme="minorHAnsi"/>
          <w:b/>
          <w:bCs/>
          <w:sz w:val="26"/>
          <w:szCs w:val="26"/>
        </w:rPr>
        <w:t>ERSUS</w:t>
      </w:r>
    </w:p>
    <w:p w:rsidR="00314D98" w:rsidRPr="00587A43" w:rsidRDefault="00314D98" w:rsidP="00F22B6E">
      <w:pPr>
        <w:spacing w:after="0" w:line="240" w:lineRule="auto"/>
        <w:jc w:val="both"/>
        <w:rPr>
          <w:rFonts w:cstheme="minorHAnsi"/>
          <w:b/>
          <w:bCs/>
          <w:sz w:val="26"/>
          <w:szCs w:val="26"/>
        </w:rPr>
      </w:pPr>
      <w:r w:rsidRPr="00587A43">
        <w:rPr>
          <w:rFonts w:cstheme="minorHAnsi"/>
          <w:b/>
          <w:bCs/>
          <w:sz w:val="26"/>
          <w:szCs w:val="26"/>
        </w:rPr>
        <w:t xml:space="preserve">MUKWANO </w:t>
      </w:r>
      <w:r w:rsidR="007F13F2" w:rsidRPr="00587A43">
        <w:rPr>
          <w:rFonts w:cstheme="minorHAnsi"/>
          <w:b/>
          <w:bCs/>
          <w:sz w:val="26"/>
          <w:szCs w:val="26"/>
        </w:rPr>
        <w:t>INDUSTRIES (</w:t>
      </w:r>
      <w:r w:rsidRPr="00587A43">
        <w:rPr>
          <w:rFonts w:cstheme="minorHAnsi"/>
          <w:b/>
          <w:bCs/>
          <w:sz w:val="26"/>
          <w:szCs w:val="26"/>
        </w:rPr>
        <w:t>U)</w:t>
      </w:r>
      <w:r w:rsidR="00547255">
        <w:rPr>
          <w:rFonts w:cstheme="minorHAnsi"/>
          <w:b/>
          <w:bCs/>
          <w:sz w:val="26"/>
          <w:szCs w:val="26"/>
        </w:rPr>
        <w:t xml:space="preserve"> LTD</w:t>
      </w:r>
      <w:proofErr w:type="gramStart"/>
      <w:r w:rsidR="00547255">
        <w:rPr>
          <w:rFonts w:cstheme="minorHAnsi"/>
          <w:b/>
          <w:bCs/>
          <w:sz w:val="26"/>
          <w:szCs w:val="26"/>
        </w:rPr>
        <w:t>::::::::</w:t>
      </w:r>
      <w:r w:rsidR="007F13F2" w:rsidRPr="00587A43">
        <w:rPr>
          <w:rFonts w:cstheme="minorHAnsi"/>
          <w:b/>
          <w:bCs/>
          <w:sz w:val="26"/>
          <w:szCs w:val="26"/>
        </w:rPr>
        <w:t>::::::::</w:t>
      </w:r>
      <w:r w:rsidRPr="00587A43">
        <w:rPr>
          <w:rFonts w:cstheme="minorHAnsi"/>
          <w:b/>
          <w:bCs/>
          <w:sz w:val="26"/>
          <w:szCs w:val="26"/>
        </w:rPr>
        <w:t>:::::::::::::::::::::::::::::::::::::::</w:t>
      </w:r>
      <w:proofErr w:type="gramEnd"/>
      <w:r w:rsidRPr="00587A43">
        <w:rPr>
          <w:rFonts w:cstheme="minorHAnsi"/>
          <w:b/>
          <w:bCs/>
          <w:sz w:val="26"/>
          <w:szCs w:val="26"/>
        </w:rPr>
        <w:t xml:space="preserve"> RESPONDENT</w:t>
      </w:r>
    </w:p>
    <w:p w:rsidR="00314D98" w:rsidRPr="00587A43" w:rsidRDefault="00314D98" w:rsidP="00F22B6E">
      <w:pPr>
        <w:spacing w:line="240" w:lineRule="auto"/>
        <w:jc w:val="both"/>
        <w:rPr>
          <w:rFonts w:cstheme="minorHAnsi"/>
          <w:b/>
          <w:bCs/>
          <w:sz w:val="26"/>
          <w:szCs w:val="26"/>
        </w:rPr>
      </w:pPr>
    </w:p>
    <w:p w:rsidR="00314D98" w:rsidRPr="00587A43" w:rsidRDefault="00314D98" w:rsidP="00F22B6E">
      <w:pPr>
        <w:spacing w:line="240" w:lineRule="auto"/>
        <w:jc w:val="both"/>
        <w:rPr>
          <w:rFonts w:cstheme="minorHAnsi"/>
          <w:b/>
          <w:bCs/>
          <w:sz w:val="26"/>
          <w:szCs w:val="26"/>
          <w:u w:val="single"/>
        </w:rPr>
      </w:pPr>
      <w:r w:rsidRPr="00587A43">
        <w:rPr>
          <w:rFonts w:cstheme="minorHAnsi"/>
          <w:b/>
          <w:bCs/>
          <w:sz w:val="26"/>
          <w:szCs w:val="26"/>
          <w:u w:val="single"/>
        </w:rPr>
        <w:t>BEFORE</w:t>
      </w:r>
      <w:r w:rsidR="007F13F2" w:rsidRPr="00587A43">
        <w:rPr>
          <w:rFonts w:cstheme="minorHAnsi"/>
          <w:b/>
          <w:bCs/>
          <w:sz w:val="26"/>
          <w:szCs w:val="26"/>
          <w:u w:val="single"/>
        </w:rPr>
        <w:t>:</w:t>
      </w:r>
    </w:p>
    <w:p w:rsidR="00314D98" w:rsidRPr="00587A43" w:rsidRDefault="00314D98" w:rsidP="00F22B6E">
      <w:pPr>
        <w:spacing w:line="240" w:lineRule="auto"/>
        <w:jc w:val="both"/>
        <w:rPr>
          <w:rFonts w:cstheme="minorHAnsi"/>
          <w:bCs/>
          <w:sz w:val="26"/>
          <w:szCs w:val="26"/>
        </w:rPr>
      </w:pPr>
      <w:r w:rsidRPr="00587A43">
        <w:rPr>
          <w:rFonts w:cstheme="minorHAnsi"/>
          <w:bCs/>
          <w:sz w:val="26"/>
          <w:szCs w:val="26"/>
        </w:rPr>
        <w:t xml:space="preserve">THE HON. </w:t>
      </w:r>
      <w:r w:rsidR="007F13F2" w:rsidRPr="00587A43">
        <w:rPr>
          <w:rFonts w:cstheme="minorHAnsi"/>
          <w:bCs/>
          <w:sz w:val="26"/>
          <w:szCs w:val="26"/>
        </w:rPr>
        <w:t xml:space="preserve">MR. </w:t>
      </w:r>
      <w:r w:rsidRPr="00587A43">
        <w:rPr>
          <w:rFonts w:cstheme="minorHAnsi"/>
          <w:bCs/>
          <w:sz w:val="26"/>
          <w:szCs w:val="26"/>
        </w:rPr>
        <w:t xml:space="preserve">JUSTICE ANTHONY WABWIRE </w:t>
      </w:r>
      <w:r w:rsidR="007F13F2" w:rsidRPr="00587A43">
        <w:rPr>
          <w:rFonts w:cstheme="minorHAnsi"/>
          <w:bCs/>
          <w:sz w:val="26"/>
          <w:szCs w:val="26"/>
        </w:rPr>
        <w:t>MUSANA</w:t>
      </w:r>
    </w:p>
    <w:p w:rsidR="00314D98" w:rsidRPr="00587A43" w:rsidRDefault="00314D98" w:rsidP="007F13F2">
      <w:pPr>
        <w:spacing w:after="0" w:line="276" w:lineRule="auto"/>
        <w:jc w:val="both"/>
        <w:rPr>
          <w:rFonts w:cstheme="minorHAnsi"/>
          <w:b/>
          <w:bCs/>
          <w:sz w:val="26"/>
          <w:szCs w:val="26"/>
          <w:u w:val="single"/>
        </w:rPr>
      </w:pPr>
      <w:r w:rsidRPr="00587A43">
        <w:rPr>
          <w:rFonts w:cstheme="minorHAnsi"/>
          <w:b/>
          <w:bCs/>
          <w:sz w:val="26"/>
          <w:szCs w:val="26"/>
          <w:u w:val="single"/>
        </w:rPr>
        <w:t xml:space="preserve">PANELISTS:  </w:t>
      </w:r>
    </w:p>
    <w:p w:rsidR="00314D98" w:rsidRPr="00587A43" w:rsidRDefault="000B6154" w:rsidP="00587A43">
      <w:pPr>
        <w:pStyle w:val="ListParagraph"/>
        <w:numPr>
          <w:ilvl w:val="0"/>
          <w:numId w:val="1"/>
        </w:numPr>
        <w:spacing w:after="0" w:line="240" w:lineRule="auto"/>
        <w:ind w:left="360"/>
        <w:rPr>
          <w:rFonts w:cstheme="minorHAnsi"/>
          <w:b/>
          <w:bCs/>
          <w:sz w:val="26"/>
          <w:szCs w:val="26"/>
        </w:rPr>
      </w:pPr>
      <w:r>
        <w:rPr>
          <w:rFonts w:cstheme="minorHAnsi"/>
          <w:b/>
          <w:bCs/>
          <w:sz w:val="26"/>
          <w:szCs w:val="26"/>
        </w:rPr>
        <w:t>HON</w:t>
      </w:r>
      <w:r w:rsidRPr="00587A43">
        <w:rPr>
          <w:rFonts w:cstheme="minorHAnsi"/>
          <w:b/>
          <w:bCs/>
          <w:sz w:val="26"/>
          <w:szCs w:val="26"/>
        </w:rPr>
        <w:t xml:space="preserve">. </w:t>
      </w:r>
      <w:r w:rsidR="00314D98" w:rsidRPr="00587A43">
        <w:rPr>
          <w:rFonts w:cstheme="minorHAnsi"/>
          <w:b/>
          <w:bCs/>
          <w:sz w:val="26"/>
          <w:szCs w:val="26"/>
        </w:rPr>
        <w:t xml:space="preserve"> JIMMY MUSIMBI, </w:t>
      </w:r>
      <w:r w:rsidR="00314D98" w:rsidRPr="00587A43">
        <w:rPr>
          <w:rFonts w:cstheme="minorHAnsi"/>
          <w:b/>
          <w:bCs/>
          <w:sz w:val="26"/>
          <w:szCs w:val="26"/>
        </w:rPr>
        <w:tab/>
      </w:r>
      <w:r w:rsidR="00314D98" w:rsidRPr="00587A43">
        <w:rPr>
          <w:rFonts w:cstheme="minorHAnsi"/>
          <w:b/>
          <w:bCs/>
          <w:sz w:val="26"/>
          <w:szCs w:val="26"/>
        </w:rPr>
        <w:tab/>
      </w:r>
      <w:r w:rsidR="00314D98" w:rsidRPr="00587A43">
        <w:rPr>
          <w:rFonts w:cstheme="minorHAnsi"/>
          <w:b/>
          <w:bCs/>
          <w:sz w:val="26"/>
          <w:szCs w:val="26"/>
        </w:rPr>
        <w:tab/>
      </w:r>
      <w:r w:rsidR="00314D98" w:rsidRPr="00587A43">
        <w:rPr>
          <w:rFonts w:cstheme="minorHAnsi"/>
          <w:b/>
          <w:bCs/>
          <w:sz w:val="26"/>
          <w:szCs w:val="26"/>
        </w:rPr>
        <w:tab/>
      </w:r>
      <w:r w:rsidR="00314D98" w:rsidRPr="00587A43">
        <w:rPr>
          <w:rFonts w:cstheme="minorHAnsi"/>
          <w:b/>
          <w:bCs/>
          <w:sz w:val="26"/>
          <w:szCs w:val="26"/>
        </w:rPr>
        <w:tab/>
      </w:r>
    </w:p>
    <w:p w:rsidR="00314D98" w:rsidRPr="00587A43" w:rsidRDefault="000B6154" w:rsidP="00587A43">
      <w:pPr>
        <w:pStyle w:val="ListParagraph"/>
        <w:numPr>
          <w:ilvl w:val="0"/>
          <w:numId w:val="1"/>
        </w:numPr>
        <w:spacing w:after="0" w:line="240" w:lineRule="auto"/>
        <w:ind w:left="360"/>
        <w:rPr>
          <w:rFonts w:cstheme="minorHAnsi"/>
          <w:b/>
          <w:bCs/>
          <w:sz w:val="26"/>
          <w:szCs w:val="26"/>
        </w:rPr>
      </w:pPr>
      <w:r>
        <w:rPr>
          <w:rFonts w:cstheme="minorHAnsi"/>
          <w:b/>
          <w:bCs/>
          <w:sz w:val="26"/>
          <w:szCs w:val="26"/>
        </w:rPr>
        <w:t>HON</w:t>
      </w:r>
      <w:r w:rsidRPr="00587A43">
        <w:rPr>
          <w:rFonts w:cstheme="minorHAnsi"/>
          <w:b/>
          <w:bCs/>
          <w:sz w:val="26"/>
          <w:szCs w:val="26"/>
        </w:rPr>
        <w:t xml:space="preserve">. </w:t>
      </w:r>
      <w:r w:rsidR="00314D98" w:rsidRPr="00587A43">
        <w:rPr>
          <w:rFonts w:cstheme="minorHAnsi"/>
          <w:b/>
          <w:bCs/>
          <w:sz w:val="26"/>
          <w:szCs w:val="26"/>
        </w:rPr>
        <w:t xml:space="preserve"> ROBINAH KAGOYE &amp; </w:t>
      </w:r>
      <w:r w:rsidR="00314D98" w:rsidRPr="00587A43">
        <w:rPr>
          <w:rFonts w:cstheme="minorHAnsi"/>
          <w:b/>
          <w:bCs/>
          <w:sz w:val="26"/>
          <w:szCs w:val="26"/>
        </w:rPr>
        <w:tab/>
      </w:r>
      <w:r w:rsidR="00314D98" w:rsidRPr="00587A43">
        <w:rPr>
          <w:rFonts w:cstheme="minorHAnsi"/>
          <w:b/>
          <w:bCs/>
          <w:sz w:val="26"/>
          <w:szCs w:val="26"/>
        </w:rPr>
        <w:tab/>
      </w:r>
      <w:r w:rsidR="00314D98" w:rsidRPr="00587A43">
        <w:rPr>
          <w:rFonts w:cstheme="minorHAnsi"/>
          <w:b/>
          <w:bCs/>
          <w:sz w:val="26"/>
          <w:szCs w:val="26"/>
        </w:rPr>
        <w:tab/>
      </w:r>
      <w:r w:rsidR="00314D98" w:rsidRPr="00587A43">
        <w:rPr>
          <w:rFonts w:cstheme="minorHAnsi"/>
          <w:b/>
          <w:bCs/>
          <w:sz w:val="26"/>
          <w:szCs w:val="26"/>
        </w:rPr>
        <w:tab/>
      </w:r>
    </w:p>
    <w:p w:rsidR="00314D98" w:rsidRPr="00587A43" w:rsidRDefault="000B6154" w:rsidP="00587A43">
      <w:pPr>
        <w:pStyle w:val="ListParagraph"/>
        <w:numPr>
          <w:ilvl w:val="0"/>
          <w:numId w:val="1"/>
        </w:numPr>
        <w:spacing w:after="0" w:line="240" w:lineRule="auto"/>
        <w:ind w:left="360"/>
        <w:jc w:val="both"/>
        <w:rPr>
          <w:rFonts w:cstheme="minorHAnsi"/>
          <w:b/>
          <w:i/>
          <w:iCs/>
          <w:sz w:val="26"/>
          <w:szCs w:val="26"/>
        </w:rPr>
      </w:pPr>
      <w:r>
        <w:rPr>
          <w:rFonts w:cstheme="minorHAnsi"/>
          <w:b/>
          <w:bCs/>
          <w:sz w:val="26"/>
          <w:szCs w:val="26"/>
        </w:rPr>
        <w:t>HON</w:t>
      </w:r>
      <w:r w:rsidRPr="00587A43">
        <w:rPr>
          <w:rFonts w:cstheme="minorHAnsi"/>
          <w:b/>
          <w:bCs/>
          <w:sz w:val="26"/>
          <w:szCs w:val="26"/>
        </w:rPr>
        <w:t xml:space="preserve">. </w:t>
      </w:r>
      <w:r w:rsidR="00314D98" w:rsidRPr="00587A43">
        <w:rPr>
          <w:rFonts w:cstheme="minorHAnsi"/>
          <w:b/>
          <w:bCs/>
          <w:sz w:val="26"/>
          <w:szCs w:val="26"/>
        </w:rPr>
        <w:t xml:space="preserve"> CAN AMOS LAPENGA.</w:t>
      </w:r>
    </w:p>
    <w:p w:rsidR="007F13F2" w:rsidRPr="00587A43" w:rsidRDefault="007F13F2" w:rsidP="00F22B6E">
      <w:pPr>
        <w:pStyle w:val="ListParagraph"/>
        <w:spacing w:after="0" w:line="240" w:lineRule="auto"/>
        <w:ind w:left="450"/>
        <w:jc w:val="center"/>
        <w:rPr>
          <w:rFonts w:cstheme="minorHAnsi"/>
          <w:b/>
          <w:bCs/>
          <w:sz w:val="26"/>
          <w:szCs w:val="26"/>
          <w:u w:val="single"/>
        </w:rPr>
      </w:pPr>
    </w:p>
    <w:p w:rsidR="00587A43" w:rsidRPr="00587A43" w:rsidRDefault="00587A43" w:rsidP="00587A43">
      <w:pPr>
        <w:pStyle w:val="ListParagraph"/>
        <w:spacing w:after="0" w:line="240" w:lineRule="auto"/>
        <w:ind w:left="360"/>
        <w:jc w:val="both"/>
        <w:rPr>
          <w:rFonts w:cstheme="minorHAnsi"/>
          <w:bCs/>
          <w:sz w:val="26"/>
          <w:szCs w:val="26"/>
        </w:rPr>
      </w:pPr>
      <w:r w:rsidRPr="00587A43">
        <w:rPr>
          <w:rFonts w:cstheme="minorHAnsi"/>
          <w:bCs/>
          <w:noProof/>
          <w:sz w:val="26"/>
          <w:szCs w:val="26"/>
        </w:rPr>
        <mc:AlternateContent>
          <mc:Choice Requires="wps">
            <w:drawing>
              <wp:anchor distT="0" distB="0" distL="114300" distR="114300" simplePos="0" relativeHeight="251659264" behindDoc="0" locked="0" layoutInCell="1" allowOverlap="1" wp14:anchorId="106744D6" wp14:editId="64C887FA">
                <wp:simplePos x="0" y="0"/>
                <wp:positionH relativeFrom="column">
                  <wp:posOffset>447675</wp:posOffset>
                </wp:positionH>
                <wp:positionV relativeFrom="paragraph">
                  <wp:posOffset>116840</wp:posOffset>
                </wp:positionV>
                <wp:extent cx="55721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572125" cy="190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5FE4F4"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9.2pt" to="47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" strokecolor="black [3200]" strokeweight="1.5pt">
                <v:stroke joinstyle="miter"/>
              </v:line>
            </w:pict>
          </mc:Fallback>
        </mc:AlternateContent>
      </w:r>
    </w:p>
    <w:p w:rsidR="00587A43" w:rsidRPr="00587A43" w:rsidRDefault="00587A43" w:rsidP="00587A43">
      <w:pPr>
        <w:tabs>
          <w:tab w:val="left" w:pos="2580"/>
          <w:tab w:val="center" w:pos="4680"/>
        </w:tabs>
        <w:spacing w:line="240" w:lineRule="auto"/>
        <w:rPr>
          <w:rFonts w:cstheme="minorHAnsi"/>
          <w:b/>
          <w:bCs/>
          <w:sz w:val="26"/>
          <w:szCs w:val="26"/>
        </w:rPr>
      </w:pPr>
      <w:r w:rsidRPr="00587A43">
        <w:rPr>
          <w:rFonts w:cstheme="minorHAnsi"/>
          <w:b/>
          <w:bCs/>
          <w:noProof/>
          <w:sz w:val="26"/>
          <w:szCs w:val="26"/>
        </w:rPr>
        <mc:AlternateContent>
          <mc:Choice Requires="wps">
            <w:drawing>
              <wp:anchor distT="0" distB="0" distL="114300" distR="114300" simplePos="0" relativeHeight="251660288" behindDoc="0" locked="0" layoutInCell="1" allowOverlap="1" wp14:anchorId="7C157189" wp14:editId="5DB18E4D">
                <wp:simplePos x="0" y="0"/>
                <wp:positionH relativeFrom="column">
                  <wp:posOffset>438149</wp:posOffset>
                </wp:positionH>
                <wp:positionV relativeFrom="paragraph">
                  <wp:posOffset>233680</wp:posOffset>
                </wp:positionV>
                <wp:extent cx="557212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55721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B59D39"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8.4pt" to="473.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" strokecolor="black [3200]" strokeweight="1.5pt">
                <v:stroke joinstyle="miter"/>
              </v:line>
            </w:pict>
          </mc:Fallback>
        </mc:AlternateContent>
      </w:r>
      <w:r w:rsidRPr="00587A43">
        <w:rPr>
          <w:rFonts w:cstheme="minorHAnsi"/>
          <w:b/>
          <w:bCs/>
          <w:sz w:val="26"/>
          <w:szCs w:val="26"/>
        </w:rPr>
        <w:tab/>
      </w:r>
      <w:r w:rsidRPr="00587A43">
        <w:rPr>
          <w:rFonts w:cstheme="minorHAnsi"/>
          <w:b/>
          <w:bCs/>
          <w:sz w:val="26"/>
          <w:szCs w:val="26"/>
        </w:rPr>
        <w:tab/>
        <w:t>RULING</w:t>
      </w:r>
    </w:p>
    <w:p w:rsidR="007F13F2" w:rsidRPr="00587A43" w:rsidRDefault="007F13F2" w:rsidP="00F22B6E">
      <w:pPr>
        <w:pStyle w:val="ListParagraph"/>
        <w:tabs>
          <w:tab w:val="left" w:pos="1686"/>
        </w:tabs>
        <w:spacing w:line="240" w:lineRule="auto"/>
        <w:jc w:val="both"/>
        <w:rPr>
          <w:rFonts w:cstheme="minorHAnsi"/>
          <w:b/>
          <w:iCs/>
          <w:sz w:val="26"/>
          <w:szCs w:val="26"/>
        </w:rPr>
      </w:pPr>
    </w:p>
    <w:p w:rsidR="0073234F" w:rsidRPr="00587A43" w:rsidRDefault="0073234F" w:rsidP="00F22B6E">
      <w:pPr>
        <w:pStyle w:val="ListParagraph"/>
        <w:tabs>
          <w:tab w:val="left" w:pos="1686"/>
        </w:tabs>
        <w:spacing w:line="240" w:lineRule="auto"/>
        <w:jc w:val="both"/>
        <w:rPr>
          <w:rFonts w:cstheme="minorHAnsi"/>
          <w:b/>
          <w:i/>
          <w:iCs/>
          <w:sz w:val="26"/>
          <w:szCs w:val="26"/>
          <w:u w:val="single"/>
        </w:rPr>
      </w:pPr>
      <w:r w:rsidRPr="00587A43">
        <w:rPr>
          <w:rFonts w:cstheme="minorHAnsi"/>
          <w:b/>
          <w:iCs/>
          <w:sz w:val="26"/>
          <w:szCs w:val="26"/>
          <w:u w:val="single"/>
        </w:rPr>
        <w:t>Introduction</w:t>
      </w:r>
    </w:p>
    <w:p w:rsidR="0073234F" w:rsidRPr="00587A43" w:rsidRDefault="0073234F" w:rsidP="00F22B6E">
      <w:pPr>
        <w:spacing w:line="240" w:lineRule="auto"/>
        <w:ind w:left="720" w:hanging="720"/>
        <w:jc w:val="both"/>
        <w:rPr>
          <w:rFonts w:cstheme="minorHAnsi"/>
          <w:i/>
          <w:iCs/>
          <w:sz w:val="26"/>
          <w:szCs w:val="26"/>
        </w:rPr>
      </w:pPr>
      <w:r w:rsidRPr="00587A43">
        <w:rPr>
          <w:rFonts w:cstheme="minorHAnsi"/>
          <w:sz w:val="26"/>
          <w:szCs w:val="26"/>
        </w:rPr>
        <w:t>[1]</w:t>
      </w:r>
      <w:r w:rsidRPr="00587A43">
        <w:rPr>
          <w:rFonts w:cstheme="minorHAnsi"/>
          <w:sz w:val="26"/>
          <w:szCs w:val="26"/>
        </w:rPr>
        <w:tab/>
        <w:t xml:space="preserve">Ms. Freda </w:t>
      </w:r>
      <w:proofErr w:type="spellStart"/>
      <w:r w:rsidRPr="00587A43">
        <w:rPr>
          <w:rFonts w:cstheme="minorHAnsi"/>
          <w:sz w:val="26"/>
          <w:szCs w:val="26"/>
        </w:rPr>
        <w:t>Baitamwene</w:t>
      </w:r>
      <w:proofErr w:type="spellEnd"/>
      <w:r w:rsidRPr="00587A43">
        <w:rPr>
          <w:rFonts w:cstheme="minorHAnsi"/>
          <w:sz w:val="26"/>
          <w:szCs w:val="26"/>
        </w:rPr>
        <w:t xml:space="preserve"> sought this Court’s determination on an application for orders </w:t>
      </w:r>
      <w:r w:rsidR="004A1A25" w:rsidRPr="00587A43">
        <w:rPr>
          <w:rFonts w:cstheme="minorHAnsi"/>
          <w:sz w:val="26"/>
          <w:szCs w:val="26"/>
        </w:rPr>
        <w:t xml:space="preserve">of </w:t>
      </w:r>
      <w:r w:rsidRPr="00587A43">
        <w:rPr>
          <w:rFonts w:cstheme="minorHAnsi"/>
          <w:sz w:val="26"/>
          <w:szCs w:val="26"/>
        </w:rPr>
        <w:t>reinstatement of Labour Dispute Appeal No. 23/2016</w:t>
      </w:r>
      <w:r w:rsidR="00702963" w:rsidRPr="00587A43">
        <w:rPr>
          <w:rFonts w:cstheme="minorHAnsi"/>
          <w:sz w:val="26"/>
          <w:szCs w:val="26"/>
        </w:rPr>
        <w:t>.</w:t>
      </w:r>
      <w:r w:rsidRPr="00587A43">
        <w:rPr>
          <w:rFonts w:cstheme="minorHAnsi"/>
          <w:sz w:val="26"/>
          <w:szCs w:val="26"/>
        </w:rPr>
        <w:t xml:space="preserve"> It was brought under </w:t>
      </w:r>
      <w:r w:rsidR="00F0316C" w:rsidRPr="00587A43">
        <w:rPr>
          <w:rFonts w:cstheme="minorHAnsi"/>
          <w:sz w:val="26"/>
          <w:szCs w:val="26"/>
        </w:rPr>
        <w:t xml:space="preserve">Section 33 of the Judicature Act Cap.13(JA), </w:t>
      </w:r>
      <w:r w:rsidRPr="00587A43">
        <w:rPr>
          <w:rFonts w:cstheme="minorHAnsi"/>
          <w:sz w:val="26"/>
          <w:szCs w:val="26"/>
        </w:rPr>
        <w:t xml:space="preserve">Section </w:t>
      </w:r>
      <w:r w:rsidR="00F0316C" w:rsidRPr="00587A43">
        <w:rPr>
          <w:rFonts w:cstheme="minorHAnsi"/>
          <w:sz w:val="26"/>
          <w:szCs w:val="26"/>
        </w:rPr>
        <w:t xml:space="preserve">98 of the Civil Procedure Act Cap.71,(CPA) </w:t>
      </w:r>
      <w:r w:rsidRPr="00587A43">
        <w:rPr>
          <w:rFonts w:cstheme="minorHAnsi"/>
          <w:sz w:val="26"/>
          <w:szCs w:val="26"/>
        </w:rPr>
        <w:t>Order</w:t>
      </w:r>
      <w:r w:rsidR="00F0316C" w:rsidRPr="00587A43">
        <w:rPr>
          <w:rFonts w:cstheme="minorHAnsi"/>
          <w:sz w:val="26"/>
          <w:szCs w:val="26"/>
        </w:rPr>
        <w:t xml:space="preserve"> 9 Rule 23 and </w:t>
      </w:r>
      <w:r w:rsidRPr="00587A43">
        <w:rPr>
          <w:rFonts w:cstheme="minorHAnsi"/>
          <w:sz w:val="26"/>
          <w:szCs w:val="26"/>
        </w:rPr>
        <w:t xml:space="preserve">52 rules 1, 2 and 3 of the Civil Procedure Rules S.I 71-1(CPR). </w:t>
      </w:r>
    </w:p>
    <w:p w:rsidR="0073234F" w:rsidRPr="00587A43" w:rsidRDefault="0073234F" w:rsidP="00F22B6E">
      <w:pPr>
        <w:spacing w:line="240" w:lineRule="auto"/>
        <w:ind w:left="720" w:hanging="720"/>
        <w:jc w:val="both"/>
        <w:rPr>
          <w:rFonts w:cstheme="minorHAnsi"/>
          <w:sz w:val="26"/>
          <w:szCs w:val="26"/>
        </w:rPr>
      </w:pPr>
      <w:r w:rsidRPr="00587A43">
        <w:rPr>
          <w:rFonts w:cstheme="minorHAnsi"/>
          <w:iCs/>
          <w:sz w:val="26"/>
          <w:szCs w:val="26"/>
        </w:rPr>
        <w:t>[2]</w:t>
      </w:r>
      <w:r w:rsidRPr="00587A43">
        <w:rPr>
          <w:rFonts w:cstheme="minorHAnsi"/>
          <w:iCs/>
          <w:sz w:val="26"/>
          <w:szCs w:val="26"/>
        </w:rPr>
        <w:tab/>
      </w:r>
      <w:r w:rsidRPr="00587A43">
        <w:rPr>
          <w:rFonts w:cstheme="minorHAnsi"/>
          <w:sz w:val="26"/>
          <w:szCs w:val="26"/>
        </w:rPr>
        <w:t>The</w:t>
      </w:r>
      <w:r w:rsidR="00F4321B" w:rsidRPr="00587A43">
        <w:rPr>
          <w:rFonts w:cstheme="minorHAnsi"/>
          <w:sz w:val="26"/>
          <w:szCs w:val="26"/>
        </w:rPr>
        <w:t xml:space="preserve"> </w:t>
      </w:r>
      <w:r w:rsidR="00F22B6E" w:rsidRPr="00587A43">
        <w:rPr>
          <w:rFonts w:cstheme="minorHAnsi"/>
          <w:sz w:val="26"/>
          <w:szCs w:val="26"/>
        </w:rPr>
        <w:t>applicant’s affidavits are</w:t>
      </w:r>
      <w:r w:rsidR="00F4321B" w:rsidRPr="00587A43">
        <w:rPr>
          <w:rFonts w:cstheme="minorHAnsi"/>
          <w:sz w:val="26"/>
          <w:szCs w:val="26"/>
        </w:rPr>
        <w:t xml:space="preserve"> </w:t>
      </w:r>
      <w:r w:rsidR="00702963" w:rsidRPr="00587A43">
        <w:rPr>
          <w:rFonts w:cstheme="minorHAnsi"/>
          <w:sz w:val="26"/>
          <w:szCs w:val="26"/>
        </w:rPr>
        <w:t xml:space="preserve">that </w:t>
      </w:r>
      <w:r w:rsidR="00F0316C" w:rsidRPr="00587A43">
        <w:rPr>
          <w:rFonts w:cstheme="minorHAnsi"/>
          <w:sz w:val="26"/>
          <w:szCs w:val="26"/>
        </w:rPr>
        <w:t>she was prevented by sufficient cause from prosecuting the matter on 7</w:t>
      </w:r>
      <w:r w:rsidR="00F0316C" w:rsidRPr="00587A43">
        <w:rPr>
          <w:rFonts w:cstheme="minorHAnsi"/>
          <w:sz w:val="26"/>
          <w:szCs w:val="26"/>
          <w:vertAlign w:val="superscript"/>
        </w:rPr>
        <w:t>th</w:t>
      </w:r>
      <w:r w:rsidR="00F0316C" w:rsidRPr="00587A43">
        <w:rPr>
          <w:rFonts w:cstheme="minorHAnsi"/>
          <w:sz w:val="26"/>
          <w:szCs w:val="26"/>
        </w:rPr>
        <w:t xml:space="preserve"> February 2022, when it was dismissed</w:t>
      </w:r>
      <w:r w:rsidR="004A1A25" w:rsidRPr="00587A43">
        <w:rPr>
          <w:rFonts w:cstheme="minorHAnsi"/>
          <w:sz w:val="26"/>
          <w:szCs w:val="26"/>
        </w:rPr>
        <w:t>.</w:t>
      </w:r>
      <w:r w:rsidR="00F0316C" w:rsidRPr="00587A43">
        <w:rPr>
          <w:rFonts w:cstheme="minorHAnsi"/>
          <w:sz w:val="26"/>
          <w:szCs w:val="26"/>
        </w:rPr>
        <w:t xml:space="preserve"> She had sat outside the Court in compliance with COVID-19 protocol and was under a mistaken belief that her file would be called at </w:t>
      </w:r>
      <w:r w:rsidR="00F22B6E" w:rsidRPr="00587A43">
        <w:rPr>
          <w:rFonts w:cstheme="minorHAnsi"/>
          <w:sz w:val="26"/>
          <w:szCs w:val="26"/>
        </w:rPr>
        <w:t>noon,</w:t>
      </w:r>
      <w:r w:rsidR="00F0316C" w:rsidRPr="00587A43">
        <w:rPr>
          <w:rFonts w:cstheme="minorHAnsi"/>
          <w:sz w:val="26"/>
          <w:szCs w:val="26"/>
        </w:rPr>
        <w:t xml:space="preserve"> but it was called and dismissed at 9:30 am in her absence. She deposed to a mistake of Counsel which ought not to be visited on her. </w:t>
      </w:r>
    </w:p>
    <w:p w:rsidR="00F0316C" w:rsidRPr="00587A43" w:rsidRDefault="00F0316C" w:rsidP="00F22B6E">
      <w:pPr>
        <w:spacing w:line="240" w:lineRule="auto"/>
        <w:ind w:left="720" w:hanging="720"/>
        <w:jc w:val="both"/>
        <w:rPr>
          <w:rFonts w:cstheme="minorHAnsi"/>
          <w:iCs/>
          <w:sz w:val="26"/>
          <w:szCs w:val="26"/>
        </w:rPr>
      </w:pPr>
      <w:r w:rsidRPr="00587A43">
        <w:rPr>
          <w:rFonts w:cstheme="minorHAnsi"/>
          <w:iCs/>
          <w:sz w:val="26"/>
          <w:szCs w:val="26"/>
        </w:rPr>
        <w:t>[3]</w:t>
      </w:r>
      <w:r w:rsidRPr="00587A43">
        <w:rPr>
          <w:rFonts w:cstheme="minorHAnsi"/>
          <w:iCs/>
          <w:sz w:val="26"/>
          <w:szCs w:val="26"/>
        </w:rPr>
        <w:tab/>
        <w:t>The Respondent opposed the application. In re</w:t>
      </w:r>
      <w:r w:rsidR="004A1A25" w:rsidRPr="00587A43">
        <w:rPr>
          <w:rFonts w:cstheme="minorHAnsi"/>
          <w:iCs/>
          <w:sz w:val="26"/>
          <w:szCs w:val="26"/>
        </w:rPr>
        <w:t>ply</w:t>
      </w:r>
      <w:r w:rsidRPr="00587A43">
        <w:rPr>
          <w:rFonts w:cstheme="minorHAnsi"/>
          <w:iCs/>
          <w:sz w:val="26"/>
          <w:szCs w:val="26"/>
        </w:rPr>
        <w:t xml:space="preserve">, Mr. Edgar </w:t>
      </w:r>
      <w:proofErr w:type="spellStart"/>
      <w:r w:rsidRPr="00587A43">
        <w:rPr>
          <w:rFonts w:cstheme="minorHAnsi"/>
          <w:iCs/>
          <w:sz w:val="26"/>
          <w:szCs w:val="26"/>
        </w:rPr>
        <w:t>Mugenyi</w:t>
      </w:r>
      <w:proofErr w:type="spellEnd"/>
      <w:r w:rsidRPr="00587A43">
        <w:rPr>
          <w:rFonts w:cstheme="minorHAnsi"/>
          <w:iCs/>
          <w:sz w:val="26"/>
          <w:szCs w:val="26"/>
        </w:rPr>
        <w:t xml:space="preserve"> deposed to falsehoods in the Applicant’s affidavit</w:t>
      </w:r>
      <w:r w:rsidR="004A1A25" w:rsidRPr="00587A43">
        <w:rPr>
          <w:rFonts w:cstheme="minorHAnsi"/>
          <w:iCs/>
          <w:sz w:val="26"/>
          <w:szCs w:val="26"/>
        </w:rPr>
        <w:t xml:space="preserve">, </w:t>
      </w:r>
      <w:r w:rsidR="00F22B6E" w:rsidRPr="00587A43">
        <w:rPr>
          <w:rFonts w:cstheme="minorHAnsi"/>
          <w:iCs/>
          <w:sz w:val="26"/>
          <w:szCs w:val="26"/>
        </w:rPr>
        <w:t>the application</w:t>
      </w:r>
      <w:r w:rsidR="004A1A25" w:rsidRPr="00587A43">
        <w:rPr>
          <w:rFonts w:cstheme="minorHAnsi"/>
          <w:iCs/>
          <w:sz w:val="26"/>
          <w:szCs w:val="26"/>
        </w:rPr>
        <w:t xml:space="preserve"> being </w:t>
      </w:r>
      <w:r w:rsidR="00F22B6E" w:rsidRPr="00587A43">
        <w:rPr>
          <w:rFonts w:cstheme="minorHAnsi"/>
          <w:iCs/>
          <w:sz w:val="26"/>
          <w:szCs w:val="26"/>
        </w:rPr>
        <w:t xml:space="preserve">barred in law </w:t>
      </w:r>
      <w:r w:rsidR="004A1A25" w:rsidRPr="00587A43">
        <w:rPr>
          <w:rFonts w:cstheme="minorHAnsi"/>
          <w:iCs/>
          <w:sz w:val="26"/>
          <w:szCs w:val="26"/>
        </w:rPr>
        <w:t xml:space="preserve">after </w:t>
      </w:r>
      <w:r w:rsidR="00F22B6E" w:rsidRPr="00587A43">
        <w:rPr>
          <w:rFonts w:cstheme="minorHAnsi"/>
          <w:iCs/>
          <w:sz w:val="26"/>
          <w:szCs w:val="26"/>
        </w:rPr>
        <w:t>dismiss</w:t>
      </w:r>
      <w:r w:rsidR="004A1A25" w:rsidRPr="00587A43">
        <w:rPr>
          <w:rFonts w:cstheme="minorHAnsi"/>
          <w:iCs/>
          <w:sz w:val="26"/>
          <w:szCs w:val="26"/>
        </w:rPr>
        <w:t>al</w:t>
      </w:r>
      <w:r w:rsidR="00F22B6E" w:rsidRPr="00587A43">
        <w:rPr>
          <w:rFonts w:cstheme="minorHAnsi"/>
          <w:iCs/>
          <w:sz w:val="26"/>
          <w:szCs w:val="26"/>
        </w:rPr>
        <w:t xml:space="preserve"> </w:t>
      </w:r>
      <w:r w:rsidR="004A1A25" w:rsidRPr="00587A43">
        <w:rPr>
          <w:rFonts w:cstheme="minorHAnsi"/>
          <w:iCs/>
          <w:sz w:val="26"/>
          <w:szCs w:val="26"/>
        </w:rPr>
        <w:t xml:space="preserve">and </w:t>
      </w:r>
      <w:r w:rsidRPr="00587A43">
        <w:rPr>
          <w:rFonts w:cstheme="minorHAnsi"/>
          <w:iCs/>
          <w:sz w:val="26"/>
          <w:szCs w:val="26"/>
        </w:rPr>
        <w:t>non-payment of costs in LDA 018 of 2022</w:t>
      </w:r>
      <w:r w:rsidR="00F22B6E" w:rsidRPr="00587A43">
        <w:rPr>
          <w:rFonts w:cstheme="minorHAnsi"/>
          <w:iCs/>
          <w:sz w:val="26"/>
          <w:szCs w:val="26"/>
        </w:rPr>
        <w:t>,</w:t>
      </w:r>
      <w:r w:rsidRPr="00587A43">
        <w:rPr>
          <w:rFonts w:cstheme="minorHAnsi"/>
          <w:iCs/>
          <w:sz w:val="26"/>
          <w:szCs w:val="26"/>
        </w:rPr>
        <w:t xml:space="preserve"> which the Applicant withdrew</w:t>
      </w:r>
      <w:r w:rsidR="00F4321B" w:rsidRPr="00587A43">
        <w:rPr>
          <w:rFonts w:cstheme="minorHAnsi"/>
          <w:iCs/>
          <w:sz w:val="26"/>
          <w:szCs w:val="26"/>
        </w:rPr>
        <w:t>.</w:t>
      </w:r>
      <w:r w:rsidRPr="00587A43">
        <w:rPr>
          <w:rFonts w:cstheme="minorHAnsi"/>
          <w:iCs/>
          <w:sz w:val="26"/>
          <w:szCs w:val="26"/>
        </w:rPr>
        <w:t xml:space="preserve"> </w:t>
      </w:r>
    </w:p>
    <w:p w:rsidR="00F4321B" w:rsidRPr="00587A43" w:rsidRDefault="00F0316C" w:rsidP="00F22B6E">
      <w:pPr>
        <w:spacing w:line="240" w:lineRule="auto"/>
        <w:ind w:left="720" w:hanging="720"/>
        <w:jc w:val="both"/>
        <w:rPr>
          <w:rFonts w:cstheme="minorHAnsi"/>
          <w:iCs/>
          <w:sz w:val="26"/>
          <w:szCs w:val="26"/>
        </w:rPr>
      </w:pPr>
      <w:r w:rsidRPr="00587A43">
        <w:rPr>
          <w:rFonts w:cstheme="minorHAnsi"/>
          <w:iCs/>
          <w:sz w:val="26"/>
          <w:szCs w:val="26"/>
        </w:rPr>
        <w:lastRenderedPageBreak/>
        <w:t>[4]</w:t>
      </w:r>
      <w:r w:rsidRPr="00587A43">
        <w:rPr>
          <w:rFonts w:cstheme="minorHAnsi"/>
          <w:iCs/>
          <w:sz w:val="26"/>
          <w:szCs w:val="26"/>
        </w:rPr>
        <w:tab/>
        <w:t xml:space="preserve">In rejoinder, </w:t>
      </w:r>
      <w:r w:rsidR="00564E4E" w:rsidRPr="00587A43">
        <w:rPr>
          <w:rFonts w:cstheme="minorHAnsi"/>
          <w:iCs/>
          <w:sz w:val="26"/>
          <w:szCs w:val="26"/>
        </w:rPr>
        <w:t xml:space="preserve">the Applicant deposed to her right to a fair hearing and that it was just and equitable that the application be granted. </w:t>
      </w:r>
    </w:p>
    <w:p w:rsidR="0073234F" w:rsidRPr="00587A43" w:rsidRDefault="0073234F" w:rsidP="00F22B6E">
      <w:pPr>
        <w:spacing w:line="240" w:lineRule="auto"/>
        <w:ind w:left="720"/>
        <w:jc w:val="both"/>
        <w:rPr>
          <w:rFonts w:cstheme="minorHAnsi"/>
          <w:b/>
          <w:iCs/>
          <w:sz w:val="26"/>
          <w:szCs w:val="26"/>
          <w:u w:val="single"/>
        </w:rPr>
      </w:pPr>
      <w:r w:rsidRPr="00587A43">
        <w:rPr>
          <w:rFonts w:cstheme="minorHAnsi"/>
          <w:b/>
          <w:iCs/>
          <w:sz w:val="26"/>
          <w:szCs w:val="26"/>
          <w:u w:val="single"/>
        </w:rPr>
        <w:t>Submissions of the Applicant</w:t>
      </w:r>
    </w:p>
    <w:p w:rsidR="00A76E89" w:rsidRPr="00587A43" w:rsidRDefault="00564E4E" w:rsidP="00F22B6E">
      <w:pPr>
        <w:spacing w:line="240" w:lineRule="auto"/>
        <w:ind w:left="720" w:hanging="720"/>
        <w:jc w:val="both"/>
        <w:rPr>
          <w:rFonts w:cstheme="minorHAnsi"/>
          <w:iCs/>
          <w:sz w:val="26"/>
          <w:szCs w:val="26"/>
        </w:rPr>
      </w:pPr>
      <w:r w:rsidRPr="00587A43">
        <w:rPr>
          <w:rFonts w:cstheme="minorHAnsi"/>
          <w:iCs/>
          <w:sz w:val="26"/>
          <w:szCs w:val="26"/>
        </w:rPr>
        <w:t>[5</w:t>
      </w:r>
      <w:r w:rsidR="0073234F" w:rsidRPr="00587A43">
        <w:rPr>
          <w:rFonts w:cstheme="minorHAnsi"/>
          <w:iCs/>
          <w:sz w:val="26"/>
          <w:szCs w:val="26"/>
        </w:rPr>
        <w:t>]</w:t>
      </w:r>
      <w:r w:rsidR="0073234F" w:rsidRPr="00587A43">
        <w:rPr>
          <w:rFonts w:cstheme="minorHAnsi"/>
          <w:iCs/>
          <w:sz w:val="26"/>
          <w:szCs w:val="26"/>
        </w:rPr>
        <w:tab/>
      </w:r>
      <w:r w:rsidRPr="00587A43">
        <w:rPr>
          <w:rFonts w:cstheme="minorHAnsi"/>
          <w:iCs/>
          <w:sz w:val="26"/>
          <w:szCs w:val="26"/>
        </w:rPr>
        <w:t>M/</w:t>
      </w:r>
      <w:r w:rsidR="00EC567D">
        <w:rPr>
          <w:rFonts w:cstheme="minorHAnsi"/>
          <w:iCs/>
          <w:sz w:val="26"/>
          <w:szCs w:val="26"/>
        </w:rPr>
        <w:t>s.</w:t>
      </w:r>
      <w:r w:rsidRPr="00587A43">
        <w:rPr>
          <w:rFonts w:cstheme="minorHAnsi"/>
          <w:iCs/>
          <w:sz w:val="26"/>
          <w:szCs w:val="26"/>
        </w:rPr>
        <w:t xml:space="preserve"> OSH Advocates, appearing for the</w:t>
      </w:r>
      <w:r w:rsidR="0073234F" w:rsidRPr="00587A43">
        <w:rPr>
          <w:rFonts w:cstheme="minorHAnsi"/>
          <w:iCs/>
          <w:sz w:val="26"/>
          <w:szCs w:val="26"/>
        </w:rPr>
        <w:t xml:space="preserve"> Applicant</w:t>
      </w:r>
      <w:r w:rsidRPr="00587A43">
        <w:rPr>
          <w:rFonts w:cstheme="minorHAnsi"/>
          <w:iCs/>
          <w:sz w:val="26"/>
          <w:szCs w:val="26"/>
        </w:rPr>
        <w:t>, submitted</w:t>
      </w:r>
      <w:r w:rsidR="001B3EC4" w:rsidRPr="00587A43">
        <w:rPr>
          <w:rFonts w:cstheme="minorHAnsi"/>
          <w:iCs/>
          <w:sz w:val="26"/>
          <w:szCs w:val="26"/>
        </w:rPr>
        <w:t xml:space="preserve"> that her failure to appear in c</w:t>
      </w:r>
      <w:r w:rsidRPr="00587A43">
        <w:rPr>
          <w:rFonts w:cstheme="minorHAnsi"/>
          <w:iCs/>
          <w:sz w:val="26"/>
          <w:szCs w:val="26"/>
        </w:rPr>
        <w:t>ourt was for good or sufficient cause</w:t>
      </w:r>
      <w:r w:rsidR="001B3EC4" w:rsidRPr="00587A43">
        <w:rPr>
          <w:rFonts w:cstheme="minorHAnsi"/>
          <w:iCs/>
          <w:sz w:val="26"/>
          <w:szCs w:val="26"/>
        </w:rPr>
        <w:t>.</w:t>
      </w:r>
      <w:r w:rsidRPr="00587A43">
        <w:rPr>
          <w:rFonts w:cstheme="minorHAnsi"/>
          <w:iCs/>
          <w:sz w:val="26"/>
          <w:szCs w:val="26"/>
        </w:rPr>
        <w:t xml:space="preserve"> It was submitted that the f</w:t>
      </w:r>
      <w:r w:rsidR="001B3EC4" w:rsidRPr="00587A43">
        <w:rPr>
          <w:rFonts w:cstheme="minorHAnsi"/>
          <w:iCs/>
          <w:sz w:val="26"/>
          <w:szCs w:val="26"/>
        </w:rPr>
        <w:t>ailure by Counsel to appear in c</w:t>
      </w:r>
      <w:r w:rsidRPr="00587A43">
        <w:rPr>
          <w:rFonts w:cstheme="minorHAnsi"/>
          <w:iCs/>
          <w:sz w:val="26"/>
          <w:szCs w:val="26"/>
        </w:rPr>
        <w:t>ourt amounted to good cause</w:t>
      </w:r>
      <w:r w:rsidR="00F22B6E" w:rsidRPr="00587A43">
        <w:rPr>
          <w:rFonts w:cstheme="minorHAnsi"/>
          <w:iCs/>
          <w:sz w:val="26"/>
          <w:szCs w:val="26"/>
        </w:rPr>
        <w:t>,</w:t>
      </w:r>
      <w:r w:rsidR="00A76E89" w:rsidRPr="00587A43">
        <w:rPr>
          <w:rFonts w:cstheme="minorHAnsi"/>
          <w:iCs/>
          <w:sz w:val="26"/>
          <w:szCs w:val="26"/>
        </w:rPr>
        <w:t xml:space="preserve"> and such negligence</w:t>
      </w:r>
      <w:r w:rsidR="00F4321B" w:rsidRPr="00587A43">
        <w:rPr>
          <w:rFonts w:cstheme="minorHAnsi"/>
          <w:iCs/>
          <w:sz w:val="26"/>
          <w:szCs w:val="26"/>
        </w:rPr>
        <w:t xml:space="preserve"> ought not to be visited on a litigant</w:t>
      </w:r>
      <w:r w:rsidR="00A76E89" w:rsidRPr="00587A43">
        <w:rPr>
          <w:rFonts w:cstheme="minorHAnsi"/>
          <w:iCs/>
          <w:sz w:val="26"/>
          <w:szCs w:val="26"/>
        </w:rPr>
        <w:t>. Counsel argued that the administration of justice requires tha</w:t>
      </w:r>
      <w:r w:rsidR="001B3EC4" w:rsidRPr="00587A43">
        <w:rPr>
          <w:rFonts w:cstheme="minorHAnsi"/>
          <w:iCs/>
          <w:sz w:val="26"/>
          <w:szCs w:val="26"/>
        </w:rPr>
        <w:t xml:space="preserve">t </w:t>
      </w:r>
      <w:r w:rsidR="00F22B6E" w:rsidRPr="00587A43">
        <w:rPr>
          <w:rFonts w:cstheme="minorHAnsi"/>
          <w:iCs/>
          <w:sz w:val="26"/>
          <w:szCs w:val="26"/>
        </w:rPr>
        <w:t>the Court should set aside a decision where there are serious issues for determination</w:t>
      </w:r>
      <w:r w:rsidR="00A76E89" w:rsidRPr="00587A43">
        <w:rPr>
          <w:rFonts w:cstheme="minorHAnsi"/>
          <w:iCs/>
          <w:sz w:val="26"/>
          <w:szCs w:val="26"/>
        </w:rPr>
        <w:t xml:space="preserve">. It was also submitted that the Applicant was not guilty of dilatory conduct. Not granting the application would be tantamount to condemning the Applicant unheard without a fair hearing. </w:t>
      </w:r>
    </w:p>
    <w:p w:rsidR="00A76E89" w:rsidRPr="00587A43" w:rsidRDefault="00A76E89" w:rsidP="00F22B6E">
      <w:pPr>
        <w:spacing w:line="240" w:lineRule="auto"/>
        <w:ind w:left="720" w:hanging="720"/>
        <w:jc w:val="both"/>
        <w:rPr>
          <w:rFonts w:cstheme="minorHAnsi"/>
          <w:b/>
          <w:iCs/>
          <w:sz w:val="26"/>
          <w:szCs w:val="26"/>
          <w:u w:val="single"/>
        </w:rPr>
      </w:pPr>
      <w:r w:rsidRPr="00587A43">
        <w:rPr>
          <w:rFonts w:cstheme="minorHAnsi"/>
          <w:iCs/>
          <w:sz w:val="26"/>
          <w:szCs w:val="26"/>
        </w:rPr>
        <w:tab/>
      </w:r>
      <w:r w:rsidRPr="00587A43">
        <w:rPr>
          <w:rFonts w:cstheme="minorHAnsi"/>
          <w:b/>
          <w:iCs/>
          <w:sz w:val="26"/>
          <w:szCs w:val="26"/>
          <w:u w:val="single"/>
        </w:rPr>
        <w:t xml:space="preserve">Submissions of the Respondent </w:t>
      </w:r>
    </w:p>
    <w:p w:rsidR="00D42846" w:rsidRPr="00587A43" w:rsidRDefault="00A76E89" w:rsidP="00F22B6E">
      <w:pPr>
        <w:spacing w:line="240" w:lineRule="auto"/>
        <w:ind w:left="720" w:hanging="720"/>
        <w:jc w:val="both"/>
        <w:rPr>
          <w:rFonts w:cstheme="minorHAnsi"/>
          <w:iCs/>
          <w:sz w:val="26"/>
          <w:szCs w:val="26"/>
        </w:rPr>
      </w:pPr>
      <w:r w:rsidRPr="00587A43">
        <w:rPr>
          <w:rFonts w:cstheme="minorHAnsi"/>
          <w:iCs/>
          <w:sz w:val="26"/>
          <w:szCs w:val="26"/>
        </w:rPr>
        <w:t>[6]</w:t>
      </w:r>
      <w:r w:rsidRPr="00587A43">
        <w:rPr>
          <w:rFonts w:cstheme="minorHAnsi"/>
          <w:iCs/>
          <w:sz w:val="26"/>
          <w:szCs w:val="26"/>
        </w:rPr>
        <w:tab/>
        <w:t xml:space="preserve">Mr. John </w:t>
      </w:r>
      <w:proofErr w:type="spellStart"/>
      <w:r w:rsidRPr="00587A43">
        <w:rPr>
          <w:rFonts w:cstheme="minorHAnsi"/>
          <w:iCs/>
          <w:sz w:val="26"/>
          <w:szCs w:val="26"/>
        </w:rPr>
        <w:t>Magezi</w:t>
      </w:r>
      <w:proofErr w:type="spellEnd"/>
      <w:r w:rsidRPr="00587A43">
        <w:rPr>
          <w:rFonts w:cstheme="minorHAnsi"/>
          <w:iCs/>
          <w:sz w:val="26"/>
          <w:szCs w:val="26"/>
        </w:rPr>
        <w:t>, appearing for the Respondent, raised a preliminary point of law to the effe</w:t>
      </w:r>
      <w:r w:rsidR="00D42846" w:rsidRPr="00587A43">
        <w:rPr>
          <w:rFonts w:cstheme="minorHAnsi"/>
          <w:iCs/>
          <w:sz w:val="26"/>
          <w:szCs w:val="26"/>
        </w:rPr>
        <w:t>ct that where a suit is dismissed under O 17 Rule 5(1</w:t>
      </w:r>
      <w:r w:rsidR="00E275D8" w:rsidRPr="00587A43">
        <w:rPr>
          <w:rFonts w:cstheme="minorHAnsi"/>
          <w:iCs/>
          <w:sz w:val="26"/>
          <w:szCs w:val="26"/>
        </w:rPr>
        <w:t>) CPR</w:t>
      </w:r>
      <w:r w:rsidR="00144EF8" w:rsidRPr="00587A43">
        <w:rPr>
          <w:rFonts w:cstheme="minorHAnsi"/>
          <w:iCs/>
          <w:sz w:val="26"/>
          <w:szCs w:val="26"/>
        </w:rPr>
        <w:t>,</w:t>
      </w:r>
      <w:r w:rsidR="00D42846" w:rsidRPr="00587A43">
        <w:rPr>
          <w:rFonts w:cstheme="minorHAnsi"/>
          <w:iCs/>
          <w:sz w:val="26"/>
          <w:szCs w:val="26"/>
        </w:rPr>
        <w:t xml:space="preserve"> the remedy is to file a fresh suit under O 17 Rule 5(</w:t>
      </w:r>
      <w:r w:rsidR="003B74A1" w:rsidRPr="00587A43">
        <w:rPr>
          <w:rFonts w:cstheme="minorHAnsi"/>
          <w:iCs/>
          <w:sz w:val="26"/>
          <w:szCs w:val="26"/>
        </w:rPr>
        <w:t>2) CPR. It was</w:t>
      </w:r>
      <w:r w:rsidR="00144EF8" w:rsidRPr="00587A43">
        <w:rPr>
          <w:rFonts w:cstheme="minorHAnsi"/>
          <w:iCs/>
          <w:sz w:val="26"/>
          <w:szCs w:val="26"/>
        </w:rPr>
        <w:t>,</w:t>
      </w:r>
      <w:r w:rsidR="003B74A1" w:rsidRPr="00587A43">
        <w:rPr>
          <w:rFonts w:cstheme="minorHAnsi"/>
          <w:iCs/>
          <w:sz w:val="26"/>
          <w:szCs w:val="26"/>
        </w:rPr>
        <w:t xml:space="preserve"> therefore</w:t>
      </w:r>
      <w:r w:rsidR="00144EF8" w:rsidRPr="00587A43">
        <w:rPr>
          <w:rFonts w:cstheme="minorHAnsi"/>
          <w:iCs/>
          <w:sz w:val="26"/>
          <w:szCs w:val="26"/>
        </w:rPr>
        <w:t>,</w:t>
      </w:r>
      <w:r w:rsidR="003B74A1" w:rsidRPr="00587A43">
        <w:rPr>
          <w:rFonts w:cstheme="minorHAnsi"/>
          <w:iCs/>
          <w:sz w:val="26"/>
          <w:szCs w:val="26"/>
        </w:rPr>
        <w:t xml:space="preserve"> incomp</w:t>
      </w:r>
      <w:r w:rsidR="00D42846" w:rsidRPr="00587A43">
        <w:rPr>
          <w:rFonts w:cstheme="minorHAnsi"/>
          <w:iCs/>
          <w:sz w:val="26"/>
          <w:szCs w:val="26"/>
        </w:rPr>
        <w:t>etent.</w:t>
      </w:r>
    </w:p>
    <w:p w:rsidR="0073234F" w:rsidRPr="00587A43" w:rsidRDefault="00D42846" w:rsidP="00F22B6E">
      <w:pPr>
        <w:spacing w:line="240" w:lineRule="auto"/>
        <w:ind w:left="720" w:hanging="720"/>
        <w:jc w:val="both"/>
        <w:rPr>
          <w:rFonts w:cstheme="minorHAnsi"/>
          <w:iCs/>
          <w:sz w:val="26"/>
          <w:szCs w:val="26"/>
        </w:rPr>
      </w:pPr>
      <w:r w:rsidRPr="00587A43">
        <w:rPr>
          <w:rFonts w:cstheme="minorHAnsi"/>
          <w:iCs/>
          <w:sz w:val="26"/>
          <w:szCs w:val="26"/>
        </w:rPr>
        <w:t>[7]</w:t>
      </w:r>
      <w:r w:rsidRPr="00587A43">
        <w:rPr>
          <w:rFonts w:cstheme="minorHAnsi"/>
          <w:iCs/>
          <w:sz w:val="26"/>
          <w:szCs w:val="26"/>
        </w:rPr>
        <w:tab/>
      </w:r>
      <w:r w:rsidR="00144EF8" w:rsidRPr="00587A43">
        <w:rPr>
          <w:rFonts w:cstheme="minorHAnsi"/>
          <w:iCs/>
          <w:sz w:val="26"/>
          <w:szCs w:val="26"/>
        </w:rPr>
        <w:t>Regarding</w:t>
      </w:r>
      <w:r w:rsidRPr="00587A43">
        <w:rPr>
          <w:rFonts w:cstheme="minorHAnsi"/>
          <w:iCs/>
          <w:sz w:val="26"/>
          <w:szCs w:val="26"/>
        </w:rPr>
        <w:t xml:space="preserve"> the </w:t>
      </w:r>
      <w:r w:rsidR="00144EF8" w:rsidRPr="00587A43">
        <w:rPr>
          <w:rFonts w:cstheme="minorHAnsi"/>
          <w:iCs/>
          <w:sz w:val="26"/>
          <w:szCs w:val="26"/>
        </w:rPr>
        <w:t>application’s merits</w:t>
      </w:r>
      <w:r w:rsidRPr="00587A43">
        <w:rPr>
          <w:rFonts w:cstheme="minorHAnsi"/>
          <w:iCs/>
          <w:sz w:val="26"/>
          <w:szCs w:val="26"/>
        </w:rPr>
        <w:t xml:space="preserve">, Mr. </w:t>
      </w:r>
      <w:proofErr w:type="spellStart"/>
      <w:r w:rsidRPr="00587A43">
        <w:rPr>
          <w:rFonts w:cstheme="minorHAnsi"/>
          <w:iCs/>
          <w:sz w:val="26"/>
          <w:szCs w:val="26"/>
        </w:rPr>
        <w:t>Magezi</w:t>
      </w:r>
      <w:proofErr w:type="spellEnd"/>
      <w:r w:rsidRPr="00587A43">
        <w:rPr>
          <w:rFonts w:cstheme="minorHAnsi"/>
          <w:iCs/>
          <w:sz w:val="26"/>
          <w:szCs w:val="26"/>
        </w:rPr>
        <w:t xml:space="preserve"> submitted that the Applicant was not truthful. Counsel did not find her explanations for sitting outside Court waiting for the file to be called believable. He also doubted the purported mistake of Counsel. </w:t>
      </w:r>
      <w:r w:rsidR="00144EF8" w:rsidRPr="00587A43">
        <w:rPr>
          <w:rFonts w:cstheme="minorHAnsi"/>
          <w:iCs/>
          <w:sz w:val="26"/>
          <w:szCs w:val="26"/>
        </w:rPr>
        <w:t>The</w:t>
      </w:r>
      <w:r w:rsidRPr="00587A43">
        <w:rPr>
          <w:rFonts w:cstheme="minorHAnsi"/>
          <w:iCs/>
          <w:sz w:val="26"/>
          <w:szCs w:val="26"/>
        </w:rPr>
        <w:t xml:space="preserve"> Applicant and her Counsel were in Court on 1</w:t>
      </w:r>
      <w:r w:rsidRPr="00587A43">
        <w:rPr>
          <w:rFonts w:cstheme="minorHAnsi"/>
          <w:iCs/>
          <w:sz w:val="26"/>
          <w:szCs w:val="26"/>
          <w:vertAlign w:val="superscript"/>
        </w:rPr>
        <w:t>st</w:t>
      </w:r>
      <w:r w:rsidRPr="00587A43">
        <w:rPr>
          <w:rFonts w:cstheme="minorHAnsi"/>
          <w:iCs/>
          <w:sz w:val="26"/>
          <w:szCs w:val="26"/>
        </w:rPr>
        <w:t xml:space="preserve"> November 2021 when the matter was fixed for hearing on 7</w:t>
      </w:r>
      <w:r w:rsidRPr="00587A43">
        <w:rPr>
          <w:rFonts w:cstheme="minorHAnsi"/>
          <w:iCs/>
          <w:sz w:val="26"/>
          <w:szCs w:val="26"/>
          <w:vertAlign w:val="superscript"/>
        </w:rPr>
        <w:t>th</w:t>
      </w:r>
      <w:r w:rsidRPr="00587A43">
        <w:rPr>
          <w:rFonts w:cstheme="minorHAnsi"/>
          <w:iCs/>
          <w:sz w:val="26"/>
          <w:szCs w:val="26"/>
        </w:rPr>
        <w:t xml:space="preserve"> February 2022. </w:t>
      </w:r>
      <w:r w:rsidR="003B74A1" w:rsidRPr="00587A43">
        <w:rPr>
          <w:rFonts w:cstheme="minorHAnsi"/>
          <w:iCs/>
          <w:sz w:val="26"/>
          <w:szCs w:val="26"/>
        </w:rPr>
        <w:t>It was Learned Counsel’s view that the Applicant had not established sufficient cause</w:t>
      </w:r>
      <w:r w:rsidR="00144EF8" w:rsidRPr="00587A43">
        <w:rPr>
          <w:rFonts w:cstheme="minorHAnsi"/>
          <w:iCs/>
          <w:sz w:val="26"/>
          <w:szCs w:val="26"/>
        </w:rPr>
        <w:t>,</w:t>
      </w:r>
      <w:r w:rsidR="003B74A1" w:rsidRPr="00587A43">
        <w:rPr>
          <w:rFonts w:cstheme="minorHAnsi"/>
          <w:iCs/>
          <w:sz w:val="26"/>
          <w:szCs w:val="26"/>
        </w:rPr>
        <w:t xml:space="preserve"> and the application was brought with undue delay</w:t>
      </w:r>
      <w:r w:rsidR="00144EF8" w:rsidRPr="00587A43">
        <w:rPr>
          <w:rFonts w:cstheme="minorHAnsi"/>
          <w:iCs/>
          <w:sz w:val="26"/>
          <w:szCs w:val="26"/>
        </w:rPr>
        <w:t>,</w:t>
      </w:r>
      <w:r w:rsidR="003B74A1" w:rsidRPr="00587A43">
        <w:rPr>
          <w:rFonts w:cstheme="minorHAnsi"/>
          <w:iCs/>
          <w:sz w:val="26"/>
          <w:szCs w:val="26"/>
        </w:rPr>
        <w:t xml:space="preserve"> and therefore it ought to be dismissed. </w:t>
      </w:r>
    </w:p>
    <w:p w:rsidR="0073234F" w:rsidRPr="00587A43" w:rsidRDefault="0073234F" w:rsidP="00F22B6E">
      <w:pPr>
        <w:pStyle w:val="ListParagraph"/>
        <w:spacing w:line="240" w:lineRule="auto"/>
        <w:jc w:val="both"/>
        <w:rPr>
          <w:rFonts w:cstheme="minorHAnsi"/>
          <w:b/>
          <w:iCs/>
          <w:sz w:val="26"/>
          <w:szCs w:val="26"/>
          <w:u w:val="single"/>
        </w:rPr>
      </w:pPr>
      <w:r w:rsidRPr="00587A43">
        <w:rPr>
          <w:rFonts w:cstheme="minorHAnsi"/>
          <w:b/>
          <w:iCs/>
          <w:sz w:val="26"/>
          <w:szCs w:val="26"/>
          <w:u w:val="single"/>
        </w:rPr>
        <w:t xml:space="preserve">Submissions </w:t>
      </w:r>
      <w:r w:rsidR="003B74A1" w:rsidRPr="00587A43">
        <w:rPr>
          <w:rFonts w:cstheme="minorHAnsi"/>
          <w:b/>
          <w:iCs/>
          <w:sz w:val="26"/>
          <w:szCs w:val="26"/>
          <w:u w:val="single"/>
        </w:rPr>
        <w:t xml:space="preserve">in </w:t>
      </w:r>
      <w:r w:rsidR="00E275D8" w:rsidRPr="00587A43">
        <w:rPr>
          <w:rFonts w:cstheme="minorHAnsi"/>
          <w:b/>
          <w:iCs/>
          <w:sz w:val="26"/>
          <w:szCs w:val="26"/>
          <w:u w:val="single"/>
        </w:rPr>
        <w:t>R</w:t>
      </w:r>
      <w:r w:rsidR="003B74A1" w:rsidRPr="00587A43">
        <w:rPr>
          <w:rFonts w:cstheme="minorHAnsi"/>
          <w:b/>
          <w:iCs/>
          <w:sz w:val="26"/>
          <w:szCs w:val="26"/>
          <w:u w:val="single"/>
        </w:rPr>
        <w:t>ejoinder</w:t>
      </w:r>
    </w:p>
    <w:p w:rsidR="0073234F" w:rsidRPr="00587A43" w:rsidRDefault="003B74A1" w:rsidP="00F22B6E">
      <w:pPr>
        <w:spacing w:line="240" w:lineRule="auto"/>
        <w:ind w:left="720" w:hanging="720"/>
        <w:jc w:val="both"/>
        <w:rPr>
          <w:rFonts w:cstheme="minorHAnsi"/>
          <w:b/>
          <w:iCs/>
          <w:sz w:val="26"/>
          <w:szCs w:val="26"/>
        </w:rPr>
      </w:pPr>
      <w:r w:rsidRPr="00587A43">
        <w:rPr>
          <w:rFonts w:cstheme="minorHAnsi"/>
          <w:iCs/>
          <w:sz w:val="26"/>
          <w:szCs w:val="26"/>
        </w:rPr>
        <w:t>[8</w:t>
      </w:r>
      <w:r w:rsidR="0073234F" w:rsidRPr="00587A43">
        <w:rPr>
          <w:rFonts w:cstheme="minorHAnsi"/>
          <w:iCs/>
          <w:sz w:val="26"/>
          <w:szCs w:val="26"/>
        </w:rPr>
        <w:t>]</w:t>
      </w:r>
      <w:r w:rsidR="0073234F" w:rsidRPr="00587A43">
        <w:rPr>
          <w:rFonts w:cstheme="minorHAnsi"/>
          <w:b/>
          <w:iCs/>
          <w:sz w:val="26"/>
          <w:szCs w:val="26"/>
        </w:rPr>
        <w:tab/>
      </w:r>
      <w:r w:rsidR="00144EF8" w:rsidRPr="00587A43">
        <w:rPr>
          <w:rFonts w:cstheme="minorHAnsi"/>
          <w:iCs/>
          <w:sz w:val="26"/>
          <w:szCs w:val="26"/>
        </w:rPr>
        <w:t>Regarding abatement, Counsel submitted that the six-month period had not passed when</w:t>
      </w:r>
      <w:r w:rsidR="00796F42" w:rsidRPr="00587A43">
        <w:rPr>
          <w:rFonts w:cstheme="minorHAnsi"/>
          <w:iCs/>
          <w:sz w:val="26"/>
          <w:szCs w:val="26"/>
        </w:rPr>
        <w:t xml:space="preserve"> the claim was dismissed. Counsel cited the cases of</w:t>
      </w:r>
      <w:r w:rsidR="00796F42" w:rsidRPr="00587A43">
        <w:rPr>
          <w:rFonts w:cstheme="minorHAnsi"/>
          <w:b/>
          <w:iCs/>
          <w:sz w:val="26"/>
          <w:szCs w:val="26"/>
        </w:rPr>
        <w:t xml:space="preserve"> </w:t>
      </w:r>
      <w:proofErr w:type="spellStart"/>
      <w:r w:rsidR="00796F42" w:rsidRPr="00587A43">
        <w:rPr>
          <w:rFonts w:cstheme="minorHAnsi"/>
          <w:b/>
          <w:iCs/>
          <w:sz w:val="26"/>
          <w:szCs w:val="26"/>
        </w:rPr>
        <w:t>Nalumansi</w:t>
      </w:r>
      <w:proofErr w:type="spellEnd"/>
      <w:r w:rsidR="00796F42" w:rsidRPr="00587A43">
        <w:rPr>
          <w:rFonts w:cstheme="minorHAnsi"/>
          <w:b/>
          <w:iCs/>
          <w:sz w:val="26"/>
          <w:szCs w:val="26"/>
        </w:rPr>
        <w:t xml:space="preserve"> &amp; Anor v </w:t>
      </w:r>
      <w:proofErr w:type="spellStart"/>
      <w:r w:rsidR="00796F42" w:rsidRPr="00587A43">
        <w:rPr>
          <w:rFonts w:cstheme="minorHAnsi"/>
          <w:b/>
          <w:iCs/>
          <w:sz w:val="26"/>
          <w:szCs w:val="26"/>
        </w:rPr>
        <w:t>Lule</w:t>
      </w:r>
      <w:proofErr w:type="spellEnd"/>
      <w:r w:rsidR="00796F42" w:rsidRPr="00587A43">
        <w:rPr>
          <w:rFonts w:cstheme="minorHAnsi"/>
          <w:b/>
          <w:iCs/>
          <w:sz w:val="26"/>
          <w:szCs w:val="26"/>
        </w:rPr>
        <w:t xml:space="preserve"> SCCA No.2 of 1992, </w:t>
      </w:r>
      <w:proofErr w:type="spellStart"/>
      <w:r w:rsidR="00796F42" w:rsidRPr="00587A43">
        <w:rPr>
          <w:rFonts w:cstheme="minorHAnsi"/>
          <w:b/>
          <w:iCs/>
          <w:sz w:val="26"/>
          <w:szCs w:val="26"/>
        </w:rPr>
        <w:t>Kyomulabi</w:t>
      </w:r>
      <w:proofErr w:type="spellEnd"/>
      <w:r w:rsidR="00796F42" w:rsidRPr="00587A43">
        <w:rPr>
          <w:rFonts w:cstheme="minorHAnsi"/>
          <w:b/>
          <w:iCs/>
          <w:sz w:val="26"/>
          <w:szCs w:val="26"/>
        </w:rPr>
        <w:t xml:space="preserve"> v </w:t>
      </w:r>
      <w:proofErr w:type="spellStart"/>
      <w:r w:rsidR="00796F42" w:rsidRPr="00587A43">
        <w:rPr>
          <w:rFonts w:cstheme="minorHAnsi"/>
          <w:b/>
          <w:iCs/>
          <w:sz w:val="26"/>
          <w:szCs w:val="26"/>
        </w:rPr>
        <w:t>Zirondemu</w:t>
      </w:r>
      <w:proofErr w:type="spellEnd"/>
      <w:r w:rsidR="00796F42" w:rsidRPr="00587A43">
        <w:rPr>
          <w:rFonts w:cstheme="minorHAnsi"/>
          <w:b/>
          <w:iCs/>
          <w:sz w:val="26"/>
          <w:szCs w:val="26"/>
        </w:rPr>
        <w:t xml:space="preserve"> CACA No. 41 of 1979</w:t>
      </w:r>
      <w:r w:rsidR="00144EF8" w:rsidRPr="00587A43">
        <w:rPr>
          <w:rFonts w:cstheme="minorHAnsi"/>
          <w:b/>
          <w:iCs/>
          <w:sz w:val="26"/>
          <w:szCs w:val="26"/>
        </w:rPr>
        <w:t>,</w:t>
      </w:r>
      <w:r w:rsidR="00796F42" w:rsidRPr="00587A43">
        <w:rPr>
          <w:rFonts w:cstheme="minorHAnsi"/>
          <w:b/>
          <w:iCs/>
          <w:sz w:val="26"/>
          <w:szCs w:val="26"/>
        </w:rPr>
        <w:t xml:space="preserve"> </w:t>
      </w:r>
      <w:r w:rsidR="00796F42" w:rsidRPr="00587A43">
        <w:rPr>
          <w:rFonts w:cstheme="minorHAnsi"/>
          <w:iCs/>
          <w:sz w:val="26"/>
          <w:szCs w:val="26"/>
        </w:rPr>
        <w:t>and</w:t>
      </w:r>
      <w:r w:rsidR="00796F42" w:rsidRPr="00587A43">
        <w:rPr>
          <w:rFonts w:cstheme="minorHAnsi"/>
          <w:b/>
          <w:iCs/>
          <w:sz w:val="26"/>
          <w:szCs w:val="26"/>
        </w:rPr>
        <w:t xml:space="preserve"> </w:t>
      </w:r>
      <w:proofErr w:type="spellStart"/>
      <w:r w:rsidR="00796F42" w:rsidRPr="00587A43">
        <w:rPr>
          <w:rFonts w:cstheme="minorHAnsi"/>
          <w:b/>
          <w:iCs/>
          <w:sz w:val="26"/>
          <w:szCs w:val="26"/>
        </w:rPr>
        <w:t>Bamanya</w:t>
      </w:r>
      <w:proofErr w:type="spellEnd"/>
      <w:r w:rsidR="00796F42" w:rsidRPr="00587A43">
        <w:rPr>
          <w:rFonts w:cstheme="minorHAnsi"/>
          <w:b/>
          <w:iCs/>
          <w:sz w:val="26"/>
          <w:szCs w:val="26"/>
        </w:rPr>
        <w:t xml:space="preserve"> v </w:t>
      </w:r>
      <w:proofErr w:type="spellStart"/>
      <w:r w:rsidR="00796F42" w:rsidRPr="00587A43">
        <w:rPr>
          <w:rFonts w:cstheme="minorHAnsi"/>
          <w:b/>
          <w:iCs/>
          <w:sz w:val="26"/>
          <w:szCs w:val="26"/>
        </w:rPr>
        <w:t>Zaver</w:t>
      </w:r>
      <w:proofErr w:type="spellEnd"/>
      <w:r w:rsidR="00796F42" w:rsidRPr="00587A43">
        <w:rPr>
          <w:rFonts w:cstheme="minorHAnsi"/>
          <w:b/>
          <w:iCs/>
          <w:sz w:val="26"/>
          <w:szCs w:val="26"/>
        </w:rPr>
        <w:t xml:space="preserve"> C.</w:t>
      </w:r>
      <w:r w:rsidR="00144EF8" w:rsidRPr="00587A43">
        <w:rPr>
          <w:rFonts w:cstheme="minorHAnsi"/>
          <w:b/>
          <w:iCs/>
          <w:sz w:val="26"/>
          <w:szCs w:val="26"/>
        </w:rPr>
        <w:t xml:space="preserve"> </w:t>
      </w:r>
      <w:r w:rsidR="00796F42" w:rsidRPr="00587A43">
        <w:rPr>
          <w:rFonts w:cstheme="minorHAnsi"/>
          <w:b/>
          <w:iCs/>
          <w:sz w:val="26"/>
          <w:szCs w:val="26"/>
        </w:rPr>
        <w:t>A No. 53 of 2003</w:t>
      </w:r>
      <w:r w:rsidR="00144EF8" w:rsidRPr="00587A43">
        <w:rPr>
          <w:rFonts w:cstheme="minorHAnsi"/>
          <w:b/>
          <w:iCs/>
          <w:sz w:val="26"/>
          <w:szCs w:val="26"/>
        </w:rPr>
        <w:t xml:space="preserve"> </w:t>
      </w:r>
      <w:r w:rsidR="00144EF8" w:rsidRPr="00587A43">
        <w:rPr>
          <w:rFonts w:cstheme="minorHAnsi"/>
          <w:iCs/>
          <w:sz w:val="26"/>
          <w:szCs w:val="26"/>
        </w:rPr>
        <w:t xml:space="preserve">supports </w:t>
      </w:r>
      <w:r w:rsidR="00796F42" w:rsidRPr="00587A43">
        <w:rPr>
          <w:rFonts w:cstheme="minorHAnsi"/>
          <w:iCs/>
          <w:sz w:val="26"/>
          <w:szCs w:val="26"/>
        </w:rPr>
        <w:t>the proposition that mistakes of Counsel should not be visited on the litigant.</w:t>
      </w:r>
      <w:r w:rsidR="00796F42" w:rsidRPr="00587A43">
        <w:rPr>
          <w:rFonts w:cstheme="minorHAnsi"/>
          <w:b/>
          <w:iCs/>
          <w:sz w:val="26"/>
          <w:szCs w:val="26"/>
        </w:rPr>
        <w:t xml:space="preserve"> </w:t>
      </w:r>
      <w:r w:rsidR="0073234F" w:rsidRPr="00587A43">
        <w:rPr>
          <w:rFonts w:cstheme="minorHAnsi"/>
          <w:iCs/>
          <w:sz w:val="26"/>
          <w:szCs w:val="26"/>
        </w:rPr>
        <w:t xml:space="preserve">Relying on the case of </w:t>
      </w:r>
      <w:proofErr w:type="spellStart"/>
      <w:r w:rsidR="00796F42" w:rsidRPr="00587A43">
        <w:rPr>
          <w:rFonts w:cstheme="minorHAnsi"/>
          <w:b/>
          <w:iCs/>
          <w:sz w:val="26"/>
          <w:szCs w:val="26"/>
        </w:rPr>
        <w:t>Makerere</w:t>
      </w:r>
      <w:proofErr w:type="spellEnd"/>
      <w:r w:rsidR="00796F42" w:rsidRPr="00587A43">
        <w:rPr>
          <w:rFonts w:cstheme="minorHAnsi"/>
          <w:b/>
          <w:iCs/>
          <w:sz w:val="26"/>
          <w:szCs w:val="26"/>
        </w:rPr>
        <w:t xml:space="preserve"> University Business School v </w:t>
      </w:r>
      <w:proofErr w:type="spellStart"/>
      <w:r w:rsidR="00796F42" w:rsidRPr="00587A43">
        <w:rPr>
          <w:rFonts w:cstheme="minorHAnsi"/>
          <w:b/>
          <w:iCs/>
          <w:sz w:val="26"/>
          <w:szCs w:val="26"/>
        </w:rPr>
        <w:t>Amolo</w:t>
      </w:r>
      <w:proofErr w:type="spellEnd"/>
      <w:r w:rsidR="00796F42" w:rsidRPr="00587A43">
        <w:rPr>
          <w:rFonts w:cstheme="minorHAnsi"/>
          <w:b/>
          <w:iCs/>
          <w:sz w:val="26"/>
          <w:szCs w:val="26"/>
        </w:rPr>
        <w:t xml:space="preserve"> Beatrice &amp; </w:t>
      </w:r>
      <w:proofErr w:type="spellStart"/>
      <w:r w:rsidR="00796F42" w:rsidRPr="00587A43">
        <w:rPr>
          <w:rFonts w:cstheme="minorHAnsi"/>
          <w:b/>
          <w:iCs/>
          <w:sz w:val="26"/>
          <w:szCs w:val="26"/>
        </w:rPr>
        <w:t>Ors</w:t>
      </w:r>
      <w:proofErr w:type="spellEnd"/>
      <w:r w:rsidR="00796F42" w:rsidRPr="00587A43">
        <w:rPr>
          <w:rFonts w:cstheme="minorHAnsi"/>
          <w:b/>
          <w:iCs/>
          <w:sz w:val="26"/>
          <w:szCs w:val="26"/>
        </w:rPr>
        <w:t xml:space="preserve"> LDR No. 134 of 2017, </w:t>
      </w:r>
      <w:r w:rsidR="005D7EAD" w:rsidRPr="00587A43">
        <w:rPr>
          <w:rFonts w:cstheme="minorHAnsi"/>
          <w:iCs/>
          <w:sz w:val="26"/>
          <w:szCs w:val="26"/>
        </w:rPr>
        <w:t>Counsel submitted that Courts should investigate the substance of disputes. Finally, it was explained that the application was filed seven days after the dismissal</w:t>
      </w:r>
      <w:r w:rsidR="00144EF8" w:rsidRPr="00587A43">
        <w:rPr>
          <w:rFonts w:cstheme="minorHAnsi"/>
          <w:iCs/>
          <w:sz w:val="26"/>
          <w:szCs w:val="26"/>
        </w:rPr>
        <w:t>,</w:t>
      </w:r>
      <w:r w:rsidR="005D7EAD" w:rsidRPr="00587A43">
        <w:rPr>
          <w:rFonts w:cstheme="minorHAnsi"/>
          <w:iCs/>
          <w:sz w:val="26"/>
          <w:szCs w:val="26"/>
        </w:rPr>
        <w:t xml:space="preserve"> and upon instructing new Advocates, the initial application was withdrawn and the present application filed.</w:t>
      </w:r>
      <w:r w:rsidR="0073234F" w:rsidRPr="00587A43">
        <w:rPr>
          <w:rFonts w:cstheme="minorHAnsi"/>
          <w:b/>
          <w:iCs/>
          <w:sz w:val="26"/>
          <w:szCs w:val="26"/>
        </w:rPr>
        <w:tab/>
      </w:r>
    </w:p>
    <w:p w:rsidR="0073234F" w:rsidRPr="00587A43" w:rsidRDefault="0073234F" w:rsidP="00F22B6E">
      <w:pPr>
        <w:pStyle w:val="ListParagraph"/>
        <w:spacing w:line="240" w:lineRule="auto"/>
        <w:jc w:val="both"/>
        <w:rPr>
          <w:rFonts w:cstheme="minorHAnsi"/>
          <w:b/>
          <w:iCs/>
          <w:sz w:val="26"/>
          <w:szCs w:val="26"/>
          <w:u w:val="single"/>
        </w:rPr>
      </w:pPr>
      <w:r w:rsidRPr="00587A43">
        <w:rPr>
          <w:rFonts w:cstheme="minorHAnsi"/>
          <w:b/>
          <w:iCs/>
          <w:sz w:val="26"/>
          <w:szCs w:val="26"/>
          <w:u w:val="single"/>
        </w:rPr>
        <w:t>Resolution of preliminary point</w:t>
      </w:r>
    </w:p>
    <w:p w:rsidR="00702963" w:rsidRPr="00587A43" w:rsidRDefault="00796F42" w:rsidP="00F22B6E">
      <w:pPr>
        <w:spacing w:line="240" w:lineRule="auto"/>
        <w:ind w:left="720" w:hanging="720"/>
        <w:jc w:val="both"/>
        <w:rPr>
          <w:rFonts w:cstheme="minorHAnsi"/>
          <w:sz w:val="26"/>
          <w:szCs w:val="26"/>
        </w:rPr>
      </w:pPr>
      <w:r w:rsidRPr="00587A43">
        <w:rPr>
          <w:rFonts w:cstheme="minorHAnsi"/>
          <w:iCs/>
          <w:sz w:val="26"/>
          <w:szCs w:val="26"/>
        </w:rPr>
        <w:t>[9</w:t>
      </w:r>
      <w:r w:rsidR="0073234F" w:rsidRPr="00587A43">
        <w:rPr>
          <w:rFonts w:cstheme="minorHAnsi"/>
          <w:iCs/>
          <w:sz w:val="26"/>
          <w:szCs w:val="26"/>
        </w:rPr>
        <w:t>]</w:t>
      </w:r>
      <w:r w:rsidR="0073234F" w:rsidRPr="00587A43">
        <w:rPr>
          <w:rFonts w:cstheme="minorHAnsi"/>
          <w:b/>
          <w:iCs/>
          <w:sz w:val="26"/>
          <w:szCs w:val="26"/>
        </w:rPr>
        <w:tab/>
      </w:r>
      <w:r w:rsidR="0073234F" w:rsidRPr="00587A43">
        <w:rPr>
          <w:rFonts w:cstheme="minorHAnsi"/>
          <w:sz w:val="26"/>
          <w:szCs w:val="26"/>
        </w:rPr>
        <w:t>Th</w:t>
      </w:r>
      <w:r w:rsidR="00702963" w:rsidRPr="00587A43">
        <w:rPr>
          <w:rFonts w:cstheme="minorHAnsi"/>
          <w:sz w:val="26"/>
          <w:szCs w:val="26"/>
        </w:rPr>
        <w:t xml:space="preserve">e substance of Mr. </w:t>
      </w:r>
      <w:proofErr w:type="spellStart"/>
      <w:r w:rsidR="00702963" w:rsidRPr="00587A43">
        <w:rPr>
          <w:rFonts w:cstheme="minorHAnsi"/>
          <w:sz w:val="26"/>
          <w:szCs w:val="26"/>
        </w:rPr>
        <w:t>Magezi’s</w:t>
      </w:r>
      <w:proofErr w:type="spellEnd"/>
      <w:r w:rsidR="00702963" w:rsidRPr="00587A43">
        <w:rPr>
          <w:rFonts w:cstheme="minorHAnsi"/>
          <w:sz w:val="26"/>
          <w:szCs w:val="26"/>
        </w:rPr>
        <w:t xml:space="preserve"> objection is that the application is barred in law. It was dismissed under Order 17 Rule 5 CP</w:t>
      </w:r>
      <w:r w:rsidR="00144EF8" w:rsidRPr="00587A43">
        <w:rPr>
          <w:rFonts w:cstheme="minorHAnsi"/>
          <w:sz w:val="26"/>
          <w:szCs w:val="26"/>
        </w:rPr>
        <w:t xml:space="preserve">R, </w:t>
      </w:r>
      <w:r w:rsidR="00702963" w:rsidRPr="00587A43">
        <w:rPr>
          <w:rFonts w:cstheme="minorHAnsi"/>
          <w:sz w:val="26"/>
          <w:szCs w:val="26"/>
        </w:rPr>
        <w:t xml:space="preserve">under which the Applicant could only file a fresh suit, subject to the law of limitation. Counsel suggested that the </w:t>
      </w:r>
      <w:r w:rsidR="00702963" w:rsidRPr="00587A43">
        <w:rPr>
          <w:rFonts w:cstheme="minorHAnsi"/>
          <w:sz w:val="26"/>
          <w:szCs w:val="26"/>
        </w:rPr>
        <w:lastRenderedPageBreak/>
        <w:t xml:space="preserve">Applicant had conceded to the dismissal for want of </w:t>
      </w:r>
      <w:r w:rsidR="0095145E" w:rsidRPr="00587A43">
        <w:rPr>
          <w:rFonts w:cstheme="minorHAnsi"/>
          <w:sz w:val="26"/>
          <w:szCs w:val="26"/>
        </w:rPr>
        <w:t xml:space="preserve">prosecution </w:t>
      </w:r>
      <w:r w:rsidR="00144EF8" w:rsidRPr="00587A43">
        <w:rPr>
          <w:rFonts w:cstheme="minorHAnsi"/>
          <w:sz w:val="26"/>
          <w:szCs w:val="26"/>
        </w:rPr>
        <w:t>in</w:t>
      </w:r>
      <w:r w:rsidR="0095145E" w:rsidRPr="00587A43">
        <w:rPr>
          <w:rFonts w:cstheme="minorHAnsi"/>
          <w:sz w:val="26"/>
          <w:szCs w:val="26"/>
        </w:rPr>
        <w:t xml:space="preserve"> paragraph 11 of </w:t>
      </w:r>
      <w:r w:rsidR="00702963" w:rsidRPr="00587A43">
        <w:rPr>
          <w:rFonts w:cstheme="minorHAnsi"/>
          <w:sz w:val="26"/>
          <w:szCs w:val="26"/>
        </w:rPr>
        <w:t>her affidavit in support. The record of proceedings of the 7</w:t>
      </w:r>
      <w:r w:rsidR="00702963" w:rsidRPr="00587A43">
        <w:rPr>
          <w:rFonts w:cstheme="minorHAnsi"/>
          <w:sz w:val="26"/>
          <w:szCs w:val="26"/>
          <w:vertAlign w:val="superscript"/>
        </w:rPr>
        <w:t>th</w:t>
      </w:r>
      <w:r w:rsidR="00702963" w:rsidRPr="00587A43">
        <w:rPr>
          <w:rFonts w:cstheme="minorHAnsi"/>
          <w:sz w:val="26"/>
          <w:szCs w:val="26"/>
        </w:rPr>
        <w:t xml:space="preserve"> of Fe</w:t>
      </w:r>
      <w:r w:rsidR="0095145E" w:rsidRPr="00587A43">
        <w:rPr>
          <w:rFonts w:cstheme="minorHAnsi"/>
          <w:sz w:val="26"/>
          <w:szCs w:val="26"/>
        </w:rPr>
        <w:t>b</w:t>
      </w:r>
      <w:r w:rsidR="00702963" w:rsidRPr="00587A43">
        <w:rPr>
          <w:rFonts w:cstheme="minorHAnsi"/>
          <w:sz w:val="26"/>
          <w:szCs w:val="26"/>
        </w:rPr>
        <w:t>ruary 2022 is as follows:</w:t>
      </w:r>
    </w:p>
    <w:p w:rsidR="00702963" w:rsidRPr="00587A43" w:rsidRDefault="00702963" w:rsidP="004A1A25">
      <w:pPr>
        <w:spacing w:after="0" w:line="240" w:lineRule="auto"/>
        <w:ind w:left="720" w:firstLine="720"/>
        <w:jc w:val="both"/>
        <w:rPr>
          <w:rFonts w:cstheme="minorHAnsi"/>
          <w:b/>
          <w:iCs/>
          <w:sz w:val="26"/>
          <w:szCs w:val="26"/>
        </w:rPr>
      </w:pPr>
      <w:r w:rsidRPr="00587A43">
        <w:rPr>
          <w:rFonts w:cstheme="minorHAnsi"/>
          <w:b/>
          <w:iCs/>
          <w:sz w:val="26"/>
          <w:szCs w:val="26"/>
        </w:rPr>
        <w:t>‘7/2/2022</w:t>
      </w:r>
      <w:r w:rsidRPr="00587A43">
        <w:rPr>
          <w:rFonts w:cstheme="minorHAnsi"/>
          <w:b/>
          <w:iCs/>
          <w:sz w:val="26"/>
          <w:szCs w:val="26"/>
        </w:rPr>
        <w:tab/>
      </w:r>
      <w:r w:rsidRPr="00587A43">
        <w:rPr>
          <w:rFonts w:cstheme="minorHAnsi"/>
          <w:b/>
          <w:iCs/>
          <w:sz w:val="26"/>
          <w:szCs w:val="26"/>
        </w:rPr>
        <w:tab/>
        <w:t xml:space="preserve">Mr. </w:t>
      </w:r>
      <w:proofErr w:type="spellStart"/>
      <w:r w:rsidRPr="00587A43">
        <w:rPr>
          <w:rFonts w:cstheme="minorHAnsi"/>
          <w:b/>
          <w:iCs/>
          <w:sz w:val="26"/>
          <w:szCs w:val="26"/>
        </w:rPr>
        <w:t>Magezi</w:t>
      </w:r>
      <w:proofErr w:type="spellEnd"/>
      <w:r w:rsidRPr="00587A43">
        <w:rPr>
          <w:rFonts w:cstheme="minorHAnsi"/>
          <w:b/>
          <w:iCs/>
          <w:sz w:val="26"/>
          <w:szCs w:val="26"/>
        </w:rPr>
        <w:t xml:space="preserve"> John for Respondent</w:t>
      </w:r>
    </w:p>
    <w:p w:rsidR="00702963" w:rsidRPr="00587A43" w:rsidRDefault="00702963" w:rsidP="004A1A25">
      <w:pPr>
        <w:spacing w:after="0" w:line="240" w:lineRule="auto"/>
        <w:ind w:left="720" w:firstLine="720"/>
        <w:jc w:val="both"/>
        <w:rPr>
          <w:rFonts w:cstheme="minorHAnsi"/>
          <w:b/>
          <w:iCs/>
          <w:sz w:val="26"/>
          <w:szCs w:val="26"/>
        </w:rPr>
      </w:pPr>
      <w:r w:rsidRPr="00587A43">
        <w:rPr>
          <w:rFonts w:cstheme="minorHAnsi"/>
          <w:b/>
          <w:iCs/>
          <w:sz w:val="26"/>
          <w:szCs w:val="26"/>
        </w:rPr>
        <w:tab/>
      </w:r>
      <w:r w:rsidRPr="00587A43">
        <w:rPr>
          <w:rFonts w:cstheme="minorHAnsi"/>
          <w:b/>
          <w:iCs/>
          <w:sz w:val="26"/>
          <w:szCs w:val="26"/>
        </w:rPr>
        <w:tab/>
      </w:r>
      <w:r w:rsidRPr="00587A43">
        <w:rPr>
          <w:rFonts w:cstheme="minorHAnsi"/>
          <w:b/>
          <w:iCs/>
          <w:sz w:val="26"/>
          <w:szCs w:val="26"/>
        </w:rPr>
        <w:tab/>
        <w:t>None for Claimant</w:t>
      </w:r>
    </w:p>
    <w:p w:rsidR="00702963" w:rsidRPr="00587A43" w:rsidRDefault="00702963" w:rsidP="004A1A25">
      <w:pPr>
        <w:spacing w:after="0" w:line="240" w:lineRule="auto"/>
        <w:ind w:left="720" w:firstLine="720"/>
        <w:jc w:val="both"/>
        <w:rPr>
          <w:rFonts w:cstheme="minorHAnsi"/>
          <w:b/>
          <w:iCs/>
          <w:sz w:val="26"/>
          <w:szCs w:val="26"/>
        </w:rPr>
      </w:pPr>
      <w:r w:rsidRPr="00587A43">
        <w:rPr>
          <w:rFonts w:cstheme="minorHAnsi"/>
          <w:b/>
          <w:iCs/>
          <w:sz w:val="26"/>
          <w:szCs w:val="26"/>
        </w:rPr>
        <w:tab/>
      </w:r>
      <w:r w:rsidRPr="00587A43">
        <w:rPr>
          <w:rFonts w:cstheme="minorHAnsi"/>
          <w:b/>
          <w:iCs/>
          <w:sz w:val="26"/>
          <w:szCs w:val="26"/>
        </w:rPr>
        <w:tab/>
      </w:r>
      <w:r w:rsidRPr="00587A43">
        <w:rPr>
          <w:rFonts w:cstheme="minorHAnsi"/>
          <w:b/>
          <w:iCs/>
          <w:sz w:val="26"/>
          <w:szCs w:val="26"/>
        </w:rPr>
        <w:tab/>
        <w:t>………………………….</w:t>
      </w:r>
    </w:p>
    <w:p w:rsidR="00702963" w:rsidRDefault="00702963" w:rsidP="00547255">
      <w:pPr>
        <w:spacing w:after="0" w:line="240" w:lineRule="auto"/>
        <w:ind w:left="3600" w:hanging="2160"/>
        <w:jc w:val="both"/>
        <w:rPr>
          <w:rFonts w:cstheme="minorHAnsi"/>
          <w:b/>
          <w:iCs/>
          <w:sz w:val="26"/>
          <w:szCs w:val="26"/>
        </w:rPr>
      </w:pPr>
      <w:r w:rsidRPr="00587A43">
        <w:rPr>
          <w:rFonts w:cstheme="minorHAnsi"/>
          <w:b/>
          <w:iCs/>
          <w:sz w:val="26"/>
          <w:szCs w:val="26"/>
        </w:rPr>
        <w:t xml:space="preserve">Mr. </w:t>
      </w:r>
      <w:proofErr w:type="spellStart"/>
      <w:r w:rsidRPr="00587A43">
        <w:rPr>
          <w:rFonts w:cstheme="minorHAnsi"/>
          <w:b/>
          <w:iCs/>
          <w:sz w:val="26"/>
          <w:szCs w:val="26"/>
        </w:rPr>
        <w:t>Magezi</w:t>
      </w:r>
      <w:proofErr w:type="spellEnd"/>
      <w:r w:rsidRPr="00587A43">
        <w:rPr>
          <w:rFonts w:cstheme="minorHAnsi"/>
          <w:b/>
          <w:iCs/>
          <w:sz w:val="26"/>
          <w:szCs w:val="26"/>
        </w:rPr>
        <w:t xml:space="preserve">: </w:t>
      </w:r>
      <w:r w:rsidR="004A1A25" w:rsidRPr="00587A43">
        <w:rPr>
          <w:rFonts w:cstheme="minorHAnsi"/>
          <w:b/>
          <w:iCs/>
          <w:sz w:val="26"/>
          <w:szCs w:val="26"/>
        </w:rPr>
        <w:tab/>
      </w:r>
      <w:r w:rsidRPr="00587A43">
        <w:rPr>
          <w:rFonts w:cstheme="minorHAnsi"/>
          <w:b/>
          <w:iCs/>
          <w:sz w:val="26"/>
          <w:szCs w:val="26"/>
        </w:rPr>
        <w:t>For hearing. In the absence of the Claimant, I pray the matter be dismissed.</w:t>
      </w:r>
    </w:p>
    <w:p w:rsidR="00547255" w:rsidRPr="00587A43" w:rsidRDefault="00547255" w:rsidP="00547255">
      <w:pPr>
        <w:spacing w:after="0" w:line="240" w:lineRule="auto"/>
        <w:ind w:left="3600" w:hanging="2160"/>
        <w:jc w:val="both"/>
        <w:rPr>
          <w:rFonts w:cstheme="minorHAnsi"/>
          <w:b/>
          <w:iCs/>
          <w:sz w:val="26"/>
          <w:szCs w:val="26"/>
        </w:rPr>
      </w:pPr>
    </w:p>
    <w:p w:rsidR="004A1A25" w:rsidRPr="00587A43" w:rsidRDefault="00702963" w:rsidP="004A1A25">
      <w:pPr>
        <w:spacing w:after="0" w:line="240" w:lineRule="auto"/>
        <w:ind w:left="3600" w:hanging="2160"/>
        <w:jc w:val="both"/>
        <w:rPr>
          <w:rFonts w:cstheme="minorHAnsi"/>
          <w:b/>
          <w:iCs/>
          <w:sz w:val="26"/>
          <w:szCs w:val="26"/>
        </w:rPr>
      </w:pPr>
      <w:r w:rsidRPr="00587A43">
        <w:rPr>
          <w:rFonts w:cstheme="minorHAnsi"/>
          <w:b/>
          <w:iCs/>
          <w:sz w:val="26"/>
          <w:szCs w:val="26"/>
        </w:rPr>
        <w:t>Court:</w:t>
      </w:r>
      <w:r w:rsidRPr="00587A43">
        <w:rPr>
          <w:rFonts w:cstheme="minorHAnsi"/>
          <w:b/>
          <w:iCs/>
          <w:sz w:val="26"/>
          <w:szCs w:val="26"/>
        </w:rPr>
        <w:tab/>
        <w:t>This is a 2016 matter. It was fixed for hearing today. In the absence of both the claimant and counsel, it is dismissed………”</w:t>
      </w:r>
    </w:p>
    <w:p w:rsidR="00702963" w:rsidRPr="00587A43" w:rsidRDefault="00702963" w:rsidP="004A1A25">
      <w:pPr>
        <w:spacing w:after="0" w:line="240" w:lineRule="auto"/>
        <w:ind w:left="3600" w:hanging="720"/>
        <w:jc w:val="both"/>
        <w:rPr>
          <w:rFonts w:cstheme="minorHAnsi"/>
          <w:b/>
          <w:iCs/>
          <w:sz w:val="26"/>
          <w:szCs w:val="26"/>
        </w:rPr>
      </w:pPr>
      <w:r w:rsidRPr="00587A43">
        <w:rPr>
          <w:rFonts w:cstheme="minorHAnsi"/>
          <w:b/>
          <w:iCs/>
          <w:sz w:val="26"/>
          <w:szCs w:val="26"/>
        </w:rPr>
        <w:tab/>
      </w:r>
      <w:r w:rsidRPr="00587A43">
        <w:rPr>
          <w:rFonts w:cstheme="minorHAnsi"/>
          <w:b/>
          <w:iCs/>
          <w:sz w:val="26"/>
          <w:szCs w:val="26"/>
        </w:rPr>
        <w:tab/>
      </w:r>
    </w:p>
    <w:p w:rsidR="00C3521A" w:rsidRPr="00587A43" w:rsidRDefault="00702963" w:rsidP="00CA604C">
      <w:pPr>
        <w:spacing w:line="240" w:lineRule="auto"/>
        <w:ind w:left="720" w:hanging="720"/>
        <w:jc w:val="both"/>
        <w:rPr>
          <w:rFonts w:cstheme="minorHAnsi"/>
          <w:sz w:val="26"/>
          <w:szCs w:val="26"/>
        </w:rPr>
      </w:pPr>
      <w:r w:rsidRPr="00587A43">
        <w:rPr>
          <w:rFonts w:cstheme="minorHAnsi"/>
          <w:sz w:val="26"/>
          <w:szCs w:val="26"/>
        </w:rPr>
        <w:t>[10]</w:t>
      </w:r>
      <w:r w:rsidRPr="00587A43">
        <w:rPr>
          <w:rFonts w:cstheme="minorHAnsi"/>
          <w:sz w:val="26"/>
          <w:szCs w:val="26"/>
        </w:rPr>
        <w:tab/>
        <w:t xml:space="preserve">The order under the hand of the Registrar indicates that the matter was </w:t>
      </w:r>
      <w:r w:rsidR="00E8283D" w:rsidRPr="00587A43">
        <w:rPr>
          <w:rFonts w:cstheme="minorHAnsi"/>
          <w:sz w:val="26"/>
          <w:szCs w:val="26"/>
        </w:rPr>
        <w:t>dismissed</w:t>
      </w:r>
      <w:r w:rsidRPr="00587A43">
        <w:rPr>
          <w:rFonts w:cstheme="minorHAnsi"/>
          <w:sz w:val="26"/>
          <w:szCs w:val="26"/>
        </w:rPr>
        <w:t xml:space="preserve"> for want </w:t>
      </w:r>
      <w:r w:rsidR="00D515AE" w:rsidRPr="00587A43">
        <w:rPr>
          <w:rFonts w:cstheme="minorHAnsi"/>
          <w:sz w:val="26"/>
          <w:szCs w:val="26"/>
        </w:rPr>
        <w:t xml:space="preserve">of prosecution. </w:t>
      </w:r>
      <w:r w:rsidR="00C3521A" w:rsidRPr="00587A43">
        <w:rPr>
          <w:rFonts w:cstheme="minorHAnsi"/>
          <w:sz w:val="26"/>
          <w:szCs w:val="26"/>
        </w:rPr>
        <w:t>The provision reads as follows:</w:t>
      </w:r>
    </w:p>
    <w:p w:rsidR="00C3521A" w:rsidRPr="00547255" w:rsidRDefault="00C3521A" w:rsidP="00F22B6E">
      <w:pPr>
        <w:spacing w:line="240" w:lineRule="auto"/>
        <w:ind w:left="1440" w:right="720"/>
        <w:jc w:val="both"/>
        <w:rPr>
          <w:rFonts w:cstheme="minorHAnsi"/>
          <w:i/>
          <w:sz w:val="26"/>
          <w:szCs w:val="26"/>
        </w:rPr>
      </w:pPr>
      <w:r w:rsidRPr="00547255">
        <w:rPr>
          <w:rFonts w:cstheme="minorHAnsi"/>
          <w:i/>
          <w:sz w:val="26"/>
          <w:szCs w:val="26"/>
        </w:rPr>
        <w:t xml:space="preserve">“5. Dismissal of suit for want of prosecution. (1) In any case, not otherwise provided for, in which no application is made or step taken for a period of six months by either party with a view to proceeding with the suit after the mandatory scheduling conference, the suit shall automatically abate; and (2) Where a suit abates under </w:t>
      </w:r>
      <w:proofErr w:type="spellStart"/>
      <w:r w:rsidRPr="00547255">
        <w:rPr>
          <w:rFonts w:cstheme="minorHAnsi"/>
          <w:i/>
          <w:sz w:val="26"/>
          <w:szCs w:val="26"/>
        </w:rPr>
        <w:t>subrule</w:t>
      </w:r>
      <w:proofErr w:type="spellEnd"/>
      <w:r w:rsidRPr="00547255">
        <w:rPr>
          <w:rFonts w:cstheme="minorHAnsi"/>
          <w:i/>
          <w:sz w:val="26"/>
          <w:szCs w:val="26"/>
        </w:rPr>
        <w:t xml:space="preserve"> (1) of this rule, the plaintiff may, subject to the law of limitation bring a fresh suit.”</w:t>
      </w:r>
    </w:p>
    <w:p w:rsidR="0095145E" w:rsidRPr="00587A43" w:rsidRDefault="00D0660F" w:rsidP="004A1A25">
      <w:pPr>
        <w:spacing w:line="240" w:lineRule="auto"/>
        <w:ind w:left="720"/>
        <w:jc w:val="both"/>
        <w:rPr>
          <w:rFonts w:cstheme="minorHAnsi"/>
          <w:sz w:val="26"/>
          <w:szCs w:val="26"/>
        </w:rPr>
      </w:pPr>
      <w:r w:rsidRPr="00587A43">
        <w:rPr>
          <w:rFonts w:cstheme="minorHAnsi"/>
          <w:sz w:val="26"/>
          <w:szCs w:val="26"/>
        </w:rPr>
        <w:t xml:space="preserve">Mr. </w:t>
      </w:r>
      <w:proofErr w:type="spellStart"/>
      <w:r w:rsidRPr="00587A43">
        <w:rPr>
          <w:rFonts w:cstheme="minorHAnsi"/>
          <w:sz w:val="26"/>
          <w:szCs w:val="26"/>
        </w:rPr>
        <w:t>Magezi</w:t>
      </w:r>
      <w:proofErr w:type="spellEnd"/>
      <w:r w:rsidRPr="00587A43">
        <w:rPr>
          <w:rFonts w:cstheme="minorHAnsi"/>
          <w:sz w:val="26"/>
          <w:szCs w:val="26"/>
        </w:rPr>
        <w:t xml:space="preserve"> cited the case of </w:t>
      </w:r>
      <w:proofErr w:type="spellStart"/>
      <w:r w:rsidR="0095145E" w:rsidRPr="00587A43">
        <w:rPr>
          <w:rFonts w:cstheme="minorHAnsi"/>
          <w:b/>
          <w:sz w:val="26"/>
          <w:szCs w:val="26"/>
        </w:rPr>
        <w:t>Suryakant</w:t>
      </w:r>
      <w:proofErr w:type="spellEnd"/>
      <w:r w:rsidR="0095145E" w:rsidRPr="00587A43">
        <w:rPr>
          <w:rFonts w:cstheme="minorHAnsi"/>
          <w:b/>
          <w:sz w:val="26"/>
          <w:szCs w:val="26"/>
        </w:rPr>
        <w:t xml:space="preserve"> </w:t>
      </w:r>
      <w:proofErr w:type="spellStart"/>
      <w:r w:rsidR="0095145E" w:rsidRPr="00587A43">
        <w:rPr>
          <w:rFonts w:cstheme="minorHAnsi"/>
          <w:b/>
          <w:sz w:val="26"/>
          <w:szCs w:val="26"/>
        </w:rPr>
        <w:t>Manibhai</w:t>
      </w:r>
      <w:proofErr w:type="spellEnd"/>
      <w:r w:rsidR="0095145E" w:rsidRPr="00587A43">
        <w:rPr>
          <w:rFonts w:cstheme="minorHAnsi"/>
          <w:b/>
          <w:sz w:val="26"/>
          <w:szCs w:val="26"/>
        </w:rPr>
        <w:t xml:space="preserve"> Patel v </w:t>
      </w:r>
      <w:proofErr w:type="spellStart"/>
      <w:r w:rsidR="0095145E" w:rsidRPr="00587A43">
        <w:rPr>
          <w:rFonts w:cstheme="minorHAnsi"/>
          <w:b/>
          <w:sz w:val="26"/>
          <w:szCs w:val="26"/>
        </w:rPr>
        <w:t>G</w:t>
      </w:r>
      <w:r w:rsidR="001B3EC4" w:rsidRPr="00587A43">
        <w:rPr>
          <w:rFonts w:cstheme="minorHAnsi"/>
          <w:b/>
          <w:sz w:val="26"/>
          <w:szCs w:val="26"/>
        </w:rPr>
        <w:t>u</w:t>
      </w:r>
      <w:r w:rsidR="0095145E" w:rsidRPr="00587A43">
        <w:rPr>
          <w:rFonts w:cstheme="minorHAnsi"/>
          <w:b/>
          <w:sz w:val="26"/>
          <w:szCs w:val="26"/>
        </w:rPr>
        <w:t>me</w:t>
      </w:r>
      <w:proofErr w:type="spellEnd"/>
      <w:r w:rsidR="0095145E" w:rsidRPr="00587A43">
        <w:rPr>
          <w:rFonts w:cstheme="minorHAnsi"/>
          <w:b/>
          <w:sz w:val="26"/>
          <w:szCs w:val="26"/>
        </w:rPr>
        <w:t xml:space="preserve"> Fred </w:t>
      </w:r>
      <w:proofErr w:type="spellStart"/>
      <w:r w:rsidR="0095145E" w:rsidRPr="00587A43">
        <w:rPr>
          <w:rFonts w:cstheme="minorHAnsi"/>
          <w:b/>
          <w:sz w:val="26"/>
          <w:szCs w:val="26"/>
        </w:rPr>
        <w:t>Ngobi</w:t>
      </w:r>
      <w:proofErr w:type="spellEnd"/>
      <w:r w:rsidR="0095145E" w:rsidRPr="00587A43">
        <w:rPr>
          <w:rFonts w:cstheme="minorHAnsi"/>
          <w:b/>
          <w:sz w:val="26"/>
          <w:szCs w:val="26"/>
        </w:rPr>
        <w:t xml:space="preserve"> &amp; </w:t>
      </w:r>
      <w:proofErr w:type="gramStart"/>
      <w:r w:rsidR="0095145E" w:rsidRPr="00587A43">
        <w:rPr>
          <w:rFonts w:cstheme="minorHAnsi"/>
          <w:b/>
          <w:sz w:val="26"/>
          <w:szCs w:val="26"/>
        </w:rPr>
        <w:t>Anor  H.C.C.S</w:t>
      </w:r>
      <w:proofErr w:type="gramEnd"/>
      <w:r w:rsidR="0095145E" w:rsidRPr="00587A43">
        <w:rPr>
          <w:rFonts w:cstheme="minorHAnsi"/>
          <w:b/>
          <w:sz w:val="26"/>
          <w:szCs w:val="26"/>
        </w:rPr>
        <w:t xml:space="preserve"> No. 98 of 2017</w:t>
      </w:r>
      <w:r w:rsidR="00144EF8" w:rsidRPr="00587A43">
        <w:rPr>
          <w:rFonts w:cstheme="minorHAnsi"/>
          <w:b/>
          <w:sz w:val="26"/>
          <w:szCs w:val="26"/>
        </w:rPr>
        <w:t>,</w:t>
      </w:r>
      <w:r w:rsidR="0095145E" w:rsidRPr="00587A43">
        <w:rPr>
          <w:rFonts w:cstheme="minorHAnsi"/>
          <w:b/>
          <w:sz w:val="26"/>
          <w:szCs w:val="26"/>
        </w:rPr>
        <w:t xml:space="preserve"> </w:t>
      </w:r>
      <w:r w:rsidR="0095145E" w:rsidRPr="00587A43">
        <w:rPr>
          <w:rFonts w:cstheme="minorHAnsi"/>
          <w:sz w:val="26"/>
          <w:szCs w:val="26"/>
        </w:rPr>
        <w:t xml:space="preserve">where the case of </w:t>
      </w:r>
      <w:r w:rsidRPr="00587A43">
        <w:rPr>
          <w:rFonts w:cstheme="minorHAnsi"/>
          <w:b/>
          <w:sz w:val="26"/>
          <w:szCs w:val="26"/>
        </w:rPr>
        <w:t xml:space="preserve">Abdul </w:t>
      </w:r>
      <w:proofErr w:type="spellStart"/>
      <w:r w:rsidRPr="00587A43">
        <w:rPr>
          <w:rFonts w:cstheme="minorHAnsi"/>
          <w:b/>
          <w:sz w:val="26"/>
          <w:szCs w:val="26"/>
        </w:rPr>
        <w:t>Ddamulira</w:t>
      </w:r>
      <w:proofErr w:type="spellEnd"/>
      <w:r w:rsidRPr="00587A43">
        <w:rPr>
          <w:rFonts w:cstheme="minorHAnsi"/>
          <w:b/>
          <w:sz w:val="26"/>
          <w:szCs w:val="26"/>
        </w:rPr>
        <w:t xml:space="preserve"> v </w:t>
      </w:r>
      <w:proofErr w:type="spellStart"/>
      <w:r w:rsidRPr="00587A43">
        <w:rPr>
          <w:rFonts w:cstheme="minorHAnsi"/>
          <w:b/>
          <w:sz w:val="26"/>
          <w:szCs w:val="26"/>
        </w:rPr>
        <w:t>Mss</w:t>
      </w:r>
      <w:proofErr w:type="spellEnd"/>
      <w:r w:rsidRPr="00587A43">
        <w:rPr>
          <w:rFonts w:cstheme="minorHAnsi"/>
          <w:b/>
          <w:sz w:val="26"/>
          <w:szCs w:val="26"/>
        </w:rPr>
        <w:t xml:space="preserve"> </w:t>
      </w:r>
      <w:proofErr w:type="spellStart"/>
      <w:r w:rsidRPr="00587A43">
        <w:rPr>
          <w:rFonts w:cstheme="minorHAnsi"/>
          <w:b/>
          <w:sz w:val="26"/>
          <w:szCs w:val="26"/>
        </w:rPr>
        <w:t>Xsabo</w:t>
      </w:r>
      <w:proofErr w:type="spellEnd"/>
      <w:r w:rsidRPr="00587A43">
        <w:rPr>
          <w:rFonts w:cstheme="minorHAnsi"/>
          <w:b/>
          <w:sz w:val="26"/>
          <w:szCs w:val="26"/>
        </w:rPr>
        <w:t xml:space="preserve"> Power Ltd H.C.M.A No. 046 of 2021</w:t>
      </w:r>
      <w:r w:rsidR="0095145E" w:rsidRPr="00587A43">
        <w:rPr>
          <w:rFonts w:cstheme="minorHAnsi"/>
          <w:sz w:val="26"/>
          <w:szCs w:val="26"/>
        </w:rPr>
        <w:t xml:space="preserve"> was cited. </w:t>
      </w:r>
      <w:r w:rsidRPr="00587A43">
        <w:rPr>
          <w:rFonts w:cstheme="minorHAnsi"/>
          <w:sz w:val="26"/>
          <w:szCs w:val="26"/>
        </w:rPr>
        <w:t>Her Lordship</w:t>
      </w:r>
      <w:r w:rsidR="001B3EC4" w:rsidRPr="00587A43">
        <w:rPr>
          <w:rFonts w:cstheme="minorHAnsi"/>
          <w:sz w:val="26"/>
          <w:szCs w:val="26"/>
        </w:rPr>
        <w:t>,</w:t>
      </w:r>
      <w:r w:rsidRPr="00587A43">
        <w:rPr>
          <w:rFonts w:cstheme="minorHAnsi"/>
          <w:sz w:val="26"/>
          <w:szCs w:val="26"/>
        </w:rPr>
        <w:t xml:space="preserve"> the Honorable Lady Justice </w:t>
      </w:r>
      <w:proofErr w:type="spellStart"/>
      <w:r w:rsidRPr="00587A43">
        <w:rPr>
          <w:rFonts w:cstheme="minorHAnsi"/>
          <w:sz w:val="26"/>
          <w:szCs w:val="26"/>
        </w:rPr>
        <w:t>Faridah</w:t>
      </w:r>
      <w:proofErr w:type="spellEnd"/>
      <w:r w:rsidRPr="00587A43">
        <w:rPr>
          <w:rFonts w:cstheme="minorHAnsi"/>
          <w:sz w:val="26"/>
          <w:szCs w:val="26"/>
        </w:rPr>
        <w:t xml:space="preserve"> </w:t>
      </w:r>
      <w:proofErr w:type="spellStart"/>
      <w:r w:rsidRPr="00587A43">
        <w:rPr>
          <w:rFonts w:cstheme="minorHAnsi"/>
          <w:sz w:val="26"/>
          <w:szCs w:val="26"/>
        </w:rPr>
        <w:t>Shamilah</w:t>
      </w:r>
      <w:proofErr w:type="spellEnd"/>
      <w:r w:rsidRPr="00587A43">
        <w:rPr>
          <w:rFonts w:cstheme="minorHAnsi"/>
          <w:sz w:val="26"/>
          <w:szCs w:val="26"/>
        </w:rPr>
        <w:t xml:space="preserve"> </w:t>
      </w:r>
      <w:proofErr w:type="spellStart"/>
      <w:r w:rsidRPr="00587A43">
        <w:rPr>
          <w:rFonts w:cstheme="minorHAnsi"/>
          <w:sz w:val="26"/>
          <w:szCs w:val="26"/>
        </w:rPr>
        <w:t>Bukirwa</w:t>
      </w:r>
      <w:proofErr w:type="spellEnd"/>
      <w:r w:rsidR="00144EF8" w:rsidRPr="00587A43">
        <w:rPr>
          <w:rFonts w:cstheme="minorHAnsi"/>
          <w:sz w:val="26"/>
          <w:szCs w:val="26"/>
        </w:rPr>
        <w:t>,</w:t>
      </w:r>
      <w:r w:rsidRPr="00587A43">
        <w:rPr>
          <w:rFonts w:cstheme="minorHAnsi"/>
          <w:sz w:val="26"/>
          <w:szCs w:val="26"/>
        </w:rPr>
        <w:t xml:space="preserve"> </w:t>
      </w:r>
      <w:r w:rsidR="0095145E" w:rsidRPr="00587A43">
        <w:rPr>
          <w:rFonts w:cstheme="minorHAnsi"/>
          <w:sz w:val="26"/>
          <w:szCs w:val="26"/>
        </w:rPr>
        <w:t xml:space="preserve">found the </w:t>
      </w:r>
      <w:proofErr w:type="spellStart"/>
      <w:r w:rsidR="0095145E" w:rsidRPr="00587A43">
        <w:rPr>
          <w:rFonts w:cstheme="minorHAnsi"/>
          <w:sz w:val="26"/>
          <w:szCs w:val="26"/>
        </w:rPr>
        <w:t>Ddamulira</w:t>
      </w:r>
      <w:proofErr w:type="spellEnd"/>
      <w:r w:rsidR="0095145E" w:rsidRPr="00587A43">
        <w:rPr>
          <w:rFonts w:cstheme="minorHAnsi"/>
          <w:sz w:val="26"/>
          <w:szCs w:val="26"/>
        </w:rPr>
        <w:t xml:space="preserve"> case instructive on the principle that reinstatement of the suit that abated where the law provides for bringing a fresh suit is not tenable. </w:t>
      </w:r>
      <w:r w:rsidR="00144EF8" w:rsidRPr="00587A43">
        <w:rPr>
          <w:rFonts w:cstheme="minorHAnsi"/>
          <w:sz w:val="26"/>
          <w:szCs w:val="26"/>
        </w:rPr>
        <w:t>Accordingly, she</w:t>
      </w:r>
      <w:r w:rsidR="0095145E" w:rsidRPr="00587A43">
        <w:rPr>
          <w:rFonts w:cstheme="minorHAnsi"/>
          <w:sz w:val="26"/>
          <w:szCs w:val="26"/>
        </w:rPr>
        <w:t xml:space="preserve"> held the order for reinstatement of the abated suit </w:t>
      </w:r>
      <w:r w:rsidR="00CA604C" w:rsidRPr="00587A43">
        <w:rPr>
          <w:rFonts w:cstheme="minorHAnsi"/>
          <w:sz w:val="26"/>
          <w:szCs w:val="26"/>
        </w:rPr>
        <w:t xml:space="preserve">was </w:t>
      </w:r>
      <w:r w:rsidR="0095145E" w:rsidRPr="00587A43">
        <w:rPr>
          <w:rFonts w:cstheme="minorHAnsi"/>
          <w:sz w:val="26"/>
          <w:szCs w:val="26"/>
        </w:rPr>
        <w:t>contrary to the law and</w:t>
      </w:r>
      <w:r w:rsidR="00144EF8" w:rsidRPr="00587A43">
        <w:rPr>
          <w:rFonts w:cstheme="minorHAnsi"/>
          <w:sz w:val="26"/>
          <w:szCs w:val="26"/>
        </w:rPr>
        <w:t>,</w:t>
      </w:r>
      <w:r w:rsidR="0095145E" w:rsidRPr="00587A43">
        <w:rPr>
          <w:rFonts w:cstheme="minorHAnsi"/>
          <w:sz w:val="26"/>
          <w:szCs w:val="26"/>
        </w:rPr>
        <w:t xml:space="preserve"> as such</w:t>
      </w:r>
      <w:r w:rsidR="00144EF8" w:rsidRPr="00587A43">
        <w:rPr>
          <w:rFonts w:cstheme="minorHAnsi"/>
          <w:sz w:val="26"/>
          <w:szCs w:val="26"/>
        </w:rPr>
        <w:t>,</w:t>
      </w:r>
      <w:r w:rsidR="0095145E" w:rsidRPr="00587A43">
        <w:rPr>
          <w:rFonts w:cstheme="minorHAnsi"/>
          <w:sz w:val="26"/>
          <w:szCs w:val="26"/>
        </w:rPr>
        <w:t xml:space="preserve"> an illegality. </w:t>
      </w:r>
      <w:r w:rsidR="00D515AE" w:rsidRPr="00587A43">
        <w:rPr>
          <w:rFonts w:cstheme="minorHAnsi"/>
          <w:sz w:val="26"/>
          <w:szCs w:val="26"/>
        </w:rPr>
        <w:t>We agree with t</w:t>
      </w:r>
      <w:r w:rsidR="00144EF8" w:rsidRPr="00587A43">
        <w:rPr>
          <w:rFonts w:cstheme="minorHAnsi"/>
          <w:sz w:val="26"/>
          <w:szCs w:val="26"/>
        </w:rPr>
        <w:t>his</w:t>
      </w:r>
      <w:r w:rsidR="0095145E" w:rsidRPr="00587A43">
        <w:rPr>
          <w:rFonts w:cstheme="minorHAnsi"/>
          <w:sz w:val="26"/>
          <w:szCs w:val="26"/>
        </w:rPr>
        <w:t xml:space="preserve"> restatement of the law. As it now provides, a suit automatically abates where no step is taken </w:t>
      </w:r>
      <w:r w:rsidR="00144EF8" w:rsidRPr="00587A43">
        <w:rPr>
          <w:rFonts w:cstheme="minorHAnsi"/>
          <w:sz w:val="26"/>
          <w:szCs w:val="26"/>
        </w:rPr>
        <w:t>to proceed</w:t>
      </w:r>
      <w:r w:rsidR="0095145E" w:rsidRPr="00587A43">
        <w:rPr>
          <w:rFonts w:cstheme="minorHAnsi"/>
          <w:sz w:val="26"/>
          <w:szCs w:val="26"/>
        </w:rPr>
        <w:t xml:space="preserve"> with a matter six months after a mandatory scheduling conference. In the </w:t>
      </w:r>
      <w:proofErr w:type="spellStart"/>
      <w:r w:rsidR="0095145E" w:rsidRPr="00587A43">
        <w:rPr>
          <w:rFonts w:cstheme="minorHAnsi"/>
          <w:sz w:val="26"/>
          <w:szCs w:val="26"/>
        </w:rPr>
        <w:t>Manibhai</w:t>
      </w:r>
      <w:proofErr w:type="spellEnd"/>
      <w:r w:rsidR="0095145E" w:rsidRPr="00587A43">
        <w:rPr>
          <w:rFonts w:cstheme="minorHAnsi"/>
          <w:sz w:val="26"/>
          <w:szCs w:val="26"/>
        </w:rPr>
        <w:t xml:space="preserve"> case, the matter </w:t>
      </w:r>
      <w:r w:rsidR="00144EF8" w:rsidRPr="00587A43">
        <w:rPr>
          <w:rFonts w:cstheme="minorHAnsi"/>
          <w:sz w:val="26"/>
          <w:szCs w:val="26"/>
        </w:rPr>
        <w:t>came</w:t>
      </w:r>
      <w:r w:rsidR="0095145E" w:rsidRPr="00587A43">
        <w:rPr>
          <w:rFonts w:cstheme="minorHAnsi"/>
          <w:sz w:val="26"/>
          <w:szCs w:val="26"/>
        </w:rPr>
        <w:t xml:space="preserve"> up on </w:t>
      </w:r>
      <w:r w:rsidR="00144EF8" w:rsidRPr="00587A43">
        <w:rPr>
          <w:rFonts w:cstheme="minorHAnsi"/>
          <w:sz w:val="26"/>
          <w:szCs w:val="26"/>
        </w:rPr>
        <w:t>23</w:t>
      </w:r>
      <w:r w:rsidR="00144EF8" w:rsidRPr="00547255">
        <w:rPr>
          <w:rFonts w:cstheme="minorHAnsi"/>
          <w:sz w:val="26"/>
          <w:szCs w:val="26"/>
          <w:vertAlign w:val="superscript"/>
        </w:rPr>
        <w:t>rd</w:t>
      </w:r>
      <w:r w:rsidR="0095145E" w:rsidRPr="00587A43">
        <w:rPr>
          <w:rFonts w:cstheme="minorHAnsi"/>
          <w:sz w:val="26"/>
          <w:szCs w:val="26"/>
        </w:rPr>
        <w:t xml:space="preserve"> March 2020. On 10</w:t>
      </w:r>
      <w:r w:rsidR="0095145E" w:rsidRPr="00587A43">
        <w:rPr>
          <w:rFonts w:cstheme="minorHAnsi"/>
          <w:sz w:val="26"/>
          <w:szCs w:val="26"/>
          <w:vertAlign w:val="superscript"/>
        </w:rPr>
        <w:t>th</w:t>
      </w:r>
      <w:r w:rsidR="0095145E" w:rsidRPr="00587A43">
        <w:rPr>
          <w:rFonts w:cstheme="minorHAnsi"/>
          <w:sz w:val="26"/>
          <w:szCs w:val="26"/>
        </w:rPr>
        <w:t xml:space="preserve"> December 2021, the Defendant moved the Court to </w:t>
      </w:r>
      <w:r w:rsidR="00CA604C" w:rsidRPr="00587A43">
        <w:rPr>
          <w:rFonts w:cstheme="minorHAnsi"/>
          <w:sz w:val="26"/>
          <w:szCs w:val="26"/>
        </w:rPr>
        <w:t>a</w:t>
      </w:r>
      <w:r w:rsidR="0095145E" w:rsidRPr="00587A43">
        <w:rPr>
          <w:rFonts w:cstheme="minorHAnsi"/>
          <w:sz w:val="26"/>
          <w:szCs w:val="26"/>
        </w:rPr>
        <w:t>bate the sui</w:t>
      </w:r>
      <w:r w:rsidR="0073234F" w:rsidRPr="00587A43">
        <w:rPr>
          <w:rFonts w:cstheme="minorHAnsi"/>
          <w:sz w:val="26"/>
          <w:szCs w:val="26"/>
        </w:rPr>
        <w:t>t</w:t>
      </w:r>
      <w:r w:rsidR="0095145E" w:rsidRPr="00587A43">
        <w:rPr>
          <w:rFonts w:cstheme="minorHAnsi"/>
          <w:sz w:val="26"/>
          <w:szCs w:val="26"/>
        </w:rPr>
        <w:t xml:space="preserve">. </w:t>
      </w:r>
      <w:r w:rsidR="00144EF8" w:rsidRPr="00587A43">
        <w:rPr>
          <w:rFonts w:cstheme="minorHAnsi"/>
          <w:sz w:val="26"/>
          <w:szCs w:val="26"/>
        </w:rPr>
        <w:t>The Registrar did this</w:t>
      </w:r>
      <w:r w:rsidR="0095145E" w:rsidRPr="00587A43">
        <w:rPr>
          <w:rFonts w:cstheme="minorHAnsi"/>
          <w:sz w:val="26"/>
          <w:szCs w:val="26"/>
        </w:rPr>
        <w:t xml:space="preserve"> on the </w:t>
      </w:r>
      <w:r w:rsidR="00144EF8" w:rsidRPr="00587A43">
        <w:rPr>
          <w:rFonts w:cstheme="minorHAnsi"/>
          <w:sz w:val="26"/>
          <w:szCs w:val="26"/>
        </w:rPr>
        <w:t>13</w:t>
      </w:r>
      <w:r w:rsidR="00144EF8" w:rsidRPr="00547255">
        <w:rPr>
          <w:rFonts w:cstheme="minorHAnsi"/>
          <w:sz w:val="26"/>
          <w:szCs w:val="26"/>
          <w:vertAlign w:val="superscript"/>
        </w:rPr>
        <w:t>th</w:t>
      </w:r>
      <w:r w:rsidR="0095145E" w:rsidRPr="00587A43">
        <w:rPr>
          <w:rFonts w:cstheme="minorHAnsi"/>
          <w:sz w:val="26"/>
          <w:szCs w:val="26"/>
        </w:rPr>
        <w:t xml:space="preserve"> </w:t>
      </w:r>
      <w:r w:rsidR="00144EF8" w:rsidRPr="00587A43">
        <w:rPr>
          <w:rFonts w:cstheme="minorHAnsi"/>
          <w:sz w:val="26"/>
          <w:szCs w:val="26"/>
        </w:rPr>
        <w:t xml:space="preserve">of </w:t>
      </w:r>
      <w:r w:rsidR="0095145E" w:rsidRPr="00587A43">
        <w:rPr>
          <w:rFonts w:cstheme="minorHAnsi"/>
          <w:sz w:val="26"/>
          <w:szCs w:val="26"/>
        </w:rPr>
        <w:t xml:space="preserve">February 2021. As Her Lordship concluded, there was no contention that the suit had automatically abated. </w:t>
      </w:r>
    </w:p>
    <w:p w:rsidR="0073234F" w:rsidRPr="00587A43" w:rsidRDefault="0095145E" w:rsidP="004A1A25">
      <w:pPr>
        <w:pStyle w:val="Heading2"/>
        <w:shd w:val="clear" w:color="auto" w:fill="FFFFFF"/>
        <w:spacing w:before="0" w:beforeAutospacing="0"/>
        <w:ind w:left="720" w:hanging="720"/>
        <w:jc w:val="both"/>
        <w:rPr>
          <w:rFonts w:asciiTheme="minorHAnsi" w:hAnsiTheme="minorHAnsi" w:cstheme="minorHAnsi"/>
          <w:sz w:val="26"/>
          <w:szCs w:val="26"/>
        </w:rPr>
      </w:pPr>
      <w:r w:rsidRPr="00587A43">
        <w:rPr>
          <w:rFonts w:asciiTheme="minorHAnsi" w:hAnsiTheme="minorHAnsi" w:cstheme="minorHAnsi"/>
          <w:b w:val="0"/>
          <w:sz w:val="26"/>
          <w:szCs w:val="26"/>
        </w:rPr>
        <w:t>[11]</w:t>
      </w:r>
      <w:r w:rsidRPr="00587A43">
        <w:rPr>
          <w:rFonts w:asciiTheme="minorHAnsi" w:hAnsiTheme="minorHAnsi" w:cstheme="minorHAnsi"/>
          <w:sz w:val="26"/>
          <w:szCs w:val="26"/>
        </w:rPr>
        <w:tab/>
      </w:r>
      <w:r w:rsidRPr="00587A43">
        <w:rPr>
          <w:rFonts w:asciiTheme="minorHAnsi" w:hAnsiTheme="minorHAnsi" w:cstheme="minorHAnsi"/>
          <w:b w:val="0"/>
          <w:sz w:val="26"/>
          <w:szCs w:val="26"/>
        </w:rPr>
        <w:t>In the case before us</w:t>
      </w:r>
      <w:r w:rsidR="00144EF8" w:rsidRPr="00587A43">
        <w:rPr>
          <w:rFonts w:asciiTheme="minorHAnsi" w:hAnsiTheme="minorHAnsi" w:cstheme="minorHAnsi"/>
          <w:b w:val="0"/>
          <w:sz w:val="26"/>
          <w:szCs w:val="26"/>
        </w:rPr>
        <w:t>,</w:t>
      </w:r>
      <w:r w:rsidRPr="00587A43">
        <w:rPr>
          <w:rFonts w:asciiTheme="minorHAnsi" w:hAnsiTheme="minorHAnsi" w:cstheme="minorHAnsi"/>
          <w:b w:val="0"/>
          <w:sz w:val="26"/>
          <w:szCs w:val="26"/>
        </w:rPr>
        <w:t xml:space="preserve"> the record reflects that the matter came up for mention on the 1</w:t>
      </w:r>
      <w:r w:rsidRPr="00587A43">
        <w:rPr>
          <w:rFonts w:asciiTheme="minorHAnsi" w:hAnsiTheme="minorHAnsi" w:cstheme="minorHAnsi"/>
          <w:b w:val="0"/>
          <w:sz w:val="26"/>
          <w:szCs w:val="26"/>
          <w:vertAlign w:val="superscript"/>
        </w:rPr>
        <w:t>st</w:t>
      </w:r>
      <w:r w:rsidRPr="00587A43">
        <w:rPr>
          <w:rFonts w:asciiTheme="minorHAnsi" w:hAnsiTheme="minorHAnsi" w:cstheme="minorHAnsi"/>
          <w:b w:val="0"/>
          <w:sz w:val="26"/>
          <w:szCs w:val="26"/>
        </w:rPr>
        <w:t xml:space="preserve"> </w:t>
      </w:r>
      <w:r w:rsidR="00144EF8" w:rsidRPr="00587A43">
        <w:rPr>
          <w:rFonts w:asciiTheme="minorHAnsi" w:hAnsiTheme="minorHAnsi" w:cstheme="minorHAnsi"/>
          <w:b w:val="0"/>
          <w:sz w:val="26"/>
          <w:szCs w:val="26"/>
        </w:rPr>
        <w:t xml:space="preserve">of </w:t>
      </w:r>
      <w:r w:rsidRPr="00587A43">
        <w:rPr>
          <w:rFonts w:asciiTheme="minorHAnsi" w:hAnsiTheme="minorHAnsi" w:cstheme="minorHAnsi"/>
          <w:b w:val="0"/>
          <w:sz w:val="26"/>
          <w:szCs w:val="26"/>
        </w:rPr>
        <w:t xml:space="preserve">November 2021. Mr. </w:t>
      </w:r>
      <w:proofErr w:type="spellStart"/>
      <w:r w:rsidRPr="00587A43">
        <w:rPr>
          <w:rFonts w:asciiTheme="minorHAnsi" w:hAnsiTheme="minorHAnsi" w:cstheme="minorHAnsi"/>
          <w:b w:val="0"/>
          <w:sz w:val="26"/>
          <w:szCs w:val="26"/>
        </w:rPr>
        <w:t>Kisalu</w:t>
      </w:r>
      <w:proofErr w:type="spellEnd"/>
      <w:r w:rsidRPr="00587A43">
        <w:rPr>
          <w:rFonts w:asciiTheme="minorHAnsi" w:hAnsiTheme="minorHAnsi" w:cstheme="minorHAnsi"/>
          <w:b w:val="0"/>
          <w:sz w:val="26"/>
          <w:szCs w:val="26"/>
        </w:rPr>
        <w:t xml:space="preserve">, appearing for the </w:t>
      </w:r>
      <w:r w:rsidR="001B3EC4" w:rsidRPr="00587A43">
        <w:rPr>
          <w:rFonts w:asciiTheme="minorHAnsi" w:hAnsiTheme="minorHAnsi" w:cstheme="minorHAnsi"/>
          <w:b w:val="0"/>
          <w:sz w:val="26"/>
          <w:szCs w:val="26"/>
        </w:rPr>
        <w:t>Claimant</w:t>
      </w:r>
      <w:r w:rsidRPr="00587A43">
        <w:rPr>
          <w:rFonts w:asciiTheme="minorHAnsi" w:hAnsiTheme="minorHAnsi" w:cstheme="minorHAnsi"/>
          <w:b w:val="0"/>
          <w:sz w:val="26"/>
          <w:szCs w:val="26"/>
        </w:rPr>
        <w:t>, sought a nearby date for hearing. The Court adjourned the matter to the 7</w:t>
      </w:r>
      <w:r w:rsidRPr="00587A43">
        <w:rPr>
          <w:rFonts w:asciiTheme="minorHAnsi" w:hAnsiTheme="minorHAnsi" w:cstheme="minorHAnsi"/>
          <w:b w:val="0"/>
          <w:sz w:val="26"/>
          <w:szCs w:val="26"/>
          <w:vertAlign w:val="superscript"/>
        </w:rPr>
        <w:t>th</w:t>
      </w:r>
      <w:r w:rsidRPr="00587A43">
        <w:rPr>
          <w:rFonts w:asciiTheme="minorHAnsi" w:hAnsiTheme="minorHAnsi" w:cstheme="minorHAnsi"/>
          <w:b w:val="0"/>
          <w:sz w:val="26"/>
          <w:szCs w:val="26"/>
        </w:rPr>
        <w:t xml:space="preserve"> of February 2022 for hearing. </w:t>
      </w:r>
      <w:r w:rsidR="00144EF8" w:rsidRPr="00587A43">
        <w:rPr>
          <w:rFonts w:asciiTheme="minorHAnsi" w:hAnsiTheme="minorHAnsi" w:cstheme="minorHAnsi"/>
          <w:b w:val="0"/>
          <w:sz w:val="26"/>
          <w:szCs w:val="26"/>
        </w:rPr>
        <w:t>On</w:t>
      </w:r>
      <w:r w:rsidRPr="00587A43">
        <w:rPr>
          <w:rFonts w:asciiTheme="minorHAnsi" w:hAnsiTheme="minorHAnsi" w:cstheme="minorHAnsi"/>
          <w:b w:val="0"/>
          <w:sz w:val="26"/>
          <w:szCs w:val="26"/>
        </w:rPr>
        <w:t xml:space="preserve"> that date, the </w:t>
      </w:r>
      <w:r w:rsidR="001B3EC4" w:rsidRPr="00587A43">
        <w:rPr>
          <w:rFonts w:asciiTheme="minorHAnsi" w:hAnsiTheme="minorHAnsi" w:cstheme="minorHAnsi"/>
          <w:b w:val="0"/>
          <w:sz w:val="26"/>
          <w:szCs w:val="26"/>
        </w:rPr>
        <w:t>Claimant</w:t>
      </w:r>
      <w:r w:rsidRPr="00587A43">
        <w:rPr>
          <w:rFonts w:asciiTheme="minorHAnsi" w:hAnsiTheme="minorHAnsi" w:cstheme="minorHAnsi"/>
          <w:b w:val="0"/>
          <w:sz w:val="26"/>
          <w:szCs w:val="26"/>
        </w:rPr>
        <w:t xml:space="preserve"> and her Counsel were absent. Mr. </w:t>
      </w:r>
      <w:proofErr w:type="spellStart"/>
      <w:r w:rsidRPr="00587A43">
        <w:rPr>
          <w:rFonts w:asciiTheme="minorHAnsi" w:hAnsiTheme="minorHAnsi" w:cstheme="minorHAnsi"/>
          <w:b w:val="0"/>
          <w:sz w:val="26"/>
          <w:szCs w:val="26"/>
        </w:rPr>
        <w:t>Magezi</w:t>
      </w:r>
      <w:proofErr w:type="spellEnd"/>
      <w:r w:rsidR="00144EF8" w:rsidRPr="00587A43">
        <w:rPr>
          <w:rFonts w:asciiTheme="minorHAnsi" w:hAnsiTheme="minorHAnsi" w:cstheme="minorHAnsi"/>
          <w:b w:val="0"/>
          <w:sz w:val="26"/>
          <w:szCs w:val="26"/>
        </w:rPr>
        <w:t>,</w:t>
      </w:r>
      <w:r w:rsidRPr="00587A43">
        <w:rPr>
          <w:rFonts w:asciiTheme="minorHAnsi" w:hAnsiTheme="minorHAnsi" w:cstheme="minorHAnsi"/>
          <w:b w:val="0"/>
          <w:sz w:val="26"/>
          <w:szCs w:val="26"/>
        </w:rPr>
        <w:t xml:space="preserve"> for the Respondent</w:t>
      </w:r>
      <w:r w:rsidR="00144EF8" w:rsidRPr="00587A43">
        <w:rPr>
          <w:rFonts w:asciiTheme="minorHAnsi" w:hAnsiTheme="minorHAnsi" w:cstheme="minorHAnsi"/>
          <w:b w:val="0"/>
          <w:sz w:val="26"/>
          <w:szCs w:val="26"/>
        </w:rPr>
        <w:t>,</w:t>
      </w:r>
      <w:r w:rsidRPr="00587A43">
        <w:rPr>
          <w:rFonts w:asciiTheme="minorHAnsi" w:hAnsiTheme="minorHAnsi" w:cstheme="minorHAnsi"/>
          <w:b w:val="0"/>
          <w:sz w:val="26"/>
          <w:szCs w:val="26"/>
        </w:rPr>
        <w:t xml:space="preserve"> sought a dismissal</w:t>
      </w:r>
      <w:r w:rsidR="00144EF8" w:rsidRPr="00587A43">
        <w:rPr>
          <w:rFonts w:asciiTheme="minorHAnsi" w:hAnsiTheme="minorHAnsi" w:cstheme="minorHAnsi"/>
          <w:b w:val="0"/>
          <w:sz w:val="26"/>
          <w:szCs w:val="26"/>
        </w:rPr>
        <w:t>,</w:t>
      </w:r>
      <w:r w:rsidRPr="00587A43">
        <w:rPr>
          <w:rFonts w:asciiTheme="minorHAnsi" w:hAnsiTheme="minorHAnsi" w:cstheme="minorHAnsi"/>
          <w:b w:val="0"/>
          <w:sz w:val="26"/>
          <w:szCs w:val="26"/>
        </w:rPr>
        <w:t xml:space="preserve"> and the Court proceeded to </w:t>
      </w:r>
      <w:r w:rsidRPr="00587A43">
        <w:rPr>
          <w:rFonts w:asciiTheme="minorHAnsi" w:hAnsiTheme="minorHAnsi" w:cstheme="minorHAnsi"/>
          <w:b w:val="0"/>
          <w:sz w:val="26"/>
          <w:szCs w:val="26"/>
        </w:rPr>
        <w:lastRenderedPageBreak/>
        <w:t>dismiss the matter for want of prosecution as reflected in the order of the Court.  The question would be whether the suit automatically abated</w:t>
      </w:r>
      <w:r w:rsidR="00144EF8" w:rsidRPr="00587A43">
        <w:rPr>
          <w:rFonts w:asciiTheme="minorHAnsi" w:hAnsiTheme="minorHAnsi" w:cstheme="minorHAnsi"/>
          <w:b w:val="0"/>
          <w:sz w:val="26"/>
          <w:szCs w:val="26"/>
        </w:rPr>
        <w:t>.</w:t>
      </w:r>
      <w:r w:rsidRPr="00587A43">
        <w:rPr>
          <w:rFonts w:asciiTheme="minorHAnsi" w:hAnsiTheme="minorHAnsi" w:cstheme="minorHAnsi"/>
          <w:b w:val="0"/>
          <w:sz w:val="26"/>
          <w:szCs w:val="26"/>
        </w:rPr>
        <w:t xml:space="preserve"> </w:t>
      </w:r>
      <w:r w:rsidR="001B3EC4" w:rsidRPr="00587A43">
        <w:rPr>
          <w:rFonts w:asciiTheme="minorHAnsi" w:hAnsiTheme="minorHAnsi" w:cstheme="minorHAnsi"/>
          <w:b w:val="0"/>
          <w:sz w:val="26"/>
          <w:szCs w:val="26"/>
        </w:rPr>
        <w:t xml:space="preserve"> T</w:t>
      </w:r>
      <w:r w:rsidR="002267B3" w:rsidRPr="00587A43">
        <w:rPr>
          <w:rFonts w:asciiTheme="minorHAnsi" w:hAnsiTheme="minorHAnsi" w:cstheme="minorHAnsi"/>
          <w:b w:val="0"/>
          <w:sz w:val="26"/>
          <w:szCs w:val="26"/>
        </w:rPr>
        <w:t>h</w:t>
      </w:r>
      <w:r w:rsidR="001B3EC4" w:rsidRPr="00587A43">
        <w:rPr>
          <w:rFonts w:asciiTheme="minorHAnsi" w:hAnsiTheme="minorHAnsi" w:cstheme="minorHAnsi"/>
          <w:b w:val="0"/>
          <w:sz w:val="26"/>
          <w:szCs w:val="26"/>
        </w:rPr>
        <w:t xml:space="preserve">e record does not reflect a scheduling conference held </w:t>
      </w:r>
      <w:r w:rsidR="00144EF8" w:rsidRPr="00587A43">
        <w:rPr>
          <w:rFonts w:asciiTheme="minorHAnsi" w:hAnsiTheme="minorHAnsi" w:cstheme="minorHAnsi"/>
          <w:b w:val="0"/>
          <w:sz w:val="26"/>
          <w:szCs w:val="26"/>
        </w:rPr>
        <w:t>to</w:t>
      </w:r>
      <w:r w:rsidR="001B3EC4" w:rsidRPr="00587A43">
        <w:rPr>
          <w:rFonts w:asciiTheme="minorHAnsi" w:hAnsiTheme="minorHAnsi" w:cstheme="minorHAnsi"/>
          <w:b w:val="0"/>
          <w:sz w:val="26"/>
          <w:szCs w:val="26"/>
        </w:rPr>
        <w:t xml:space="preserve"> bring the matter within the ambit of Order 17 CPR. </w:t>
      </w:r>
      <w:r w:rsidR="00144EF8" w:rsidRPr="00587A43">
        <w:rPr>
          <w:rFonts w:asciiTheme="minorHAnsi" w:hAnsiTheme="minorHAnsi" w:cstheme="minorHAnsi"/>
          <w:b w:val="0"/>
          <w:sz w:val="26"/>
          <w:szCs w:val="26"/>
        </w:rPr>
        <w:t>No mandatory scheduling conference was</w:t>
      </w:r>
      <w:r w:rsidR="001B3EC4" w:rsidRPr="00587A43">
        <w:rPr>
          <w:rFonts w:asciiTheme="minorHAnsi" w:hAnsiTheme="minorHAnsi" w:cstheme="minorHAnsi"/>
          <w:b w:val="0"/>
          <w:sz w:val="26"/>
          <w:szCs w:val="26"/>
        </w:rPr>
        <w:t xml:space="preserve"> held </w:t>
      </w:r>
      <w:r w:rsidR="00144EF8" w:rsidRPr="00587A43">
        <w:rPr>
          <w:rFonts w:asciiTheme="minorHAnsi" w:hAnsiTheme="minorHAnsi" w:cstheme="minorHAnsi"/>
          <w:b w:val="0"/>
          <w:sz w:val="26"/>
          <w:szCs w:val="26"/>
        </w:rPr>
        <w:t>from</w:t>
      </w:r>
      <w:r w:rsidR="001B3EC4" w:rsidRPr="00587A43">
        <w:rPr>
          <w:rFonts w:asciiTheme="minorHAnsi" w:hAnsiTheme="minorHAnsi" w:cstheme="minorHAnsi"/>
          <w:b w:val="0"/>
          <w:sz w:val="26"/>
          <w:szCs w:val="26"/>
        </w:rPr>
        <w:t xml:space="preserve"> which </w:t>
      </w:r>
      <w:r w:rsidR="00144EF8" w:rsidRPr="00587A43">
        <w:rPr>
          <w:rFonts w:asciiTheme="minorHAnsi" w:hAnsiTheme="minorHAnsi" w:cstheme="minorHAnsi"/>
          <w:b w:val="0"/>
          <w:sz w:val="26"/>
          <w:szCs w:val="26"/>
        </w:rPr>
        <w:t>the six months</w:t>
      </w:r>
      <w:r w:rsidR="001B3EC4" w:rsidRPr="00587A43">
        <w:rPr>
          <w:rFonts w:asciiTheme="minorHAnsi" w:hAnsiTheme="minorHAnsi" w:cstheme="minorHAnsi"/>
          <w:b w:val="0"/>
          <w:sz w:val="26"/>
          <w:szCs w:val="26"/>
        </w:rPr>
        <w:t xml:space="preserve"> could be reckoned.</w:t>
      </w:r>
      <w:r w:rsidR="00144EF8" w:rsidRPr="00587A43">
        <w:rPr>
          <w:rFonts w:asciiTheme="minorHAnsi" w:hAnsiTheme="minorHAnsi" w:cstheme="minorHAnsi"/>
          <w:b w:val="0"/>
          <w:sz w:val="26"/>
          <w:szCs w:val="26"/>
        </w:rPr>
        <w:t xml:space="preserve"> This claim could not be said to have automatically abated from a strict construction of t</w:t>
      </w:r>
      <w:r w:rsidR="00CA604C" w:rsidRPr="00587A43">
        <w:rPr>
          <w:rFonts w:asciiTheme="minorHAnsi" w:hAnsiTheme="minorHAnsi" w:cstheme="minorHAnsi"/>
          <w:b w:val="0"/>
          <w:sz w:val="26"/>
          <w:szCs w:val="26"/>
        </w:rPr>
        <w:t>he provisions of Order 17 Rule 5</w:t>
      </w:r>
      <w:r w:rsidR="00144EF8" w:rsidRPr="00587A43">
        <w:rPr>
          <w:rFonts w:asciiTheme="minorHAnsi" w:hAnsiTheme="minorHAnsi" w:cstheme="minorHAnsi"/>
          <w:b w:val="0"/>
          <w:sz w:val="26"/>
          <w:szCs w:val="26"/>
        </w:rPr>
        <w:t xml:space="preserve"> CPR</w:t>
      </w:r>
      <w:r w:rsidR="001B3EC4" w:rsidRPr="00587A43">
        <w:rPr>
          <w:rFonts w:asciiTheme="minorHAnsi" w:hAnsiTheme="minorHAnsi" w:cstheme="minorHAnsi"/>
          <w:b w:val="0"/>
          <w:sz w:val="26"/>
          <w:szCs w:val="26"/>
        </w:rPr>
        <w:t xml:space="preserve">. </w:t>
      </w:r>
      <w:r w:rsidR="00B03DCB" w:rsidRPr="00587A43">
        <w:rPr>
          <w:rFonts w:asciiTheme="minorHAnsi" w:hAnsiTheme="minorHAnsi" w:cstheme="minorHAnsi"/>
          <w:b w:val="0"/>
          <w:sz w:val="26"/>
          <w:szCs w:val="26"/>
        </w:rPr>
        <w:t xml:space="preserve">The High Court has also taken the view that under Order 17 </w:t>
      </w:r>
      <w:r w:rsidR="00144EF8" w:rsidRPr="00587A43">
        <w:rPr>
          <w:rFonts w:asciiTheme="minorHAnsi" w:hAnsiTheme="minorHAnsi" w:cstheme="minorHAnsi"/>
          <w:b w:val="0"/>
          <w:sz w:val="26"/>
          <w:szCs w:val="26"/>
        </w:rPr>
        <w:t>Rule</w:t>
      </w:r>
      <w:r w:rsidR="00B03DCB" w:rsidRPr="00587A43">
        <w:rPr>
          <w:rFonts w:asciiTheme="minorHAnsi" w:hAnsiTheme="minorHAnsi" w:cstheme="minorHAnsi"/>
          <w:b w:val="0"/>
          <w:sz w:val="26"/>
          <w:szCs w:val="26"/>
        </w:rPr>
        <w:t xml:space="preserve"> 5</w:t>
      </w:r>
      <w:r w:rsidR="0014680E">
        <w:rPr>
          <w:rFonts w:asciiTheme="minorHAnsi" w:hAnsiTheme="minorHAnsi" w:cstheme="minorHAnsi"/>
          <w:b w:val="0"/>
          <w:sz w:val="26"/>
          <w:szCs w:val="26"/>
        </w:rPr>
        <w:t xml:space="preserve"> </w:t>
      </w:r>
      <w:r w:rsidR="00B03DCB" w:rsidRPr="00587A43">
        <w:rPr>
          <w:rFonts w:asciiTheme="minorHAnsi" w:hAnsiTheme="minorHAnsi" w:cstheme="minorHAnsi"/>
          <w:b w:val="0"/>
          <w:sz w:val="26"/>
          <w:szCs w:val="26"/>
        </w:rPr>
        <w:t xml:space="preserve">CPR, hearing of a case should take place within </w:t>
      </w:r>
      <w:r w:rsidR="00144EF8" w:rsidRPr="00587A43">
        <w:rPr>
          <w:rFonts w:asciiTheme="minorHAnsi" w:hAnsiTheme="minorHAnsi" w:cstheme="minorHAnsi"/>
          <w:b w:val="0"/>
          <w:sz w:val="26"/>
          <w:szCs w:val="26"/>
        </w:rPr>
        <w:t>six</w:t>
      </w:r>
      <w:r w:rsidR="00B03DCB" w:rsidRPr="00587A43">
        <w:rPr>
          <w:rFonts w:asciiTheme="minorHAnsi" w:hAnsiTheme="minorHAnsi" w:cstheme="minorHAnsi"/>
          <w:b w:val="0"/>
          <w:sz w:val="26"/>
          <w:szCs w:val="26"/>
        </w:rPr>
        <w:t xml:space="preserve"> months after the scheduling conference</w:t>
      </w:r>
      <w:r w:rsidR="00B03DCB" w:rsidRPr="00587A43">
        <w:rPr>
          <w:rFonts w:asciiTheme="minorHAnsi" w:hAnsiTheme="minorHAnsi" w:cstheme="minorHAnsi"/>
          <w:sz w:val="26"/>
          <w:szCs w:val="26"/>
        </w:rPr>
        <w:t>.</w:t>
      </w:r>
      <w:r w:rsidR="00B03DCB" w:rsidRPr="00587A43">
        <w:rPr>
          <w:rStyle w:val="FootnoteReference"/>
          <w:rFonts w:asciiTheme="minorHAnsi" w:hAnsiTheme="minorHAnsi" w:cstheme="minorHAnsi"/>
          <w:sz w:val="26"/>
          <w:szCs w:val="26"/>
        </w:rPr>
        <w:footnoteReference w:id="1"/>
      </w:r>
      <w:r w:rsidR="00B03DCB" w:rsidRPr="00587A43">
        <w:rPr>
          <w:rFonts w:asciiTheme="minorHAnsi" w:hAnsiTheme="minorHAnsi" w:cstheme="minorHAnsi"/>
          <w:sz w:val="26"/>
          <w:szCs w:val="26"/>
        </w:rPr>
        <w:t xml:space="preserve"> </w:t>
      </w:r>
      <w:r w:rsidR="001B3EC4" w:rsidRPr="00587A43">
        <w:rPr>
          <w:rFonts w:asciiTheme="minorHAnsi" w:hAnsiTheme="minorHAnsi" w:cstheme="minorHAnsi"/>
          <w:b w:val="0"/>
          <w:sz w:val="26"/>
          <w:szCs w:val="26"/>
        </w:rPr>
        <w:t xml:space="preserve">We </w:t>
      </w:r>
      <w:r w:rsidR="00D515AE" w:rsidRPr="00587A43">
        <w:rPr>
          <w:rFonts w:asciiTheme="minorHAnsi" w:hAnsiTheme="minorHAnsi" w:cstheme="minorHAnsi"/>
          <w:b w:val="0"/>
          <w:sz w:val="26"/>
          <w:szCs w:val="26"/>
        </w:rPr>
        <w:t xml:space="preserve">do not think that the present matter automatically abated and </w:t>
      </w:r>
      <w:r w:rsidR="001B3EC4" w:rsidRPr="00587A43">
        <w:rPr>
          <w:rFonts w:asciiTheme="minorHAnsi" w:hAnsiTheme="minorHAnsi" w:cstheme="minorHAnsi"/>
          <w:b w:val="0"/>
          <w:sz w:val="26"/>
          <w:szCs w:val="26"/>
        </w:rPr>
        <w:t>would the</w:t>
      </w:r>
      <w:r w:rsidR="00D515AE" w:rsidRPr="00587A43">
        <w:rPr>
          <w:rFonts w:asciiTheme="minorHAnsi" w:hAnsiTheme="minorHAnsi" w:cstheme="minorHAnsi"/>
          <w:b w:val="0"/>
          <w:sz w:val="26"/>
          <w:szCs w:val="26"/>
        </w:rPr>
        <w:t>refore overrule the objection and turn to the merits of the application.</w:t>
      </w:r>
    </w:p>
    <w:p w:rsidR="0073234F" w:rsidRPr="00587A43" w:rsidRDefault="0073234F" w:rsidP="00F22B6E">
      <w:pPr>
        <w:pStyle w:val="ListParagraph"/>
        <w:spacing w:line="240" w:lineRule="auto"/>
        <w:jc w:val="both"/>
        <w:rPr>
          <w:rFonts w:cstheme="minorHAnsi"/>
          <w:b/>
          <w:iCs/>
          <w:sz w:val="26"/>
          <w:szCs w:val="26"/>
          <w:u w:val="single"/>
        </w:rPr>
      </w:pPr>
      <w:r w:rsidRPr="00587A43">
        <w:rPr>
          <w:rFonts w:cstheme="minorHAnsi"/>
          <w:b/>
          <w:iCs/>
          <w:sz w:val="26"/>
          <w:szCs w:val="26"/>
          <w:u w:val="single"/>
        </w:rPr>
        <w:t>Issues for determination</w:t>
      </w:r>
    </w:p>
    <w:p w:rsidR="0073234F" w:rsidRPr="00587A43" w:rsidRDefault="001B3EC4" w:rsidP="00F22B6E">
      <w:pPr>
        <w:spacing w:line="240" w:lineRule="auto"/>
        <w:ind w:left="720" w:hanging="720"/>
        <w:jc w:val="both"/>
        <w:rPr>
          <w:rFonts w:cstheme="minorHAnsi"/>
          <w:sz w:val="26"/>
          <w:szCs w:val="26"/>
        </w:rPr>
      </w:pPr>
      <w:r w:rsidRPr="00587A43">
        <w:rPr>
          <w:rFonts w:cstheme="minorHAnsi"/>
          <w:sz w:val="26"/>
          <w:szCs w:val="26"/>
        </w:rPr>
        <w:t>[1</w:t>
      </w:r>
      <w:r w:rsidR="007F13F2" w:rsidRPr="00587A43">
        <w:rPr>
          <w:rFonts w:cstheme="minorHAnsi"/>
          <w:sz w:val="26"/>
          <w:szCs w:val="26"/>
        </w:rPr>
        <w:t>2</w:t>
      </w:r>
      <w:r w:rsidR="0073234F" w:rsidRPr="00587A43">
        <w:rPr>
          <w:rFonts w:cstheme="minorHAnsi"/>
          <w:sz w:val="26"/>
          <w:szCs w:val="26"/>
        </w:rPr>
        <w:t>]</w:t>
      </w:r>
      <w:r w:rsidR="0073234F" w:rsidRPr="00587A43">
        <w:rPr>
          <w:rFonts w:cstheme="minorHAnsi"/>
          <w:sz w:val="26"/>
          <w:szCs w:val="26"/>
        </w:rPr>
        <w:tab/>
      </w:r>
      <w:r w:rsidR="00144EF8" w:rsidRPr="00587A43">
        <w:rPr>
          <w:rFonts w:cstheme="minorHAnsi"/>
          <w:sz w:val="26"/>
          <w:szCs w:val="26"/>
        </w:rPr>
        <w:t>The</w:t>
      </w:r>
      <w:r w:rsidR="0073234F" w:rsidRPr="00587A43">
        <w:rPr>
          <w:rFonts w:cstheme="minorHAnsi"/>
          <w:sz w:val="26"/>
          <w:szCs w:val="26"/>
        </w:rPr>
        <w:t xml:space="preserve"> question for determination in this application is whether th</w:t>
      </w:r>
      <w:r w:rsidRPr="00587A43">
        <w:rPr>
          <w:rFonts w:cstheme="minorHAnsi"/>
          <w:sz w:val="26"/>
          <w:szCs w:val="26"/>
        </w:rPr>
        <w:t>e</w:t>
      </w:r>
      <w:r w:rsidR="00D515AE" w:rsidRPr="00587A43">
        <w:rPr>
          <w:rFonts w:cstheme="minorHAnsi"/>
          <w:sz w:val="26"/>
          <w:szCs w:val="26"/>
        </w:rPr>
        <w:t xml:space="preserve"> applicant was prevented by </w:t>
      </w:r>
      <w:r w:rsidRPr="00587A43">
        <w:rPr>
          <w:rFonts w:cstheme="minorHAnsi"/>
          <w:sz w:val="26"/>
          <w:szCs w:val="26"/>
        </w:rPr>
        <w:t xml:space="preserve">sufficient </w:t>
      </w:r>
      <w:r w:rsidR="00D515AE" w:rsidRPr="00587A43">
        <w:rPr>
          <w:rFonts w:cstheme="minorHAnsi"/>
          <w:sz w:val="26"/>
          <w:szCs w:val="26"/>
        </w:rPr>
        <w:t xml:space="preserve">cause from prosecuting </w:t>
      </w:r>
      <w:r w:rsidR="0073234F" w:rsidRPr="00587A43">
        <w:rPr>
          <w:rFonts w:cstheme="minorHAnsi"/>
          <w:sz w:val="26"/>
          <w:szCs w:val="26"/>
        </w:rPr>
        <w:t>LD</w:t>
      </w:r>
      <w:r w:rsidRPr="00587A43">
        <w:rPr>
          <w:rFonts w:cstheme="minorHAnsi"/>
          <w:sz w:val="26"/>
          <w:szCs w:val="26"/>
        </w:rPr>
        <w:t>R No. 23</w:t>
      </w:r>
      <w:r w:rsidR="00A62E74" w:rsidRPr="00587A43">
        <w:rPr>
          <w:rFonts w:cstheme="minorHAnsi"/>
          <w:sz w:val="26"/>
          <w:szCs w:val="26"/>
        </w:rPr>
        <w:t xml:space="preserve"> of </w:t>
      </w:r>
      <w:r w:rsidR="0073234F" w:rsidRPr="00587A43">
        <w:rPr>
          <w:rFonts w:cstheme="minorHAnsi"/>
          <w:sz w:val="26"/>
          <w:szCs w:val="26"/>
        </w:rPr>
        <w:t>20</w:t>
      </w:r>
      <w:r w:rsidRPr="00587A43">
        <w:rPr>
          <w:rFonts w:cstheme="minorHAnsi"/>
          <w:sz w:val="26"/>
          <w:szCs w:val="26"/>
        </w:rPr>
        <w:t>16</w:t>
      </w:r>
      <w:r w:rsidR="0073234F" w:rsidRPr="00587A43">
        <w:rPr>
          <w:rFonts w:cstheme="minorHAnsi"/>
          <w:sz w:val="26"/>
          <w:szCs w:val="26"/>
        </w:rPr>
        <w:t xml:space="preserve">. </w:t>
      </w:r>
    </w:p>
    <w:p w:rsidR="0073234F" w:rsidRPr="00587A43" w:rsidRDefault="0073234F" w:rsidP="00F22B6E">
      <w:pPr>
        <w:spacing w:line="240" w:lineRule="auto"/>
        <w:ind w:left="720"/>
        <w:rPr>
          <w:rFonts w:cstheme="minorHAnsi"/>
          <w:b/>
          <w:sz w:val="26"/>
          <w:szCs w:val="26"/>
          <w:u w:val="single"/>
        </w:rPr>
      </w:pPr>
      <w:r w:rsidRPr="00587A43">
        <w:rPr>
          <w:rFonts w:cstheme="minorHAnsi"/>
          <w:b/>
          <w:sz w:val="26"/>
          <w:szCs w:val="26"/>
          <w:u w:val="single"/>
        </w:rPr>
        <w:t>Analysis and Decision of the Court</w:t>
      </w:r>
    </w:p>
    <w:p w:rsidR="00815540" w:rsidRPr="00587A43" w:rsidRDefault="001B3EC4" w:rsidP="00F22B6E">
      <w:pPr>
        <w:spacing w:line="240" w:lineRule="auto"/>
        <w:ind w:left="720" w:hanging="720"/>
        <w:jc w:val="both"/>
        <w:rPr>
          <w:rFonts w:cstheme="minorHAnsi"/>
          <w:sz w:val="26"/>
          <w:szCs w:val="26"/>
        </w:rPr>
      </w:pPr>
      <w:r w:rsidRPr="00587A43">
        <w:rPr>
          <w:rFonts w:cstheme="minorHAnsi"/>
          <w:sz w:val="26"/>
          <w:szCs w:val="26"/>
        </w:rPr>
        <w:t>[1</w:t>
      </w:r>
      <w:r w:rsidR="007F13F2" w:rsidRPr="00587A43">
        <w:rPr>
          <w:rFonts w:cstheme="minorHAnsi"/>
          <w:sz w:val="26"/>
          <w:szCs w:val="26"/>
        </w:rPr>
        <w:t>3</w:t>
      </w:r>
      <w:r w:rsidR="0073234F" w:rsidRPr="00587A43">
        <w:rPr>
          <w:rFonts w:cstheme="minorHAnsi"/>
          <w:sz w:val="26"/>
          <w:szCs w:val="26"/>
        </w:rPr>
        <w:t>]</w:t>
      </w:r>
      <w:r w:rsidR="0073234F" w:rsidRPr="00587A43">
        <w:rPr>
          <w:rFonts w:cstheme="minorHAnsi"/>
          <w:sz w:val="26"/>
          <w:szCs w:val="26"/>
        </w:rPr>
        <w:tab/>
      </w:r>
      <w:r w:rsidRPr="00587A43">
        <w:rPr>
          <w:rFonts w:cstheme="minorHAnsi"/>
          <w:sz w:val="26"/>
          <w:szCs w:val="26"/>
        </w:rPr>
        <w:t xml:space="preserve">The history of the case is </w:t>
      </w:r>
      <w:r w:rsidR="00B03DCB" w:rsidRPr="00587A43">
        <w:rPr>
          <w:rFonts w:cstheme="minorHAnsi"/>
          <w:sz w:val="26"/>
          <w:szCs w:val="26"/>
        </w:rPr>
        <w:t>that t</w:t>
      </w:r>
      <w:r w:rsidRPr="00587A43">
        <w:rPr>
          <w:rFonts w:cstheme="minorHAnsi"/>
          <w:sz w:val="26"/>
          <w:szCs w:val="26"/>
        </w:rPr>
        <w:t xml:space="preserve">he suit was </w:t>
      </w:r>
      <w:r w:rsidR="00144EF8" w:rsidRPr="00587A43">
        <w:rPr>
          <w:rFonts w:cstheme="minorHAnsi"/>
          <w:sz w:val="26"/>
          <w:szCs w:val="26"/>
        </w:rPr>
        <w:t>initially</w:t>
      </w:r>
      <w:r w:rsidRPr="00587A43">
        <w:rPr>
          <w:rFonts w:cstheme="minorHAnsi"/>
          <w:sz w:val="26"/>
          <w:szCs w:val="26"/>
        </w:rPr>
        <w:t xml:space="preserve"> filed </w:t>
      </w:r>
      <w:r w:rsidR="006729B8" w:rsidRPr="00587A43">
        <w:rPr>
          <w:rFonts w:cstheme="minorHAnsi"/>
          <w:sz w:val="26"/>
          <w:szCs w:val="26"/>
        </w:rPr>
        <w:t>on the 2</w:t>
      </w:r>
      <w:r w:rsidR="006729B8" w:rsidRPr="00587A43">
        <w:rPr>
          <w:rFonts w:cstheme="minorHAnsi"/>
          <w:sz w:val="26"/>
          <w:szCs w:val="26"/>
          <w:vertAlign w:val="superscript"/>
        </w:rPr>
        <w:t>nd</w:t>
      </w:r>
      <w:r w:rsidR="006729B8" w:rsidRPr="00587A43">
        <w:rPr>
          <w:rFonts w:cstheme="minorHAnsi"/>
          <w:sz w:val="26"/>
          <w:szCs w:val="26"/>
        </w:rPr>
        <w:t xml:space="preserve"> day of December 2008 at the civil division of the High Court of Uganda. </w:t>
      </w:r>
      <w:r w:rsidR="00144EF8" w:rsidRPr="00587A43">
        <w:rPr>
          <w:rFonts w:cstheme="minorHAnsi"/>
          <w:sz w:val="26"/>
          <w:szCs w:val="26"/>
        </w:rPr>
        <w:t>The</w:t>
      </w:r>
      <w:r w:rsidR="006729B8" w:rsidRPr="00587A43">
        <w:rPr>
          <w:rFonts w:cstheme="minorHAnsi"/>
          <w:sz w:val="26"/>
          <w:szCs w:val="26"/>
        </w:rPr>
        <w:t xml:space="preserve"> Applicant also filed Civil Suit No. 2755 of 2008 at </w:t>
      </w:r>
      <w:proofErr w:type="spellStart"/>
      <w:r w:rsidR="006729B8" w:rsidRPr="00587A43">
        <w:rPr>
          <w:rFonts w:cstheme="minorHAnsi"/>
          <w:sz w:val="26"/>
          <w:szCs w:val="26"/>
        </w:rPr>
        <w:t>Mengo</w:t>
      </w:r>
      <w:proofErr w:type="spellEnd"/>
      <w:r w:rsidR="006729B8" w:rsidRPr="00587A43">
        <w:rPr>
          <w:rFonts w:cstheme="minorHAnsi"/>
          <w:sz w:val="26"/>
          <w:szCs w:val="26"/>
        </w:rPr>
        <w:t xml:space="preserve"> Chief Magistrates Court. The cases appear to have been consolidated. On the 11</w:t>
      </w:r>
      <w:r w:rsidR="006729B8" w:rsidRPr="00587A43">
        <w:rPr>
          <w:rFonts w:cstheme="minorHAnsi"/>
          <w:sz w:val="26"/>
          <w:szCs w:val="26"/>
          <w:vertAlign w:val="superscript"/>
        </w:rPr>
        <w:t>th</w:t>
      </w:r>
      <w:r w:rsidR="006729B8" w:rsidRPr="00587A43">
        <w:rPr>
          <w:rFonts w:cstheme="minorHAnsi"/>
          <w:sz w:val="26"/>
          <w:szCs w:val="26"/>
        </w:rPr>
        <w:t xml:space="preserve"> day of May 2010, the Honourable Mr. Justice </w:t>
      </w:r>
      <w:proofErr w:type="spellStart"/>
      <w:r w:rsidR="006729B8" w:rsidRPr="00587A43">
        <w:rPr>
          <w:rFonts w:cstheme="minorHAnsi"/>
          <w:sz w:val="26"/>
          <w:szCs w:val="26"/>
        </w:rPr>
        <w:t>Yorokamu</w:t>
      </w:r>
      <w:proofErr w:type="spellEnd"/>
      <w:r w:rsidR="006729B8" w:rsidRPr="00587A43">
        <w:rPr>
          <w:rFonts w:cstheme="minorHAnsi"/>
          <w:sz w:val="26"/>
          <w:szCs w:val="26"/>
        </w:rPr>
        <w:t xml:space="preserve"> </w:t>
      </w:r>
      <w:proofErr w:type="spellStart"/>
      <w:r w:rsidR="006729B8" w:rsidRPr="00587A43">
        <w:rPr>
          <w:rFonts w:cstheme="minorHAnsi"/>
          <w:sz w:val="26"/>
          <w:szCs w:val="26"/>
        </w:rPr>
        <w:t>Bamwine</w:t>
      </w:r>
      <w:proofErr w:type="spellEnd"/>
      <w:r w:rsidR="0014680E">
        <w:rPr>
          <w:rFonts w:cstheme="minorHAnsi"/>
          <w:sz w:val="26"/>
          <w:szCs w:val="26"/>
        </w:rPr>
        <w:t xml:space="preserve"> </w:t>
      </w:r>
      <w:r w:rsidR="006729B8" w:rsidRPr="00587A43">
        <w:rPr>
          <w:rFonts w:cstheme="minorHAnsi"/>
          <w:sz w:val="26"/>
          <w:szCs w:val="26"/>
        </w:rPr>
        <w:t>(</w:t>
      </w:r>
      <w:r w:rsidR="006729B8" w:rsidRPr="00587A43">
        <w:rPr>
          <w:rFonts w:cstheme="minorHAnsi"/>
          <w:i/>
          <w:sz w:val="26"/>
          <w:szCs w:val="26"/>
        </w:rPr>
        <w:t>as he then was</w:t>
      </w:r>
      <w:r w:rsidR="006729B8" w:rsidRPr="00587A43">
        <w:rPr>
          <w:rFonts w:cstheme="minorHAnsi"/>
          <w:sz w:val="26"/>
          <w:szCs w:val="26"/>
        </w:rPr>
        <w:t>) dismissed</w:t>
      </w:r>
      <w:r w:rsidR="00D515AE" w:rsidRPr="00587A43">
        <w:rPr>
          <w:rFonts w:cstheme="minorHAnsi"/>
          <w:sz w:val="26"/>
          <w:szCs w:val="26"/>
        </w:rPr>
        <w:t xml:space="preserve"> the suit</w:t>
      </w:r>
      <w:r w:rsidR="006729B8" w:rsidRPr="00587A43">
        <w:rPr>
          <w:rFonts w:cstheme="minorHAnsi"/>
          <w:sz w:val="26"/>
          <w:szCs w:val="26"/>
        </w:rPr>
        <w:t xml:space="preserve"> for want of prosecution. On 4</w:t>
      </w:r>
      <w:r w:rsidR="006729B8" w:rsidRPr="00587A43">
        <w:rPr>
          <w:rFonts w:cstheme="minorHAnsi"/>
          <w:sz w:val="26"/>
          <w:szCs w:val="26"/>
          <w:vertAlign w:val="superscript"/>
        </w:rPr>
        <w:t>th</w:t>
      </w:r>
      <w:r w:rsidR="006729B8" w:rsidRPr="00587A43">
        <w:rPr>
          <w:rFonts w:cstheme="minorHAnsi"/>
          <w:sz w:val="26"/>
          <w:szCs w:val="26"/>
        </w:rPr>
        <w:t xml:space="preserve"> October 2010, the suit was restored to the Cou</w:t>
      </w:r>
      <w:r w:rsidR="00144EF8" w:rsidRPr="00587A43">
        <w:rPr>
          <w:rFonts w:cstheme="minorHAnsi"/>
          <w:sz w:val="26"/>
          <w:szCs w:val="26"/>
        </w:rPr>
        <w:t xml:space="preserve">rt Register. The matter was </w:t>
      </w:r>
      <w:r w:rsidR="00D515AE" w:rsidRPr="00587A43">
        <w:rPr>
          <w:rFonts w:cstheme="minorHAnsi"/>
          <w:sz w:val="26"/>
          <w:szCs w:val="26"/>
        </w:rPr>
        <w:t xml:space="preserve">later </w:t>
      </w:r>
      <w:r w:rsidR="006729B8" w:rsidRPr="00587A43">
        <w:rPr>
          <w:rFonts w:cstheme="minorHAnsi"/>
          <w:sz w:val="26"/>
          <w:szCs w:val="26"/>
        </w:rPr>
        <w:t>allocated to the Hon.</w:t>
      </w:r>
      <w:r w:rsidR="00144EF8" w:rsidRPr="00587A43">
        <w:rPr>
          <w:rFonts w:cstheme="minorHAnsi"/>
          <w:sz w:val="26"/>
          <w:szCs w:val="26"/>
        </w:rPr>
        <w:t xml:space="preserve"> </w:t>
      </w:r>
      <w:r w:rsidR="006729B8" w:rsidRPr="00587A43">
        <w:rPr>
          <w:rFonts w:cstheme="minorHAnsi"/>
          <w:sz w:val="26"/>
          <w:szCs w:val="26"/>
        </w:rPr>
        <w:t xml:space="preserve">Mr. Justice Stephen </w:t>
      </w:r>
      <w:proofErr w:type="spellStart"/>
      <w:r w:rsidR="006729B8" w:rsidRPr="00587A43">
        <w:rPr>
          <w:rFonts w:cstheme="minorHAnsi"/>
          <w:sz w:val="26"/>
          <w:szCs w:val="26"/>
        </w:rPr>
        <w:t>Musota</w:t>
      </w:r>
      <w:proofErr w:type="spellEnd"/>
      <w:r w:rsidR="0014680E">
        <w:rPr>
          <w:rFonts w:cstheme="minorHAnsi"/>
          <w:sz w:val="26"/>
          <w:szCs w:val="26"/>
        </w:rPr>
        <w:t xml:space="preserve"> </w:t>
      </w:r>
      <w:r w:rsidR="006729B8" w:rsidRPr="00587A43">
        <w:rPr>
          <w:rFonts w:cstheme="minorHAnsi"/>
          <w:sz w:val="26"/>
          <w:szCs w:val="26"/>
        </w:rPr>
        <w:t>(</w:t>
      </w:r>
      <w:r w:rsidR="006729B8" w:rsidRPr="00587A43">
        <w:rPr>
          <w:rFonts w:cstheme="minorHAnsi"/>
          <w:i/>
          <w:sz w:val="26"/>
          <w:szCs w:val="26"/>
        </w:rPr>
        <w:t>as he then was</w:t>
      </w:r>
      <w:r w:rsidR="006729B8" w:rsidRPr="00587A43">
        <w:rPr>
          <w:rFonts w:cstheme="minorHAnsi"/>
          <w:sz w:val="26"/>
          <w:szCs w:val="26"/>
        </w:rPr>
        <w:t xml:space="preserve">). </w:t>
      </w:r>
      <w:r w:rsidR="00A62E74" w:rsidRPr="00587A43">
        <w:rPr>
          <w:rFonts w:cstheme="minorHAnsi"/>
          <w:sz w:val="26"/>
          <w:szCs w:val="26"/>
        </w:rPr>
        <w:t>It was transferred</w:t>
      </w:r>
      <w:r w:rsidR="00144EF8" w:rsidRPr="00587A43">
        <w:rPr>
          <w:rFonts w:cstheme="minorHAnsi"/>
          <w:sz w:val="26"/>
          <w:szCs w:val="26"/>
        </w:rPr>
        <w:t xml:space="preserve"> to the Industrial Court and assigned </w:t>
      </w:r>
      <w:r w:rsidR="00A62E74" w:rsidRPr="00587A43">
        <w:rPr>
          <w:rFonts w:cstheme="minorHAnsi"/>
          <w:sz w:val="26"/>
          <w:szCs w:val="26"/>
        </w:rPr>
        <w:t>the number LD</w:t>
      </w:r>
      <w:r w:rsidR="0014680E">
        <w:rPr>
          <w:rFonts w:cstheme="minorHAnsi"/>
          <w:sz w:val="26"/>
          <w:szCs w:val="26"/>
        </w:rPr>
        <w:t>C</w:t>
      </w:r>
      <w:r w:rsidR="00A62E74" w:rsidRPr="00587A43">
        <w:rPr>
          <w:rFonts w:cstheme="minorHAnsi"/>
          <w:sz w:val="26"/>
          <w:szCs w:val="26"/>
        </w:rPr>
        <w:t xml:space="preserve"> 23 of 2016. It was called on the 19</w:t>
      </w:r>
      <w:r w:rsidR="00A62E74" w:rsidRPr="00587A43">
        <w:rPr>
          <w:rFonts w:cstheme="minorHAnsi"/>
          <w:sz w:val="26"/>
          <w:szCs w:val="26"/>
          <w:vertAlign w:val="superscript"/>
        </w:rPr>
        <w:t>th</w:t>
      </w:r>
      <w:r w:rsidR="00815540" w:rsidRPr="00587A43">
        <w:rPr>
          <w:rFonts w:cstheme="minorHAnsi"/>
          <w:sz w:val="26"/>
          <w:szCs w:val="26"/>
        </w:rPr>
        <w:t xml:space="preserve"> day of </w:t>
      </w:r>
      <w:r w:rsidR="00A62E74" w:rsidRPr="00587A43">
        <w:rPr>
          <w:rFonts w:cstheme="minorHAnsi"/>
          <w:sz w:val="26"/>
          <w:szCs w:val="26"/>
        </w:rPr>
        <w:t>July 2017. The parties sought time to conclude a joint scheduling memorandum and adjourned to 22</w:t>
      </w:r>
      <w:r w:rsidR="00A62E74" w:rsidRPr="00587A43">
        <w:rPr>
          <w:rFonts w:cstheme="minorHAnsi"/>
          <w:sz w:val="26"/>
          <w:szCs w:val="26"/>
          <w:vertAlign w:val="superscript"/>
        </w:rPr>
        <w:t>nd</w:t>
      </w:r>
      <w:r w:rsidR="00A62E74" w:rsidRPr="00587A43">
        <w:rPr>
          <w:rFonts w:cstheme="minorHAnsi"/>
          <w:sz w:val="26"/>
          <w:szCs w:val="26"/>
        </w:rPr>
        <w:t xml:space="preserve"> August 2017. </w:t>
      </w:r>
      <w:r w:rsidR="006729B8" w:rsidRPr="00587A43">
        <w:rPr>
          <w:rFonts w:cstheme="minorHAnsi"/>
          <w:sz w:val="26"/>
          <w:szCs w:val="26"/>
        </w:rPr>
        <w:t xml:space="preserve"> </w:t>
      </w:r>
      <w:r w:rsidR="00144EF8" w:rsidRPr="00587A43">
        <w:rPr>
          <w:rFonts w:cstheme="minorHAnsi"/>
          <w:sz w:val="26"/>
          <w:szCs w:val="26"/>
        </w:rPr>
        <w:t>The parties suggested mediation that day,</w:t>
      </w:r>
      <w:r w:rsidR="00A62E74" w:rsidRPr="00587A43">
        <w:rPr>
          <w:rFonts w:cstheme="minorHAnsi"/>
          <w:sz w:val="26"/>
          <w:szCs w:val="26"/>
        </w:rPr>
        <w:t xml:space="preserve"> and the matter was adjourned to 20</w:t>
      </w:r>
      <w:r w:rsidR="00A62E74" w:rsidRPr="00587A43">
        <w:rPr>
          <w:rFonts w:cstheme="minorHAnsi"/>
          <w:sz w:val="26"/>
          <w:szCs w:val="26"/>
          <w:vertAlign w:val="superscript"/>
        </w:rPr>
        <w:t>th</w:t>
      </w:r>
      <w:r w:rsidR="00A62E74" w:rsidRPr="00587A43">
        <w:rPr>
          <w:rFonts w:cstheme="minorHAnsi"/>
          <w:sz w:val="26"/>
          <w:szCs w:val="26"/>
        </w:rPr>
        <w:t xml:space="preserve"> September 2017. On the 20</w:t>
      </w:r>
      <w:r w:rsidR="00A62E74" w:rsidRPr="00587A43">
        <w:rPr>
          <w:rFonts w:cstheme="minorHAnsi"/>
          <w:sz w:val="26"/>
          <w:szCs w:val="26"/>
          <w:vertAlign w:val="superscript"/>
        </w:rPr>
        <w:t>th</w:t>
      </w:r>
      <w:r w:rsidR="00A62E74" w:rsidRPr="00587A43">
        <w:rPr>
          <w:rFonts w:cstheme="minorHAnsi"/>
          <w:sz w:val="26"/>
          <w:szCs w:val="26"/>
        </w:rPr>
        <w:t xml:space="preserve"> </w:t>
      </w:r>
      <w:r w:rsidR="00144EF8" w:rsidRPr="00587A43">
        <w:rPr>
          <w:rFonts w:cstheme="minorHAnsi"/>
          <w:sz w:val="26"/>
          <w:szCs w:val="26"/>
        </w:rPr>
        <w:t xml:space="preserve">of </w:t>
      </w:r>
      <w:r w:rsidR="00A62E74" w:rsidRPr="00587A43">
        <w:rPr>
          <w:rFonts w:cstheme="minorHAnsi"/>
          <w:sz w:val="26"/>
          <w:szCs w:val="26"/>
        </w:rPr>
        <w:t xml:space="preserve">September 2017, the parties </w:t>
      </w:r>
      <w:r w:rsidR="00144EF8" w:rsidRPr="00587A43">
        <w:rPr>
          <w:rFonts w:cstheme="minorHAnsi"/>
          <w:sz w:val="26"/>
          <w:szCs w:val="26"/>
        </w:rPr>
        <w:t>indicated</w:t>
      </w:r>
      <w:r w:rsidR="00A62E74" w:rsidRPr="00587A43">
        <w:rPr>
          <w:rFonts w:cstheme="minorHAnsi"/>
          <w:sz w:val="26"/>
          <w:szCs w:val="26"/>
        </w:rPr>
        <w:t xml:space="preserve"> they were ready for submissions. </w:t>
      </w:r>
    </w:p>
    <w:p w:rsidR="0073234F" w:rsidRPr="00587A43" w:rsidRDefault="00815540" w:rsidP="00F22B6E">
      <w:pPr>
        <w:spacing w:line="240" w:lineRule="auto"/>
        <w:ind w:left="720" w:hanging="720"/>
        <w:jc w:val="both"/>
        <w:rPr>
          <w:rFonts w:cstheme="minorHAnsi"/>
          <w:color w:val="4A4A4A"/>
          <w:sz w:val="26"/>
          <w:szCs w:val="26"/>
        </w:rPr>
      </w:pPr>
      <w:r w:rsidRPr="00587A43">
        <w:rPr>
          <w:rFonts w:cstheme="minorHAnsi"/>
          <w:sz w:val="26"/>
          <w:szCs w:val="26"/>
        </w:rPr>
        <w:t>[1</w:t>
      </w:r>
      <w:r w:rsidR="007F13F2" w:rsidRPr="00587A43">
        <w:rPr>
          <w:rFonts w:cstheme="minorHAnsi"/>
          <w:sz w:val="26"/>
          <w:szCs w:val="26"/>
        </w:rPr>
        <w:t>4</w:t>
      </w:r>
      <w:r w:rsidRPr="00587A43">
        <w:rPr>
          <w:rFonts w:cstheme="minorHAnsi"/>
          <w:sz w:val="26"/>
          <w:szCs w:val="26"/>
        </w:rPr>
        <w:t>]</w:t>
      </w:r>
      <w:r w:rsidRPr="00587A43">
        <w:rPr>
          <w:rFonts w:cstheme="minorHAnsi"/>
          <w:sz w:val="26"/>
          <w:szCs w:val="26"/>
        </w:rPr>
        <w:tab/>
        <w:t>The Industrial Court gave d</w:t>
      </w:r>
      <w:r w:rsidR="00A62E74" w:rsidRPr="00587A43">
        <w:rPr>
          <w:rFonts w:cstheme="minorHAnsi"/>
          <w:sz w:val="26"/>
          <w:szCs w:val="26"/>
        </w:rPr>
        <w:t>irections for submissions</w:t>
      </w:r>
      <w:r w:rsidR="00144EF8" w:rsidRPr="00587A43">
        <w:rPr>
          <w:rFonts w:cstheme="minorHAnsi"/>
          <w:sz w:val="26"/>
          <w:szCs w:val="26"/>
        </w:rPr>
        <w:t>,</w:t>
      </w:r>
      <w:r w:rsidR="00A62E74" w:rsidRPr="00587A43">
        <w:rPr>
          <w:rFonts w:cstheme="minorHAnsi"/>
          <w:sz w:val="26"/>
          <w:szCs w:val="26"/>
        </w:rPr>
        <w:t xml:space="preserve"> and a date for </w:t>
      </w:r>
      <w:proofErr w:type="spellStart"/>
      <w:r w:rsidR="00A62E74" w:rsidRPr="00587A43">
        <w:rPr>
          <w:rFonts w:cstheme="minorHAnsi"/>
          <w:sz w:val="26"/>
          <w:szCs w:val="26"/>
        </w:rPr>
        <w:t>coram</w:t>
      </w:r>
      <w:proofErr w:type="spellEnd"/>
      <w:r w:rsidR="00A62E74" w:rsidRPr="00587A43">
        <w:rPr>
          <w:rFonts w:cstheme="minorHAnsi"/>
          <w:sz w:val="26"/>
          <w:szCs w:val="26"/>
        </w:rPr>
        <w:t xml:space="preserve"> was set for 10</w:t>
      </w:r>
      <w:r w:rsidR="00A62E74" w:rsidRPr="00587A43">
        <w:rPr>
          <w:rFonts w:cstheme="minorHAnsi"/>
          <w:sz w:val="26"/>
          <w:szCs w:val="26"/>
          <w:vertAlign w:val="superscript"/>
        </w:rPr>
        <w:t>th</w:t>
      </w:r>
      <w:r w:rsidR="00A62E74" w:rsidRPr="00587A43">
        <w:rPr>
          <w:rFonts w:cstheme="minorHAnsi"/>
          <w:sz w:val="26"/>
          <w:szCs w:val="26"/>
        </w:rPr>
        <w:t xml:space="preserve"> November 2017</w:t>
      </w:r>
      <w:r w:rsidR="00144EF8" w:rsidRPr="00587A43">
        <w:rPr>
          <w:rFonts w:cstheme="minorHAnsi"/>
          <w:sz w:val="26"/>
          <w:szCs w:val="26"/>
        </w:rPr>
        <w:t>. The a</w:t>
      </w:r>
      <w:r w:rsidR="00A62E74" w:rsidRPr="00587A43">
        <w:rPr>
          <w:rFonts w:cstheme="minorHAnsi"/>
          <w:sz w:val="26"/>
          <w:szCs w:val="26"/>
        </w:rPr>
        <w:t>ward</w:t>
      </w:r>
      <w:r w:rsidR="00144EF8" w:rsidRPr="00587A43">
        <w:rPr>
          <w:rFonts w:cstheme="minorHAnsi"/>
          <w:sz w:val="26"/>
          <w:szCs w:val="26"/>
        </w:rPr>
        <w:t xml:space="preserve"> was </w:t>
      </w:r>
      <w:r w:rsidR="00A62E74" w:rsidRPr="00587A43">
        <w:rPr>
          <w:rFonts w:cstheme="minorHAnsi"/>
          <w:sz w:val="26"/>
          <w:szCs w:val="26"/>
        </w:rPr>
        <w:t>set for 24</w:t>
      </w:r>
      <w:r w:rsidR="00A62E74" w:rsidRPr="00587A43">
        <w:rPr>
          <w:rFonts w:cstheme="minorHAnsi"/>
          <w:sz w:val="26"/>
          <w:szCs w:val="26"/>
          <w:vertAlign w:val="superscript"/>
        </w:rPr>
        <w:t>th</w:t>
      </w:r>
      <w:r w:rsidR="00A62E74" w:rsidRPr="00587A43">
        <w:rPr>
          <w:rFonts w:cstheme="minorHAnsi"/>
          <w:sz w:val="26"/>
          <w:szCs w:val="26"/>
        </w:rPr>
        <w:t xml:space="preserve"> November 2017. On the 15</w:t>
      </w:r>
      <w:r w:rsidR="00A62E74" w:rsidRPr="00587A43">
        <w:rPr>
          <w:rFonts w:cstheme="minorHAnsi"/>
          <w:sz w:val="26"/>
          <w:szCs w:val="26"/>
          <w:vertAlign w:val="superscript"/>
        </w:rPr>
        <w:t>th</w:t>
      </w:r>
      <w:r w:rsidR="00A62E74" w:rsidRPr="00587A43">
        <w:rPr>
          <w:rFonts w:cstheme="minorHAnsi"/>
          <w:sz w:val="26"/>
          <w:szCs w:val="26"/>
        </w:rPr>
        <w:t xml:space="preserve"> </w:t>
      </w:r>
      <w:r w:rsidR="00144EF8" w:rsidRPr="00587A43">
        <w:rPr>
          <w:rFonts w:cstheme="minorHAnsi"/>
          <w:sz w:val="26"/>
          <w:szCs w:val="26"/>
        </w:rPr>
        <w:t xml:space="preserve">of </w:t>
      </w:r>
      <w:r w:rsidR="00A62E74" w:rsidRPr="00587A43">
        <w:rPr>
          <w:rFonts w:cstheme="minorHAnsi"/>
          <w:sz w:val="26"/>
          <w:szCs w:val="26"/>
        </w:rPr>
        <w:t>December 2017, the award was not ready because it appeared that parties needed to adduce evidence.</w:t>
      </w:r>
      <w:r w:rsidR="00CA1759" w:rsidRPr="00587A43">
        <w:rPr>
          <w:rFonts w:cstheme="minorHAnsi"/>
          <w:sz w:val="26"/>
          <w:szCs w:val="26"/>
        </w:rPr>
        <w:t xml:space="preserve"> It came up on 30</w:t>
      </w:r>
      <w:r w:rsidR="00CA1759" w:rsidRPr="00587A43">
        <w:rPr>
          <w:rFonts w:cstheme="minorHAnsi"/>
          <w:sz w:val="26"/>
          <w:szCs w:val="26"/>
          <w:vertAlign w:val="superscript"/>
        </w:rPr>
        <w:t>th</w:t>
      </w:r>
      <w:r w:rsidR="00CA1759" w:rsidRPr="00587A43">
        <w:rPr>
          <w:rFonts w:cstheme="minorHAnsi"/>
          <w:sz w:val="26"/>
          <w:szCs w:val="26"/>
        </w:rPr>
        <w:t xml:space="preserve"> January 2018</w:t>
      </w:r>
      <w:r w:rsidR="00144EF8" w:rsidRPr="00587A43">
        <w:rPr>
          <w:rFonts w:cstheme="minorHAnsi"/>
          <w:sz w:val="26"/>
          <w:szCs w:val="26"/>
        </w:rPr>
        <w:t>; directions</w:t>
      </w:r>
      <w:r w:rsidR="00CA1759" w:rsidRPr="00587A43">
        <w:rPr>
          <w:rFonts w:cstheme="minorHAnsi"/>
          <w:sz w:val="26"/>
          <w:szCs w:val="26"/>
        </w:rPr>
        <w:t xml:space="preserve"> were given for </w:t>
      </w:r>
      <w:r w:rsidR="00144EF8" w:rsidRPr="00587A43">
        <w:rPr>
          <w:rFonts w:cstheme="minorHAnsi"/>
          <w:sz w:val="26"/>
          <w:szCs w:val="26"/>
        </w:rPr>
        <w:t xml:space="preserve">the </w:t>
      </w:r>
      <w:r w:rsidR="00CA1759" w:rsidRPr="00587A43">
        <w:rPr>
          <w:rFonts w:cstheme="minorHAnsi"/>
          <w:sz w:val="26"/>
          <w:szCs w:val="26"/>
        </w:rPr>
        <w:t>witness statement to be filed and adjourned to 29</w:t>
      </w:r>
      <w:r w:rsidR="00CA1759" w:rsidRPr="00587A43">
        <w:rPr>
          <w:rFonts w:cstheme="minorHAnsi"/>
          <w:sz w:val="26"/>
          <w:szCs w:val="26"/>
          <w:vertAlign w:val="superscript"/>
        </w:rPr>
        <w:t>th</w:t>
      </w:r>
      <w:r w:rsidR="00CA1759" w:rsidRPr="00587A43">
        <w:rPr>
          <w:rFonts w:cstheme="minorHAnsi"/>
          <w:sz w:val="26"/>
          <w:szCs w:val="26"/>
        </w:rPr>
        <w:t xml:space="preserve"> February 2018.  </w:t>
      </w:r>
      <w:r w:rsidR="00144EF8" w:rsidRPr="00587A43">
        <w:rPr>
          <w:rFonts w:cstheme="minorHAnsi"/>
          <w:sz w:val="26"/>
          <w:szCs w:val="26"/>
        </w:rPr>
        <w:t>It</w:t>
      </w:r>
      <w:r w:rsidR="00CA1759" w:rsidRPr="00587A43">
        <w:rPr>
          <w:rFonts w:cstheme="minorHAnsi"/>
          <w:sz w:val="26"/>
          <w:szCs w:val="26"/>
        </w:rPr>
        <w:t xml:space="preserve"> was set for mention on 7</w:t>
      </w:r>
      <w:r w:rsidR="00CA1759" w:rsidRPr="00587A43">
        <w:rPr>
          <w:rFonts w:cstheme="minorHAnsi"/>
          <w:sz w:val="26"/>
          <w:szCs w:val="26"/>
          <w:vertAlign w:val="superscript"/>
        </w:rPr>
        <w:t>th</w:t>
      </w:r>
      <w:r w:rsidR="00CA1759" w:rsidRPr="00587A43">
        <w:rPr>
          <w:rFonts w:cstheme="minorHAnsi"/>
          <w:sz w:val="26"/>
          <w:szCs w:val="26"/>
        </w:rPr>
        <w:t xml:space="preserve"> May 2018 and hearing on 29</w:t>
      </w:r>
      <w:r w:rsidR="00CA1759" w:rsidRPr="00587A43">
        <w:rPr>
          <w:rFonts w:cstheme="minorHAnsi"/>
          <w:sz w:val="26"/>
          <w:szCs w:val="26"/>
          <w:vertAlign w:val="superscript"/>
        </w:rPr>
        <w:t>th</w:t>
      </w:r>
      <w:r w:rsidR="00CA1759" w:rsidRPr="00587A43">
        <w:rPr>
          <w:rFonts w:cstheme="minorHAnsi"/>
          <w:sz w:val="26"/>
          <w:szCs w:val="26"/>
        </w:rPr>
        <w:t xml:space="preserve"> August 2018.  On</w:t>
      </w:r>
      <w:r w:rsidR="00A62E74" w:rsidRPr="00587A43">
        <w:rPr>
          <w:rFonts w:cstheme="minorHAnsi"/>
          <w:sz w:val="26"/>
          <w:szCs w:val="26"/>
        </w:rPr>
        <w:t xml:space="preserve"> 29</w:t>
      </w:r>
      <w:r w:rsidR="00A62E74" w:rsidRPr="00587A43">
        <w:rPr>
          <w:rFonts w:cstheme="minorHAnsi"/>
          <w:sz w:val="26"/>
          <w:szCs w:val="26"/>
          <w:vertAlign w:val="superscript"/>
        </w:rPr>
        <w:t>th</w:t>
      </w:r>
      <w:r w:rsidR="00A62E74" w:rsidRPr="00587A43">
        <w:rPr>
          <w:rFonts w:cstheme="minorHAnsi"/>
          <w:sz w:val="26"/>
          <w:szCs w:val="26"/>
        </w:rPr>
        <w:t xml:space="preserve"> August 2018</w:t>
      </w:r>
      <w:r w:rsidR="00144EF8" w:rsidRPr="00587A43">
        <w:rPr>
          <w:rFonts w:cstheme="minorHAnsi"/>
          <w:sz w:val="26"/>
          <w:szCs w:val="26"/>
        </w:rPr>
        <w:t>,</w:t>
      </w:r>
      <w:r w:rsidR="00A62E74" w:rsidRPr="00587A43">
        <w:rPr>
          <w:rFonts w:cstheme="minorHAnsi"/>
          <w:sz w:val="26"/>
          <w:szCs w:val="26"/>
        </w:rPr>
        <w:t xml:space="preserve"> the matter was set for hearing on 8</w:t>
      </w:r>
      <w:r w:rsidR="00A62E74" w:rsidRPr="00587A43">
        <w:rPr>
          <w:rFonts w:cstheme="minorHAnsi"/>
          <w:sz w:val="26"/>
          <w:szCs w:val="26"/>
          <w:vertAlign w:val="superscript"/>
        </w:rPr>
        <w:t>th</w:t>
      </w:r>
      <w:r w:rsidR="00A62E74" w:rsidRPr="00587A43">
        <w:rPr>
          <w:rFonts w:cstheme="minorHAnsi"/>
          <w:sz w:val="26"/>
          <w:szCs w:val="26"/>
        </w:rPr>
        <w:t xml:space="preserve"> November 2018. </w:t>
      </w:r>
      <w:r w:rsidR="00CA1759" w:rsidRPr="00587A43">
        <w:rPr>
          <w:rFonts w:cstheme="minorHAnsi"/>
          <w:sz w:val="26"/>
          <w:szCs w:val="26"/>
        </w:rPr>
        <w:t xml:space="preserve">The matter then came up on </w:t>
      </w:r>
      <w:r w:rsidR="00A62E74" w:rsidRPr="00587A43">
        <w:rPr>
          <w:rFonts w:cstheme="minorHAnsi"/>
          <w:sz w:val="26"/>
          <w:szCs w:val="26"/>
        </w:rPr>
        <w:t>3</w:t>
      </w:r>
      <w:r w:rsidR="00A62E74" w:rsidRPr="00587A43">
        <w:rPr>
          <w:rFonts w:cstheme="minorHAnsi"/>
          <w:sz w:val="26"/>
          <w:szCs w:val="26"/>
          <w:vertAlign w:val="superscript"/>
        </w:rPr>
        <w:t>rd</w:t>
      </w:r>
      <w:r w:rsidR="00A62E74" w:rsidRPr="00587A43">
        <w:rPr>
          <w:rFonts w:cstheme="minorHAnsi"/>
          <w:sz w:val="26"/>
          <w:szCs w:val="26"/>
        </w:rPr>
        <w:t xml:space="preserve"> July 2019 </w:t>
      </w:r>
      <w:r w:rsidR="00CA1759" w:rsidRPr="00587A43">
        <w:rPr>
          <w:rFonts w:cstheme="minorHAnsi"/>
          <w:sz w:val="26"/>
          <w:szCs w:val="26"/>
        </w:rPr>
        <w:t>and was set for 11</w:t>
      </w:r>
      <w:r w:rsidR="00CA1759" w:rsidRPr="00587A43">
        <w:rPr>
          <w:rFonts w:cstheme="minorHAnsi"/>
          <w:sz w:val="26"/>
          <w:szCs w:val="26"/>
          <w:vertAlign w:val="superscript"/>
        </w:rPr>
        <w:t>th</w:t>
      </w:r>
      <w:r w:rsidR="00CA1759" w:rsidRPr="00587A43">
        <w:rPr>
          <w:rFonts w:cstheme="minorHAnsi"/>
          <w:sz w:val="26"/>
          <w:szCs w:val="26"/>
        </w:rPr>
        <w:t xml:space="preserve"> November 2019 for submissions. On 11</w:t>
      </w:r>
      <w:r w:rsidR="00CA1759" w:rsidRPr="00587A43">
        <w:rPr>
          <w:rFonts w:cstheme="minorHAnsi"/>
          <w:sz w:val="26"/>
          <w:szCs w:val="26"/>
          <w:vertAlign w:val="superscript"/>
        </w:rPr>
        <w:t>th</w:t>
      </w:r>
      <w:r w:rsidR="00CA1759" w:rsidRPr="00587A43">
        <w:rPr>
          <w:rFonts w:cstheme="minorHAnsi"/>
          <w:sz w:val="26"/>
          <w:szCs w:val="26"/>
        </w:rPr>
        <w:t xml:space="preserve"> November 2020</w:t>
      </w:r>
      <w:r w:rsidR="00144EF8" w:rsidRPr="00587A43">
        <w:rPr>
          <w:rFonts w:cstheme="minorHAnsi"/>
          <w:sz w:val="26"/>
          <w:szCs w:val="26"/>
        </w:rPr>
        <w:t>,</w:t>
      </w:r>
      <w:r w:rsidR="00CA1759" w:rsidRPr="00587A43">
        <w:rPr>
          <w:rFonts w:cstheme="minorHAnsi"/>
          <w:sz w:val="26"/>
          <w:szCs w:val="26"/>
        </w:rPr>
        <w:t xml:space="preserve"> it was adjourned to 25</w:t>
      </w:r>
      <w:r w:rsidR="00CA1759" w:rsidRPr="00587A43">
        <w:rPr>
          <w:rFonts w:cstheme="minorHAnsi"/>
          <w:sz w:val="26"/>
          <w:szCs w:val="26"/>
          <w:vertAlign w:val="superscript"/>
        </w:rPr>
        <w:t>th</w:t>
      </w:r>
      <w:r w:rsidR="00CA1759" w:rsidRPr="00587A43">
        <w:rPr>
          <w:rFonts w:cstheme="minorHAnsi"/>
          <w:sz w:val="26"/>
          <w:szCs w:val="26"/>
        </w:rPr>
        <w:t xml:space="preserve"> January 2020. It came up on 6</w:t>
      </w:r>
      <w:r w:rsidR="00CA1759" w:rsidRPr="00587A43">
        <w:rPr>
          <w:rFonts w:cstheme="minorHAnsi"/>
          <w:sz w:val="26"/>
          <w:szCs w:val="26"/>
          <w:vertAlign w:val="superscript"/>
        </w:rPr>
        <w:t>th</w:t>
      </w:r>
      <w:r w:rsidR="00CA1759" w:rsidRPr="00587A43">
        <w:rPr>
          <w:rFonts w:cstheme="minorHAnsi"/>
          <w:sz w:val="26"/>
          <w:szCs w:val="26"/>
        </w:rPr>
        <w:t xml:space="preserve"> April 2021 and 27</w:t>
      </w:r>
      <w:r w:rsidR="00CA1759" w:rsidRPr="00587A43">
        <w:rPr>
          <w:rFonts w:cstheme="minorHAnsi"/>
          <w:sz w:val="26"/>
          <w:szCs w:val="26"/>
          <w:vertAlign w:val="superscript"/>
        </w:rPr>
        <w:t>th</w:t>
      </w:r>
      <w:r w:rsidR="00CA1759" w:rsidRPr="00587A43">
        <w:rPr>
          <w:rFonts w:cstheme="minorHAnsi"/>
          <w:sz w:val="26"/>
          <w:szCs w:val="26"/>
        </w:rPr>
        <w:t xml:space="preserve"> April 2021</w:t>
      </w:r>
      <w:r w:rsidR="00144EF8" w:rsidRPr="00587A43">
        <w:rPr>
          <w:rFonts w:cstheme="minorHAnsi"/>
          <w:sz w:val="26"/>
          <w:szCs w:val="26"/>
        </w:rPr>
        <w:t>,</w:t>
      </w:r>
      <w:r w:rsidR="00CA1759" w:rsidRPr="00587A43">
        <w:rPr>
          <w:rFonts w:cstheme="minorHAnsi"/>
          <w:sz w:val="26"/>
          <w:szCs w:val="26"/>
        </w:rPr>
        <w:t xml:space="preserve"> when it was adjourned to 13</w:t>
      </w:r>
      <w:r w:rsidR="00CA1759" w:rsidRPr="00587A43">
        <w:rPr>
          <w:rFonts w:cstheme="minorHAnsi"/>
          <w:sz w:val="26"/>
          <w:szCs w:val="26"/>
          <w:vertAlign w:val="superscript"/>
        </w:rPr>
        <w:t>th</w:t>
      </w:r>
      <w:r w:rsidR="00CA1759" w:rsidRPr="00587A43">
        <w:rPr>
          <w:rFonts w:cstheme="minorHAnsi"/>
          <w:sz w:val="26"/>
          <w:szCs w:val="26"/>
        </w:rPr>
        <w:t xml:space="preserve"> </w:t>
      </w:r>
      <w:r w:rsidR="00CA1759" w:rsidRPr="00587A43">
        <w:rPr>
          <w:rFonts w:cstheme="minorHAnsi"/>
          <w:sz w:val="26"/>
          <w:szCs w:val="26"/>
        </w:rPr>
        <w:lastRenderedPageBreak/>
        <w:t>July 2021. On 1</w:t>
      </w:r>
      <w:r w:rsidR="00CA1759" w:rsidRPr="00587A43">
        <w:rPr>
          <w:rFonts w:cstheme="minorHAnsi"/>
          <w:sz w:val="26"/>
          <w:szCs w:val="26"/>
          <w:vertAlign w:val="superscript"/>
        </w:rPr>
        <w:t>st</w:t>
      </w:r>
      <w:r w:rsidR="00CA1759" w:rsidRPr="00587A43">
        <w:rPr>
          <w:rFonts w:cstheme="minorHAnsi"/>
          <w:sz w:val="26"/>
          <w:szCs w:val="26"/>
        </w:rPr>
        <w:t xml:space="preserve"> November 2021</w:t>
      </w:r>
      <w:r w:rsidR="00144EF8" w:rsidRPr="00587A43">
        <w:rPr>
          <w:rFonts w:cstheme="minorHAnsi"/>
          <w:sz w:val="26"/>
          <w:szCs w:val="26"/>
        </w:rPr>
        <w:t>,</w:t>
      </w:r>
      <w:r w:rsidR="00CA1759" w:rsidRPr="00587A43">
        <w:rPr>
          <w:rFonts w:cstheme="minorHAnsi"/>
          <w:sz w:val="26"/>
          <w:szCs w:val="26"/>
        </w:rPr>
        <w:t xml:space="preserve"> it was adjourned to 7</w:t>
      </w:r>
      <w:r w:rsidR="00CA1759" w:rsidRPr="00587A43">
        <w:rPr>
          <w:rFonts w:cstheme="minorHAnsi"/>
          <w:sz w:val="26"/>
          <w:szCs w:val="26"/>
          <w:vertAlign w:val="superscript"/>
        </w:rPr>
        <w:t>th</w:t>
      </w:r>
      <w:r w:rsidR="00CA1759" w:rsidRPr="00587A43">
        <w:rPr>
          <w:rFonts w:cstheme="minorHAnsi"/>
          <w:sz w:val="26"/>
          <w:szCs w:val="26"/>
        </w:rPr>
        <w:t xml:space="preserve"> </w:t>
      </w:r>
      <w:r w:rsidR="002267B3" w:rsidRPr="00587A43">
        <w:rPr>
          <w:rFonts w:cstheme="minorHAnsi"/>
          <w:sz w:val="26"/>
          <w:szCs w:val="26"/>
        </w:rPr>
        <w:t>February 2022</w:t>
      </w:r>
      <w:r w:rsidR="00D515AE" w:rsidRPr="00587A43">
        <w:rPr>
          <w:rFonts w:cstheme="minorHAnsi"/>
          <w:sz w:val="26"/>
          <w:szCs w:val="26"/>
        </w:rPr>
        <w:t xml:space="preserve"> in the presence of the Applicant and her Counsel.</w:t>
      </w:r>
      <w:r w:rsidR="002267B3" w:rsidRPr="00587A43">
        <w:rPr>
          <w:rFonts w:cstheme="minorHAnsi"/>
          <w:sz w:val="26"/>
          <w:szCs w:val="26"/>
        </w:rPr>
        <w:t xml:space="preserve"> On the 7</w:t>
      </w:r>
      <w:r w:rsidR="002267B3" w:rsidRPr="00587A43">
        <w:rPr>
          <w:rFonts w:cstheme="minorHAnsi"/>
          <w:sz w:val="26"/>
          <w:szCs w:val="26"/>
          <w:vertAlign w:val="superscript"/>
        </w:rPr>
        <w:t>th</w:t>
      </w:r>
      <w:r w:rsidR="002267B3" w:rsidRPr="00587A43">
        <w:rPr>
          <w:rFonts w:cstheme="minorHAnsi"/>
          <w:sz w:val="26"/>
          <w:szCs w:val="26"/>
        </w:rPr>
        <w:t xml:space="preserve"> </w:t>
      </w:r>
      <w:r w:rsidR="00144EF8" w:rsidRPr="00587A43">
        <w:rPr>
          <w:rFonts w:cstheme="minorHAnsi"/>
          <w:sz w:val="26"/>
          <w:szCs w:val="26"/>
        </w:rPr>
        <w:t xml:space="preserve">of </w:t>
      </w:r>
      <w:r w:rsidR="002267B3" w:rsidRPr="00587A43">
        <w:rPr>
          <w:rFonts w:cstheme="minorHAnsi"/>
          <w:sz w:val="26"/>
          <w:szCs w:val="26"/>
        </w:rPr>
        <w:t xml:space="preserve">February 2022, Mr. </w:t>
      </w:r>
      <w:proofErr w:type="spellStart"/>
      <w:r w:rsidR="002267B3" w:rsidRPr="00587A43">
        <w:rPr>
          <w:rFonts w:cstheme="minorHAnsi"/>
          <w:sz w:val="26"/>
          <w:szCs w:val="26"/>
        </w:rPr>
        <w:t>Magezi</w:t>
      </w:r>
      <w:proofErr w:type="spellEnd"/>
      <w:r w:rsidR="002267B3" w:rsidRPr="00587A43">
        <w:rPr>
          <w:rFonts w:cstheme="minorHAnsi"/>
          <w:sz w:val="26"/>
          <w:szCs w:val="26"/>
        </w:rPr>
        <w:t xml:space="preserve"> sought a dismissal. The Industrial Court dismissed the matter.</w:t>
      </w:r>
      <w:r w:rsidR="0073234F" w:rsidRPr="00587A43">
        <w:rPr>
          <w:rFonts w:cstheme="minorHAnsi"/>
          <w:sz w:val="26"/>
          <w:szCs w:val="26"/>
        </w:rPr>
        <w:t xml:space="preserve"> </w:t>
      </w:r>
      <w:r w:rsidR="002267B3" w:rsidRPr="00587A43">
        <w:rPr>
          <w:rFonts w:cstheme="minorHAnsi"/>
          <w:sz w:val="26"/>
          <w:szCs w:val="26"/>
        </w:rPr>
        <w:t xml:space="preserve">Hence this application on the grounds </w:t>
      </w:r>
      <w:r w:rsidR="00144EF8" w:rsidRPr="00587A43">
        <w:rPr>
          <w:rFonts w:cstheme="minorHAnsi"/>
          <w:sz w:val="26"/>
          <w:szCs w:val="26"/>
        </w:rPr>
        <w:t>spelled</w:t>
      </w:r>
      <w:r w:rsidR="002267B3" w:rsidRPr="00587A43">
        <w:rPr>
          <w:rFonts w:cstheme="minorHAnsi"/>
          <w:sz w:val="26"/>
          <w:szCs w:val="26"/>
        </w:rPr>
        <w:t xml:space="preserve"> out in paragraphs </w:t>
      </w:r>
      <w:r w:rsidR="00B03DCB" w:rsidRPr="00587A43">
        <w:rPr>
          <w:rFonts w:cstheme="minorHAnsi"/>
          <w:sz w:val="26"/>
          <w:szCs w:val="26"/>
        </w:rPr>
        <w:t>[</w:t>
      </w:r>
      <w:r w:rsidR="002267B3" w:rsidRPr="00587A43">
        <w:rPr>
          <w:rFonts w:cstheme="minorHAnsi"/>
          <w:sz w:val="26"/>
          <w:szCs w:val="26"/>
        </w:rPr>
        <w:t>2</w:t>
      </w:r>
      <w:r w:rsidR="00B03DCB" w:rsidRPr="00587A43">
        <w:rPr>
          <w:rFonts w:cstheme="minorHAnsi"/>
          <w:sz w:val="26"/>
          <w:szCs w:val="26"/>
        </w:rPr>
        <w:t>]</w:t>
      </w:r>
      <w:r w:rsidR="002267B3" w:rsidRPr="00587A43">
        <w:rPr>
          <w:rFonts w:cstheme="minorHAnsi"/>
          <w:sz w:val="26"/>
          <w:szCs w:val="26"/>
        </w:rPr>
        <w:t xml:space="preserve"> and </w:t>
      </w:r>
      <w:r w:rsidR="00B03DCB" w:rsidRPr="00587A43">
        <w:rPr>
          <w:rFonts w:cstheme="minorHAnsi"/>
          <w:sz w:val="26"/>
          <w:szCs w:val="26"/>
        </w:rPr>
        <w:t>[</w:t>
      </w:r>
      <w:r w:rsidR="002267B3" w:rsidRPr="00587A43">
        <w:rPr>
          <w:rFonts w:cstheme="minorHAnsi"/>
          <w:sz w:val="26"/>
          <w:szCs w:val="26"/>
        </w:rPr>
        <w:t>5</w:t>
      </w:r>
      <w:r w:rsidR="00B03DCB" w:rsidRPr="00587A43">
        <w:rPr>
          <w:rFonts w:cstheme="minorHAnsi"/>
          <w:sz w:val="26"/>
          <w:szCs w:val="26"/>
        </w:rPr>
        <w:t>]</w:t>
      </w:r>
      <w:r w:rsidR="002267B3" w:rsidRPr="00587A43">
        <w:rPr>
          <w:rFonts w:cstheme="minorHAnsi"/>
          <w:sz w:val="26"/>
          <w:szCs w:val="26"/>
        </w:rPr>
        <w:t xml:space="preserve"> above.</w:t>
      </w:r>
    </w:p>
    <w:p w:rsidR="0073234F" w:rsidRPr="00587A43" w:rsidRDefault="007F13F2" w:rsidP="00F22B6E">
      <w:pPr>
        <w:spacing w:line="240" w:lineRule="auto"/>
        <w:ind w:left="720" w:hanging="720"/>
        <w:jc w:val="both"/>
        <w:rPr>
          <w:rFonts w:cstheme="minorHAnsi"/>
          <w:sz w:val="26"/>
          <w:szCs w:val="26"/>
        </w:rPr>
      </w:pPr>
      <w:r w:rsidRPr="00587A43">
        <w:rPr>
          <w:rFonts w:cstheme="minorHAnsi"/>
          <w:sz w:val="26"/>
          <w:szCs w:val="26"/>
        </w:rPr>
        <w:t>[15</w:t>
      </w:r>
      <w:r w:rsidR="0073234F" w:rsidRPr="00587A43">
        <w:rPr>
          <w:rFonts w:cstheme="minorHAnsi"/>
          <w:sz w:val="26"/>
          <w:szCs w:val="26"/>
        </w:rPr>
        <w:t>]</w:t>
      </w:r>
      <w:r w:rsidR="0073234F" w:rsidRPr="00587A43">
        <w:rPr>
          <w:rFonts w:cstheme="minorHAnsi"/>
          <w:sz w:val="26"/>
          <w:szCs w:val="26"/>
        </w:rPr>
        <w:tab/>
        <w:t xml:space="preserve">There is some reliable guidance from decisions of the High Court on </w:t>
      </w:r>
      <w:r w:rsidR="002267B3" w:rsidRPr="00587A43">
        <w:rPr>
          <w:rFonts w:cstheme="minorHAnsi"/>
          <w:sz w:val="26"/>
          <w:szCs w:val="26"/>
        </w:rPr>
        <w:t xml:space="preserve">what amounts to sufficient cause. </w:t>
      </w:r>
      <w:r w:rsidR="009F4C70" w:rsidRPr="00587A43">
        <w:rPr>
          <w:rFonts w:cstheme="minorHAnsi"/>
          <w:sz w:val="26"/>
          <w:szCs w:val="26"/>
        </w:rPr>
        <w:t>This includes mistakes</w:t>
      </w:r>
      <w:r w:rsidR="00815540" w:rsidRPr="00587A43">
        <w:rPr>
          <w:rFonts w:cstheme="minorHAnsi"/>
          <w:sz w:val="26"/>
          <w:szCs w:val="26"/>
        </w:rPr>
        <w:t xml:space="preserve"> of counsel</w:t>
      </w:r>
      <w:r w:rsidR="009F4C70" w:rsidRPr="00587A43">
        <w:rPr>
          <w:rFonts w:cstheme="minorHAnsi"/>
          <w:sz w:val="26"/>
          <w:szCs w:val="26"/>
        </w:rPr>
        <w:t>, faults, lapses</w:t>
      </w:r>
      <w:r w:rsidR="00144EF8" w:rsidRPr="00587A43">
        <w:rPr>
          <w:rFonts w:cstheme="minorHAnsi"/>
          <w:sz w:val="26"/>
          <w:szCs w:val="26"/>
        </w:rPr>
        <w:t>,</w:t>
      </w:r>
      <w:r w:rsidR="009F4C70" w:rsidRPr="00587A43">
        <w:rPr>
          <w:rFonts w:cstheme="minorHAnsi"/>
          <w:sz w:val="26"/>
          <w:szCs w:val="26"/>
        </w:rPr>
        <w:t xml:space="preserve"> and dilatory conduct</w:t>
      </w:r>
      <w:r w:rsidR="00815540" w:rsidRPr="00587A43">
        <w:rPr>
          <w:rFonts w:cstheme="minorHAnsi"/>
          <w:sz w:val="26"/>
          <w:szCs w:val="26"/>
        </w:rPr>
        <w:t>.</w:t>
      </w:r>
      <w:r w:rsidR="00815540" w:rsidRPr="00587A43">
        <w:rPr>
          <w:rStyle w:val="FootnoteReference"/>
          <w:rFonts w:cstheme="minorHAnsi"/>
          <w:sz w:val="26"/>
          <w:szCs w:val="26"/>
        </w:rPr>
        <w:footnoteReference w:id="2"/>
      </w:r>
      <w:r w:rsidR="009F4C70" w:rsidRPr="00587A43">
        <w:rPr>
          <w:rFonts w:cstheme="minorHAnsi"/>
          <w:sz w:val="26"/>
          <w:szCs w:val="26"/>
        </w:rPr>
        <w:t xml:space="preserve"> </w:t>
      </w:r>
      <w:r w:rsidR="00144EF8" w:rsidRPr="00587A43">
        <w:rPr>
          <w:rFonts w:cstheme="minorHAnsi"/>
          <w:sz w:val="26"/>
          <w:szCs w:val="26"/>
        </w:rPr>
        <w:t>In the case of</w:t>
      </w:r>
      <w:r w:rsidR="00144EF8" w:rsidRPr="00587A43">
        <w:rPr>
          <w:rFonts w:cstheme="minorHAnsi"/>
          <w:b/>
          <w:sz w:val="26"/>
          <w:szCs w:val="26"/>
        </w:rPr>
        <w:t xml:space="preserve"> </w:t>
      </w:r>
      <w:proofErr w:type="spellStart"/>
      <w:r w:rsidR="00144EF8" w:rsidRPr="00587A43">
        <w:rPr>
          <w:rFonts w:cstheme="minorHAnsi"/>
          <w:b/>
          <w:sz w:val="26"/>
          <w:szCs w:val="26"/>
        </w:rPr>
        <w:t>Onesmus</w:t>
      </w:r>
      <w:proofErr w:type="spellEnd"/>
      <w:r w:rsidR="00144EF8" w:rsidRPr="00587A43">
        <w:rPr>
          <w:rFonts w:cstheme="minorHAnsi"/>
          <w:b/>
          <w:sz w:val="26"/>
          <w:szCs w:val="26"/>
        </w:rPr>
        <w:t xml:space="preserve"> </w:t>
      </w:r>
      <w:proofErr w:type="spellStart"/>
      <w:r w:rsidR="00144EF8" w:rsidRPr="00587A43">
        <w:rPr>
          <w:rFonts w:cstheme="minorHAnsi"/>
          <w:b/>
          <w:sz w:val="26"/>
          <w:szCs w:val="26"/>
        </w:rPr>
        <w:t>Bakanga</w:t>
      </w:r>
      <w:proofErr w:type="spellEnd"/>
      <w:r w:rsidR="00144EF8" w:rsidRPr="00587A43">
        <w:rPr>
          <w:rFonts w:cstheme="minorHAnsi"/>
          <w:b/>
          <w:sz w:val="26"/>
          <w:szCs w:val="26"/>
        </w:rPr>
        <w:t xml:space="preserve"> and Anor v Uganda Electricity Distribution Company Ltd</w:t>
      </w:r>
      <w:r w:rsidR="00144EF8" w:rsidRPr="00587A43">
        <w:rPr>
          <w:rStyle w:val="FootnoteReference"/>
          <w:rFonts w:cstheme="minorHAnsi"/>
          <w:b/>
          <w:sz w:val="26"/>
          <w:szCs w:val="26"/>
        </w:rPr>
        <w:footnoteReference w:id="3"/>
      </w:r>
      <w:r w:rsidR="00144EF8" w:rsidRPr="00587A43">
        <w:rPr>
          <w:rFonts w:cstheme="minorHAnsi"/>
          <w:b/>
          <w:sz w:val="26"/>
          <w:szCs w:val="26"/>
        </w:rPr>
        <w:t xml:space="preserve">, </w:t>
      </w:r>
      <w:r w:rsidR="00144EF8" w:rsidRPr="00587A43">
        <w:rPr>
          <w:rFonts w:cstheme="minorHAnsi"/>
          <w:sz w:val="26"/>
          <w:szCs w:val="26"/>
        </w:rPr>
        <w:t xml:space="preserve">the Honourable Lady Justice Olive </w:t>
      </w:r>
      <w:proofErr w:type="spellStart"/>
      <w:r w:rsidR="00144EF8" w:rsidRPr="00587A43">
        <w:rPr>
          <w:rFonts w:cstheme="minorHAnsi"/>
          <w:sz w:val="26"/>
          <w:szCs w:val="26"/>
        </w:rPr>
        <w:t>Kazaarwe</w:t>
      </w:r>
      <w:proofErr w:type="spellEnd"/>
      <w:r w:rsidR="00144EF8" w:rsidRPr="00587A43">
        <w:rPr>
          <w:rFonts w:cstheme="minorHAnsi"/>
          <w:sz w:val="26"/>
          <w:szCs w:val="26"/>
        </w:rPr>
        <w:t xml:space="preserve"> found that an applicant who had not taken any steps to prosecute a case following the demise of their Counsel not to have demonstrated sufficient cause for reinstatement.</w:t>
      </w:r>
    </w:p>
    <w:p w:rsidR="00D515AE" w:rsidRPr="00587A43" w:rsidRDefault="001B3EC4" w:rsidP="00F22B6E">
      <w:pPr>
        <w:pStyle w:val="Heading2"/>
        <w:shd w:val="clear" w:color="auto" w:fill="FFFFFF"/>
        <w:spacing w:before="0" w:beforeAutospacing="0"/>
        <w:ind w:left="720" w:hanging="720"/>
        <w:jc w:val="both"/>
        <w:rPr>
          <w:rFonts w:asciiTheme="minorHAnsi" w:hAnsiTheme="minorHAnsi" w:cstheme="minorHAnsi"/>
          <w:b w:val="0"/>
          <w:sz w:val="26"/>
          <w:szCs w:val="26"/>
        </w:rPr>
      </w:pPr>
      <w:r w:rsidRPr="00587A43">
        <w:rPr>
          <w:rFonts w:asciiTheme="minorHAnsi" w:hAnsiTheme="minorHAnsi" w:cstheme="minorHAnsi"/>
          <w:b w:val="0"/>
          <w:sz w:val="26"/>
          <w:szCs w:val="26"/>
        </w:rPr>
        <w:t>[1</w:t>
      </w:r>
      <w:r w:rsidR="007F13F2" w:rsidRPr="00587A43">
        <w:rPr>
          <w:rFonts w:asciiTheme="minorHAnsi" w:hAnsiTheme="minorHAnsi" w:cstheme="minorHAnsi"/>
          <w:b w:val="0"/>
          <w:sz w:val="26"/>
          <w:szCs w:val="26"/>
        </w:rPr>
        <w:t>6</w:t>
      </w:r>
      <w:r w:rsidR="0073234F" w:rsidRPr="00587A43">
        <w:rPr>
          <w:rFonts w:asciiTheme="minorHAnsi" w:hAnsiTheme="minorHAnsi" w:cstheme="minorHAnsi"/>
          <w:b w:val="0"/>
          <w:sz w:val="26"/>
          <w:szCs w:val="26"/>
        </w:rPr>
        <w:t>]</w:t>
      </w:r>
      <w:r w:rsidR="0073234F" w:rsidRPr="00587A43">
        <w:rPr>
          <w:rFonts w:asciiTheme="minorHAnsi" w:hAnsiTheme="minorHAnsi" w:cstheme="minorHAnsi"/>
          <w:sz w:val="26"/>
          <w:szCs w:val="26"/>
        </w:rPr>
        <w:tab/>
      </w:r>
      <w:r w:rsidR="003F6C91" w:rsidRPr="00587A43">
        <w:rPr>
          <w:rFonts w:asciiTheme="minorHAnsi" w:hAnsiTheme="minorHAnsi" w:cstheme="minorHAnsi"/>
          <w:b w:val="0"/>
          <w:sz w:val="26"/>
          <w:szCs w:val="26"/>
        </w:rPr>
        <w:t>The Applicant suggested she was s</w:t>
      </w:r>
      <w:r w:rsidR="00B03DCB" w:rsidRPr="00587A43">
        <w:rPr>
          <w:rFonts w:asciiTheme="minorHAnsi" w:hAnsiTheme="minorHAnsi" w:cstheme="minorHAnsi"/>
          <w:b w:val="0"/>
          <w:sz w:val="26"/>
          <w:szCs w:val="26"/>
        </w:rPr>
        <w:t>ea</w:t>
      </w:r>
      <w:r w:rsidR="003F6C91" w:rsidRPr="00587A43">
        <w:rPr>
          <w:rFonts w:asciiTheme="minorHAnsi" w:hAnsiTheme="minorHAnsi" w:cstheme="minorHAnsi"/>
          <w:b w:val="0"/>
          <w:sz w:val="26"/>
          <w:szCs w:val="26"/>
        </w:rPr>
        <w:t>ted outside the Court</w:t>
      </w:r>
      <w:r w:rsidR="00144EF8" w:rsidRPr="00587A43">
        <w:rPr>
          <w:rFonts w:asciiTheme="minorHAnsi" w:hAnsiTheme="minorHAnsi" w:cstheme="minorHAnsi"/>
          <w:b w:val="0"/>
          <w:sz w:val="26"/>
          <w:szCs w:val="26"/>
        </w:rPr>
        <w:t>,</w:t>
      </w:r>
      <w:r w:rsidR="003F6C91" w:rsidRPr="00587A43">
        <w:rPr>
          <w:rFonts w:asciiTheme="minorHAnsi" w:hAnsiTheme="minorHAnsi" w:cstheme="minorHAnsi"/>
          <w:b w:val="0"/>
          <w:sz w:val="26"/>
          <w:szCs w:val="26"/>
        </w:rPr>
        <w:t xml:space="preserve"> waiting for the file to be called. He</w:t>
      </w:r>
      <w:r w:rsidR="00093D7B" w:rsidRPr="00587A43">
        <w:rPr>
          <w:rFonts w:asciiTheme="minorHAnsi" w:hAnsiTheme="minorHAnsi" w:cstheme="minorHAnsi"/>
          <w:b w:val="0"/>
          <w:sz w:val="26"/>
          <w:szCs w:val="26"/>
        </w:rPr>
        <w:t>r</w:t>
      </w:r>
      <w:r w:rsidR="003F6C91" w:rsidRPr="00587A43">
        <w:rPr>
          <w:rFonts w:asciiTheme="minorHAnsi" w:hAnsiTheme="minorHAnsi" w:cstheme="minorHAnsi"/>
          <w:b w:val="0"/>
          <w:sz w:val="26"/>
          <w:szCs w:val="26"/>
        </w:rPr>
        <w:t xml:space="preserve"> lawyer was absent on that date. </w:t>
      </w:r>
      <w:r w:rsidR="00D515AE" w:rsidRPr="00587A43">
        <w:rPr>
          <w:rFonts w:asciiTheme="minorHAnsi" w:hAnsiTheme="minorHAnsi" w:cstheme="minorHAnsi"/>
          <w:b w:val="0"/>
          <w:sz w:val="26"/>
          <w:szCs w:val="26"/>
        </w:rPr>
        <w:t xml:space="preserve">Mr. </w:t>
      </w:r>
      <w:proofErr w:type="spellStart"/>
      <w:r w:rsidR="00D515AE" w:rsidRPr="00587A43">
        <w:rPr>
          <w:rFonts w:asciiTheme="minorHAnsi" w:hAnsiTheme="minorHAnsi" w:cstheme="minorHAnsi"/>
          <w:b w:val="0"/>
          <w:sz w:val="26"/>
          <w:szCs w:val="26"/>
        </w:rPr>
        <w:t>Magezi</w:t>
      </w:r>
      <w:proofErr w:type="spellEnd"/>
      <w:r w:rsidR="00D515AE" w:rsidRPr="00587A43">
        <w:rPr>
          <w:rFonts w:asciiTheme="minorHAnsi" w:hAnsiTheme="minorHAnsi" w:cstheme="minorHAnsi"/>
          <w:b w:val="0"/>
          <w:sz w:val="26"/>
          <w:szCs w:val="26"/>
        </w:rPr>
        <w:t xml:space="preserve"> argued that this was false. We agree. </w:t>
      </w:r>
      <w:r w:rsidR="003F6C91" w:rsidRPr="00587A43">
        <w:rPr>
          <w:rFonts w:asciiTheme="minorHAnsi" w:hAnsiTheme="minorHAnsi" w:cstheme="minorHAnsi"/>
          <w:b w:val="0"/>
          <w:sz w:val="26"/>
          <w:szCs w:val="26"/>
        </w:rPr>
        <w:t xml:space="preserve">We do not find her explanation believable. </w:t>
      </w:r>
      <w:r w:rsidR="00D515AE" w:rsidRPr="00587A43">
        <w:rPr>
          <w:rFonts w:asciiTheme="minorHAnsi" w:hAnsiTheme="minorHAnsi" w:cstheme="minorHAnsi"/>
          <w:b w:val="0"/>
          <w:sz w:val="26"/>
          <w:szCs w:val="26"/>
        </w:rPr>
        <w:t>The chronology of events in her affidavit does not explain the steps she took if the matter was fixed for noon and she was seated at the Court premises at 9:30.  We do not think there is sufficient cause in this regard.</w:t>
      </w:r>
    </w:p>
    <w:p w:rsidR="0073234F" w:rsidRPr="00587A43" w:rsidRDefault="00D515AE" w:rsidP="00F22B6E">
      <w:pPr>
        <w:pStyle w:val="Heading2"/>
        <w:shd w:val="clear" w:color="auto" w:fill="FFFFFF"/>
        <w:spacing w:before="0" w:beforeAutospacing="0"/>
        <w:ind w:left="720" w:hanging="720"/>
        <w:jc w:val="both"/>
        <w:rPr>
          <w:rFonts w:asciiTheme="minorHAnsi" w:hAnsiTheme="minorHAnsi" w:cstheme="minorHAnsi"/>
          <w:sz w:val="26"/>
          <w:szCs w:val="26"/>
        </w:rPr>
      </w:pPr>
      <w:r w:rsidRPr="00587A43">
        <w:rPr>
          <w:rFonts w:asciiTheme="minorHAnsi" w:hAnsiTheme="minorHAnsi" w:cstheme="minorHAnsi"/>
          <w:b w:val="0"/>
          <w:sz w:val="26"/>
          <w:szCs w:val="26"/>
        </w:rPr>
        <w:t>[1</w:t>
      </w:r>
      <w:r w:rsidR="007F13F2" w:rsidRPr="00587A43">
        <w:rPr>
          <w:rFonts w:asciiTheme="minorHAnsi" w:hAnsiTheme="minorHAnsi" w:cstheme="minorHAnsi"/>
          <w:b w:val="0"/>
          <w:sz w:val="26"/>
          <w:szCs w:val="26"/>
        </w:rPr>
        <w:t>6</w:t>
      </w:r>
      <w:r w:rsidRPr="00587A43">
        <w:rPr>
          <w:rFonts w:asciiTheme="minorHAnsi" w:hAnsiTheme="minorHAnsi" w:cstheme="minorHAnsi"/>
          <w:b w:val="0"/>
          <w:sz w:val="26"/>
          <w:szCs w:val="26"/>
        </w:rPr>
        <w:t>]</w:t>
      </w:r>
      <w:r w:rsidRPr="00587A43">
        <w:rPr>
          <w:rFonts w:asciiTheme="minorHAnsi" w:hAnsiTheme="minorHAnsi" w:cstheme="minorHAnsi"/>
          <w:b w:val="0"/>
          <w:sz w:val="26"/>
          <w:szCs w:val="26"/>
        </w:rPr>
        <w:tab/>
        <w:t>The</w:t>
      </w:r>
      <w:r w:rsidR="00815540" w:rsidRPr="00587A43">
        <w:rPr>
          <w:rFonts w:asciiTheme="minorHAnsi" w:hAnsiTheme="minorHAnsi" w:cstheme="minorHAnsi"/>
          <w:b w:val="0"/>
          <w:sz w:val="26"/>
          <w:szCs w:val="26"/>
        </w:rPr>
        <w:t xml:space="preserve"> application</w:t>
      </w:r>
      <w:r w:rsidRPr="00587A43">
        <w:rPr>
          <w:rFonts w:asciiTheme="minorHAnsi" w:hAnsiTheme="minorHAnsi" w:cstheme="minorHAnsi"/>
          <w:b w:val="0"/>
          <w:sz w:val="26"/>
          <w:szCs w:val="26"/>
        </w:rPr>
        <w:t xml:space="preserve"> poses a secondary challenge as to the law applicable. The enabling provision of law cited in the notice of motion was</w:t>
      </w:r>
      <w:r w:rsidR="00815540" w:rsidRPr="00587A43">
        <w:rPr>
          <w:rFonts w:asciiTheme="minorHAnsi" w:hAnsiTheme="minorHAnsi" w:cstheme="minorHAnsi"/>
          <w:b w:val="0"/>
          <w:sz w:val="26"/>
          <w:szCs w:val="26"/>
        </w:rPr>
        <w:t xml:space="preserve"> Order 9 Rule 23CPR.</w:t>
      </w:r>
      <w:r w:rsidR="00093D7B" w:rsidRPr="00587A43">
        <w:rPr>
          <w:rFonts w:asciiTheme="minorHAnsi" w:hAnsiTheme="minorHAnsi" w:cstheme="minorHAnsi"/>
          <w:b w:val="0"/>
          <w:sz w:val="26"/>
          <w:szCs w:val="26"/>
        </w:rPr>
        <w:t xml:space="preserve"> However, </w:t>
      </w:r>
      <w:r w:rsidRPr="00587A43">
        <w:rPr>
          <w:rFonts w:asciiTheme="minorHAnsi" w:hAnsiTheme="minorHAnsi" w:cstheme="minorHAnsi"/>
          <w:b w:val="0"/>
          <w:sz w:val="26"/>
          <w:szCs w:val="26"/>
        </w:rPr>
        <w:t>Counsel for the A</w:t>
      </w:r>
      <w:r w:rsidR="00093D7B" w:rsidRPr="00587A43">
        <w:rPr>
          <w:rFonts w:asciiTheme="minorHAnsi" w:hAnsiTheme="minorHAnsi" w:cstheme="minorHAnsi"/>
          <w:b w:val="0"/>
          <w:sz w:val="26"/>
          <w:szCs w:val="26"/>
        </w:rPr>
        <w:t>pplica</w:t>
      </w:r>
      <w:r w:rsidRPr="00587A43">
        <w:rPr>
          <w:rFonts w:asciiTheme="minorHAnsi" w:hAnsiTheme="minorHAnsi" w:cstheme="minorHAnsi"/>
          <w:b w:val="0"/>
          <w:sz w:val="26"/>
          <w:szCs w:val="26"/>
        </w:rPr>
        <w:t xml:space="preserve">nt opted not to base their submission on this </w:t>
      </w:r>
      <w:r w:rsidR="00093D7B" w:rsidRPr="00587A43">
        <w:rPr>
          <w:rFonts w:asciiTheme="minorHAnsi" w:hAnsiTheme="minorHAnsi" w:cstheme="minorHAnsi"/>
          <w:b w:val="0"/>
          <w:sz w:val="26"/>
          <w:szCs w:val="26"/>
        </w:rPr>
        <w:t xml:space="preserve">provision. This rule bars </w:t>
      </w:r>
      <w:r w:rsidR="00144EF8" w:rsidRPr="00587A43">
        <w:rPr>
          <w:rFonts w:asciiTheme="minorHAnsi" w:hAnsiTheme="minorHAnsi" w:cstheme="minorHAnsi"/>
          <w:b w:val="0"/>
          <w:sz w:val="26"/>
          <w:szCs w:val="26"/>
        </w:rPr>
        <w:t xml:space="preserve">filing </w:t>
      </w:r>
      <w:r w:rsidR="00093D7B" w:rsidRPr="00587A43">
        <w:rPr>
          <w:rFonts w:asciiTheme="minorHAnsi" w:hAnsiTheme="minorHAnsi" w:cstheme="minorHAnsi"/>
          <w:b w:val="0"/>
          <w:sz w:val="26"/>
          <w:szCs w:val="26"/>
        </w:rPr>
        <w:t xml:space="preserve">a fresh suit </w:t>
      </w:r>
      <w:r w:rsidR="00144EF8" w:rsidRPr="00587A43">
        <w:rPr>
          <w:rFonts w:asciiTheme="minorHAnsi" w:hAnsiTheme="minorHAnsi" w:cstheme="minorHAnsi"/>
          <w:b w:val="0"/>
          <w:sz w:val="26"/>
          <w:szCs w:val="26"/>
        </w:rPr>
        <w:t>on</w:t>
      </w:r>
      <w:r w:rsidR="00093D7B" w:rsidRPr="00587A43">
        <w:rPr>
          <w:rFonts w:asciiTheme="minorHAnsi" w:hAnsiTheme="minorHAnsi" w:cstheme="minorHAnsi"/>
          <w:b w:val="0"/>
          <w:sz w:val="26"/>
          <w:szCs w:val="26"/>
        </w:rPr>
        <w:t xml:space="preserve"> the same cause of action.  The order dismissing the application read </w:t>
      </w:r>
      <w:r w:rsidRPr="00587A43">
        <w:rPr>
          <w:rFonts w:asciiTheme="minorHAnsi" w:hAnsiTheme="minorHAnsi" w:cstheme="minorHAnsi"/>
          <w:b w:val="0"/>
          <w:sz w:val="26"/>
          <w:szCs w:val="26"/>
        </w:rPr>
        <w:t>‘</w:t>
      </w:r>
      <w:r w:rsidR="00093D7B" w:rsidRPr="00A127BA">
        <w:rPr>
          <w:rFonts w:asciiTheme="minorHAnsi" w:hAnsiTheme="minorHAnsi" w:cstheme="minorHAnsi"/>
          <w:b w:val="0"/>
          <w:i/>
          <w:sz w:val="26"/>
          <w:szCs w:val="26"/>
        </w:rPr>
        <w:t>dismissed for want of prosecution</w:t>
      </w:r>
      <w:r w:rsidRPr="00A127BA">
        <w:rPr>
          <w:rFonts w:asciiTheme="minorHAnsi" w:hAnsiTheme="minorHAnsi" w:cstheme="minorHAnsi"/>
          <w:b w:val="0"/>
          <w:i/>
          <w:sz w:val="26"/>
          <w:szCs w:val="26"/>
        </w:rPr>
        <w:t>’</w:t>
      </w:r>
      <w:r w:rsidRPr="00587A43">
        <w:rPr>
          <w:rFonts w:asciiTheme="minorHAnsi" w:hAnsiTheme="minorHAnsi" w:cstheme="minorHAnsi"/>
          <w:b w:val="0"/>
          <w:sz w:val="26"/>
          <w:szCs w:val="26"/>
        </w:rPr>
        <w:t>. T</w:t>
      </w:r>
      <w:r w:rsidR="00093D7B" w:rsidRPr="00587A43">
        <w:rPr>
          <w:rFonts w:asciiTheme="minorHAnsi" w:hAnsiTheme="minorHAnsi" w:cstheme="minorHAnsi"/>
          <w:b w:val="0"/>
          <w:sz w:val="26"/>
          <w:szCs w:val="26"/>
        </w:rPr>
        <w:t>he Respondent suggested that the suit had abated</w:t>
      </w:r>
      <w:r w:rsidRPr="00587A43">
        <w:rPr>
          <w:rFonts w:asciiTheme="minorHAnsi" w:hAnsiTheme="minorHAnsi" w:cstheme="minorHAnsi"/>
          <w:b w:val="0"/>
          <w:sz w:val="26"/>
          <w:szCs w:val="26"/>
        </w:rPr>
        <w:t xml:space="preserve"> under Order 17 Rule 5(2)</w:t>
      </w:r>
      <w:r w:rsidR="00CA604C" w:rsidRPr="00587A43">
        <w:rPr>
          <w:rFonts w:asciiTheme="minorHAnsi" w:hAnsiTheme="minorHAnsi" w:cstheme="minorHAnsi"/>
          <w:b w:val="0"/>
          <w:sz w:val="26"/>
          <w:szCs w:val="26"/>
        </w:rPr>
        <w:t xml:space="preserve"> </w:t>
      </w:r>
      <w:r w:rsidRPr="00587A43">
        <w:rPr>
          <w:rFonts w:asciiTheme="minorHAnsi" w:hAnsiTheme="minorHAnsi" w:cstheme="minorHAnsi"/>
          <w:b w:val="0"/>
          <w:sz w:val="26"/>
          <w:szCs w:val="26"/>
        </w:rPr>
        <w:t>CPR</w:t>
      </w:r>
      <w:r w:rsidR="00093D7B" w:rsidRPr="00587A43">
        <w:rPr>
          <w:rFonts w:asciiTheme="minorHAnsi" w:hAnsiTheme="minorHAnsi" w:cstheme="minorHAnsi"/>
          <w:b w:val="0"/>
          <w:sz w:val="26"/>
          <w:szCs w:val="26"/>
        </w:rPr>
        <w:t>. We have</w:t>
      </w:r>
      <w:r w:rsidRPr="00587A43">
        <w:rPr>
          <w:rFonts w:asciiTheme="minorHAnsi" w:hAnsiTheme="minorHAnsi" w:cstheme="minorHAnsi"/>
          <w:b w:val="0"/>
          <w:sz w:val="26"/>
          <w:szCs w:val="26"/>
        </w:rPr>
        <w:t xml:space="preserve"> already </w:t>
      </w:r>
      <w:r w:rsidR="00093D7B" w:rsidRPr="00587A43">
        <w:rPr>
          <w:rFonts w:asciiTheme="minorHAnsi" w:hAnsiTheme="minorHAnsi" w:cstheme="minorHAnsi"/>
          <w:b w:val="0"/>
          <w:sz w:val="26"/>
          <w:szCs w:val="26"/>
        </w:rPr>
        <w:t xml:space="preserve">found </w:t>
      </w:r>
      <w:r w:rsidR="00144EF8" w:rsidRPr="00587A43">
        <w:rPr>
          <w:rFonts w:asciiTheme="minorHAnsi" w:hAnsiTheme="minorHAnsi" w:cstheme="minorHAnsi"/>
          <w:b w:val="0"/>
          <w:sz w:val="26"/>
          <w:szCs w:val="26"/>
        </w:rPr>
        <w:t xml:space="preserve">that the claim had not abated. </w:t>
      </w:r>
      <w:r w:rsidR="00093D7B" w:rsidRPr="00587A43">
        <w:rPr>
          <w:rFonts w:asciiTheme="minorHAnsi" w:hAnsiTheme="minorHAnsi" w:cstheme="minorHAnsi"/>
          <w:b w:val="0"/>
          <w:sz w:val="26"/>
          <w:szCs w:val="26"/>
        </w:rPr>
        <w:t>This would leave the application under Sections 98 CPA and Section</w:t>
      </w:r>
      <w:r w:rsidRPr="00587A43">
        <w:rPr>
          <w:rFonts w:asciiTheme="minorHAnsi" w:hAnsiTheme="minorHAnsi" w:cstheme="minorHAnsi"/>
          <w:b w:val="0"/>
          <w:sz w:val="26"/>
          <w:szCs w:val="26"/>
        </w:rPr>
        <w:t xml:space="preserve"> 33 of the Judicature Act Cap. 13</w:t>
      </w:r>
      <w:r w:rsidR="00093D7B" w:rsidRPr="00587A43">
        <w:rPr>
          <w:rFonts w:asciiTheme="minorHAnsi" w:hAnsiTheme="minorHAnsi" w:cstheme="minorHAnsi"/>
          <w:b w:val="0"/>
          <w:sz w:val="26"/>
          <w:szCs w:val="26"/>
        </w:rPr>
        <w:t xml:space="preserve">. </w:t>
      </w:r>
      <w:r w:rsidR="00CA604C" w:rsidRPr="00587A43">
        <w:rPr>
          <w:rFonts w:asciiTheme="minorHAnsi" w:hAnsiTheme="minorHAnsi" w:cstheme="minorHAnsi"/>
          <w:b w:val="0"/>
          <w:sz w:val="26"/>
          <w:szCs w:val="26"/>
        </w:rPr>
        <w:t>The</w:t>
      </w:r>
      <w:r w:rsidRPr="00587A43">
        <w:rPr>
          <w:rFonts w:asciiTheme="minorHAnsi" w:hAnsiTheme="minorHAnsi" w:cstheme="minorHAnsi"/>
          <w:b w:val="0"/>
          <w:sz w:val="26"/>
          <w:szCs w:val="26"/>
        </w:rPr>
        <w:t xml:space="preserve">se provisions relate to the inherent powers of the High Court to grant remedies to meet the ends of justice. </w:t>
      </w:r>
      <w:r w:rsidR="00093D7B" w:rsidRPr="00587A43">
        <w:rPr>
          <w:rFonts w:asciiTheme="minorHAnsi" w:hAnsiTheme="minorHAnsi" w:cstheme="minorHAnsi"/>
          <w:b w:val="0"/>
          <w:sz w:val="26"/>
          <w:szCs w:val="26"/>
        </w:rPr>
        <w:t>The High Court has</w:t>
      </w:r>
      <w:r w:rsidR="00144EF8" w:rsidRPr="00587A43">
        <w:rPr>
          <w:rFonts w:asciiTheme="minorHAnsi" w:hAnsiTheme="minorHAnsi" w:cstheme="minorHAnsi"/>
          <w:b w:val="0"/>
          <w:sz w:val="26"/>
          <w:szCs w:val="26"/>
        </w:rPr>
        <w:t>,</w:t>
      </w:r>
      <w:r w:rsidR="00093D7B" w:rsidRPr="00587A43">
        <w:rPr>
          <w:rFonts w:asciiTheme="minorHAnsi" w:hAnsiTheme="minorHAnsi" w:cstheme="minorHAnsi"/>
          <w:b w:val="0"/>
          <w:sz w:val="26"/>
          <w:szCs w:val="26"/>
        </w:rPr>
        <w:t xml:space="preserve"> for consistency, held that </w:t>
      </w:r>
      <w:r w:rsidR="00144EF8" w:rsidRPr="00587A43">
        <w:rPr>
          <w:rFonts w:asciiTheme="minorHAnsi" w:hAnsiTheme="minorHAnsi" w:cstheme="minorHAnsi"/>
          <w:b w:val="0"/>
          <w:sz w:val="26"/>
          <w:szCs w:val="26"/>
        </w:rPr>
        <w:t xml:space="preserve">it could </w:t>
      </w:r>
      <w:r w:rsidR="00093D7B" w:rsidRPr="00587A43">
        <w:rPr>
          <w:rFonts w:asciiTheme="minorHAnsi" w:hAnsiTheme="minorHAnsi" w:cstheme="minorHAnsi"/>
          <w:b w:val="0"/>
          <w:sz w:val="26"/>
          <w:szCs w:val="26"/>
        </w:rPr>
        <w:t>exercise inherent powers where the Civil Procedure Act is silent.</w:t>
      </w:r>
      <w:r w:rsidR="00F22B6E" w:rsidRPr="00587A43">
        <w:rPr>
          <w:rStyle w:val="FootnoteReference"/>
          <w:rFonts w:asciiTheme="minorHAnsi" w:hAnsiTheme="minorHAnsi" w:cstheme="minorHAnsi"/>
          <w:b w:val="0"/>
          <w:sz w:val="26"/>
          <w:szCs w:val="26"/>
        </w:rPr>
        <w:footnoteReference w:id="4"/>
      </w:r>
      <w:r w:rsidR="00F22B6E" w:rsidRPr="00587A43">
        <w:rPr>
          <w:rFonts w:asciiTheme="minorHAnsi" w:hAnsiTheme="minorHAnsi" w:cstheme="minorHAnsi"/>
          <w:b w:val="0"/>
          <w:sz w:val="26"/>
          <w:szCs w:val="26"/>
        </w:rPr>
        <w:t xml:space="preserve"> </w:t>
      </w:r>
      <w:r w:rsidR="00CA604C" w:rsidRPr="00587A43">
        <w:rPr>
          <w:rFonts w:asciiTheme="minorHAnsi" w:hAnsiTheme="minorHAnsi" w:cstheme="minorHAnsi"/>
          <w:b w:val="0"/>
          <w:sz w:val="26"/>
          <w:szCs w:val="26"/>
        </w:rPr>
        <w:t xml:space="preserve">Similarly, </w:t>
      </w:r>
      <w:r w:rsidRPr="00587A43">
        <w:rPr>
          <w:rFonts w:asciiTheme="minorHAnsi" w:hAnsiTheme="minorHAnsi" w:cstheme="minorHAnsi"/>
          <w:b w:val="0"/>
          <w:sz w:val="26"/>
          <w:szCs w:val="26"/>
        </w:rPr>
        <w:t xml:space="preserve">the </w:t>
      </w:r>
      <w:r w:rsidR="0073234F" w:rsidRPr="00587A43">
        <w:rPr>
          <w:rFonts w:asciiTheme="minorHAnsi" w:hAnsiTheme="minorHAnsi" w:cstheme="minorHAnsi"/>
          <w:b w:val="0"/>
          <w:sz w:val="26"/>
          <w:szCs w:val="26"/>
        </w:rPr>
        <w:t>Applicant</w:t>
      </w:r>
      <w:r w:rsidRPr="00587A43">
        <w:rPr>
          <w:rFonts w:asciiTheme="minorHAnsi" w:hAnsiTheme="minorHAnsi" w:cstheme="minorHAnsi"/>
          <w:b w:val="0"/>
          <w:sz w:val="26"/>
          <w:szCs w:val="26"/>
        </w:rPr>
        <w:t xml:space="preserve">’s </w:t>
      </w:r>
      <w:r w:rsidR="00CA604C" w:rsidRPr="00587A43">
        <w:rPr>
          <w:rFonts w:asciiTheme="minorHAnsi" w:hAnsiTheme="minorHAnsi" w:cstheme="minorHAnsi"/>
          <w:b w:val="0"/>
          <w:sz w:val="26"/>
          <w:szCs w:val="26"/>
        </w:rPr>
        <w:t>matter would be determined under the inherent provisions.</w:t>
      </w:r>
      <w:r w:rsidRPr="00587A43">
        <w:rPr>
          <w:rFonts w:asciiTheme="minorHAnsi" w:hAnsiTheme="minorHAnsi" w:cstheme="minorHAnsi"/>
          <w:b w:val="0"/>
          <w:sz w:val="26"/>
          <w:szCs w:val="26"/>
        </w:rPr>
        <w:t xml:space="preserve"> </w:t>
      </w:r>
      <w:r w:rsidR="00CA604C" w:rsidRPr="00587A43">
        <w:rPr>
          <w:rFonts w:asciiTheme="minorHAnsi" w:hAnsiTheme="minorHAnsi" w:cstheme="minorHAnsi"/>
          <w:b w:val="0"/>
          <w:sz w:val="26"/>
          <w:szCs w:val="26"/>
        </w:rPr>
        <w:t>S</w:t>
      </w:r>
      <w:r w:rsidRPr="00587A43">
        <w:rPr>
          <w:rFonts w:asciiTheme="minorHAnsi" w:hAnsiTheme="minorHAnsi" w:cstheme="minorHAnsi"/>
          <w:b w:val="0"/>
          <w:sz w:val="26"/>
          <w:szCs w:val="26"/>
        </w:rPr>
        <w:t xml:space="preserve">he </w:t>
      </w:r>
      <w:r w:rsidR="00CA604C" w:rsidRPr="00587A43">
        <w:rPr>
          <w:rFonts w:asciiTheme="minorHAnsi" w:hAnsiTheme="minorHAnsi" w:cstheme="minorHAnsi"/>
          <w:b w:val="0"/>
          <w:sz w:val="26"/>
          <w:szCs w:val="26"/>
        </w:rPr>
        <w:t xml:space="preserve">had also </w:t>
      </w:r>
      <w:r w:rsidRPr="00587A43">
        <w:rPr>
          <w:rFonts w:asciiTheme="minorHAnsi" w:hAnsiTheme="minorHAnsi" w:cstheme="minorHAnsi"/>
          <w:b w:val="0"/>
          <w:sz w:val="26"/>
          <w:szCs w:val="26"/>
        </w:rPr>
        <w:t>advanced an alternative reason as negligence of Counsel.</w:t>
      </w:r>
    </w:p>
    <w:p w:rsidR="003F6C91" w:rsidRPr="00587A43" w:rsidRDefault="00D515AE" w:rsidP="00F22B6E">
      <w:pPr>
        <w:spacing w:after="0" w:line="240" w:lineRule="auto"/>
        <w:ind w:left="720" w:hanging="720"/>
        <w:jc w:val="both"/>
        <w:rPr>
          <w:rFonts w:eastAsia="Times New Roman" w:cstheme="minorHAnsi"/>
          <w:sz w:val="26"/>
          <w:szCs w:val="26"/>
        </w:rPr>
      </w:pPr>
      <w:r w:rsidRPr="00587A43">
        <w:rPr>
          <w:rFonts w:eastAsia="Times New Roman" w:cstheme="minorHAnsi"/>
          <w:sz w:val="26"/>
          <w:szCs w:val="26"/>
        </w:rPr>
        <w:t>[1</w:t>
      </w:r>
      <w:r w:rsidR="007F13F2" w:rsidRPr="00587A43">
        <w:rPr>
          <w:rFonts w:eastAsia="Times New Roman" w:cstheme="minorHAnsi"/>
          <w:sz w:val="26"/>
          <w:szCs w:val="26"/>
        </w:rPr>
        <w:t>7</w:t>
      </w:r>
      <w:r w:rsidRPr="00587A43">
        <w:rPr>
          <w:rFonts w:eastAsia="Times New Roman" w:cstheme="minorHAnsi"/>
          <w:sz w:val="26"/>
          <w:szCs w:val="26"/>
        </w:rPr>
        <w:t>]</w:t>
      </w:r>
      <w:r w:rsidRPr="00587A43">
        <w:rPr>
          <w:rFonts w:eastAsia="Times New Roman" w:cstheme="minorHAnsi"/>
          <w:sz w:val="26"/>
          <w:szCs w:val="26"/>
        </w:rPr>
        <w:tab/>
        <w:t>W</w:t>
      </w:r>
      <w:r w:rsidR="003F6C91" w:rsidRPr="00587A43">
        <w:rPr>
          <w:rFonts w:eastAsia="Times New Roman" w:cstheme="minorHAnsi"/>
          <w:sz w:val="26"/>
          <w:szCs w:val="26"/>
        </w:rPr>
        <w:t xml:space="preserve">hat is evident from the record is that the Applicant and her lawyer attended to this matter </w:t>
      </w:r>
      <w:r w:rsidR="00144EF8" w:rsidRPr="00587A43">
        <w:rPr>
          <w:rFonts w:eastAsia="Times New Roman" w:cstheme="minorHAnsi"/>
          <w:sz w:val="26"/>
          <w:szCs w:val="26"/>
        </w:rPr>
        <w:t>from</w:t>
      </w:r>
      <w:r w:rsidR="003F6C91" w:rsidRPr="00587A43">
        <w:rPr>
          <w:rFonts w:eastAsia="Times New Roman" w:cstheme="minorHAnsi"/>
          <w:sz w:val="26"/>
          <w:szCs w:val="26"/>
        </w:rPr>
        <w:t xml:space="preserve"> 2016 to 2021. Perhaps they were not as </w:t>
      </w:r>
      <w:proofErr w:type="spellStart"/>
      <w:r w:rsidR="003F6C91" w:rsidRPr="00587A43">
        <w:rPr>
          <w:rFonts w:eastAsia="Times New Roman" w:cstheme="minorHAnsi"/>
          <w:sz w:val="26"/>
          <w:szCs w:val="26"/>
        </w:rPr>
        <w:t>vigourous</w:t>
      </w:r>
      <w:proofErr w:type="spellEnd"/>
      <w:r w:rsidR="003F6C91" w:rsidRPr="00587A43">
        <w:rPr>
          <w:rFonts w:eastAsia="Times New Roman" w:cstheme="minorHAnsi"/>
          <w:sz w:val="26"/>
          <w:szCs w:val="26"/>
        </w:rPr>
        <w:t xml:space="preserve"> in the prosecution</w:t>
      </w:r>
      <w:r w:rsidR="00144EF8" w:rsidRPr="00587A43">
        <w:rPr>
          <w:rFonts w:eastAsia="Times New Roman" w:cstheme="minorHAnsi"/>
          <w:sz w:val="26"/>
          <w:szCs w:val="26"/>
        </w:rPr>
        <w:t>,</w:t>
      </w:r>
      <w:r w:rsidR="003F6C91" w:rsidRPr="00587A43">
        <w:rPr>
          <w:rFonts w:eastAsia="Times New Roman" w:cstheme="minorHAnsi"/>
          <w:sz w:val="26"/>
          <w:szCs w:val="26"/>
        </w:rPr>
        <w:t xml:space="preserve"> but the Applicant was consistent in her attendance. The </w:t>
      </w:r>
      <w:r w:rsidR="00144EF8" w:rsidRPr="00587A43">
        <w:rPr>
          <w:rFonts w:eastAsia="Times New Roman" w:cstheme="minorHAnsi"/>
          <w:sz w:val="26"/>
          <w:szCs w:val="26"/>
        </w:rPr>
        <w:t>case</w:t>
      </w:r>
      <w:r w:rsidR="003F6C91" w:rsidRPr="00587A43">
        <w:rPr>
          <w:rFonts w:eastAsia="Times New Roman" w:cstheme="minorHAnsi"/>
          <w:sz w:val="26"/>
          <w:szCs w:val="26"/>
        </w:rPr>
        <w:t xml:space="preserve"> did not progress to its hearing on the merits</w:t>
      </w:r>
      <w:r w:rsidR="00B03DCB" w:rsidRPr="00587A43">
        <w:rPr>
          <w:rFonts w:eastAsia="Times New Roman" w:cstheme="minorHAnsi"/>
          <w:sz w:val="26"/>
          <w:szCs w:val="26"/>
        </w:rPr>
        <w:t>. On the 7</w:t>
      </w:r>
      <w:r w:rsidR="00B03DCB" w:rsidRPr="00587A43">
        <w:rPr>
          <w:rFonts w:eastAsia="Times New Roman" w:cstheme="minorHAnsi"/>
          <w:sz w:val="26"/>
          <w:szCs w:val="26"/>
          <w:vertAlign w:val="superscript"/>
        </w:rPr>
        <w:t>th</w:t>
      </w:r>
      <w:r w:rsidR="00B03DCB" w:rsidRPr="00587A43">
        <w:rPr>
          <w:rFonts w:eastAsia="Times New Roman" w:cstheme="minorHAnsi"/>
          <w:sz w:val="26"/>
          <w:szCs w:val="26"/>
        </w:rPr>
        <w:t xml:space="preserve"> </w:t>
      </w:r>
      <w:r w:rsidR="00757405" w:rsidRPr="00587A43">
        <w:rPr>
          <w:rFonts w:eastAsia="Times New Roman" w:cstheme="minorHAnsi"/>
          <w:sz w:val="26"/>
          <w:szCs w:val="26"/>
        </w:rPr>
        <w:t xml:space="preserve">of </w:t>
      </w:r>
      <w:r w:rsidR="00B03DCB" w:rsidRPr="00587A43">
        <w:rPr>
          <w:rFonts w:eastAsia="Times New Roman" w:cstheme="minorHAnsi"/>
          <w:sz w:val="26"/>
          <w:szCs w:val="26"/>
        </w:rPr>
        <w:t>February 2020,</w:t>
      </w:r>
      <w:r w:rsidR="00B03DCB" w:rsidRPr="00587A43">
        <w:rPr>
          <w:rFonts w:eastAsia="Times New Roman" w:cstheme="minorHAnsi"/>
          <w:b/>
          <w:sz w:val="26"/>
          <w:szCs w:val="26"/>
        </w:rPr>
        <w:t xml:space="preserve"> </w:t>
      </w:r>
      <w:r w:rsidRPr="00587A43">
        <w:rPr>
          <w:rFonts w:eastAsia="Times New Roman" w:cstheme="minorHAnsi"/>
          <w:sz w:val="26"/>
          <w:szCs w:val="26"/>
        </w:rPr>
        <w:t>the Applicant’s</w:t>
      </w:r>
      <w:r w:rsidR="00B03DCB" w:rsidRPr="00587A43">
        <w:rPr>
          <w:rFonts w:eastAsia="Times New Roman" w:cstheme="minorHAnsi"/>
          <w:sz w:val="26"/>
          <w:szCs w:val="26"/>
        </w:rPr>
        <w:t xml:space="preserve"> </w:t>
      </w:r>
      <w:r w:rsidR="00757405" w:rsidRPr="00587A43">
        <w:rPr>
          <w:rFonts w:eastAsia="Times New Roman" w:cstheme="minorHAnsi"/>
          <w:sz w:val="26"/>
          <w:szCs w:val="26"/>
        </w:rPr>
        <w:t>lawyer’s</w:t>
      </w:r>
      <w:r w:rsidR="00B03DCB" w:rsidRPr="00587A43">
        <w:rPr>
          <w:rFonts w:eastAsia="Times New Roman" w:cstheme="minorHAnsi"/>
          <w:sz w:val="26"/>
          <w:szCs w:val="26"/>
        </w:rPr>
        <w:t xml:space="preserve"> absence from Court would be a negligent act </w:t>
      </w:r>
      <w:r w:rsidR="00757405" w:rsidRPr="00587A43">
        <w:rPr>
          <w:rFonts w:eastAsia="Times New Roman" w:cstheme="minorHAnsi"/>
          <w:sz w:val="26"/>
          <w:szCs w:val="26"/>
        </w:rPr>
        <w:t>that</w:t>
      </w:r>
      <w:r w:rsidR="00B03DCB" w:rsidRPr="00587A43">
        <w:rPr>
          <w:rFonts w:eastAsia="Times New Roman" w:cstheme="minorHAnsi"/>
          <w:sz w:val="26"/>
          <w:szCs w:val="26"/>
        </w:rPr>
        <w:t xml:space="preserve"> </w:t>
      </w:r>
      <w:r w:rsidR="00144EF8" w:rsidRPr="00587A43">
        <w:rPr>
          <w:rFonts w:eastAsia="Times New Roman" w:cstheme="minorHAnsi"/>
          <w:sz w:val="26"/>
          <w:szCs w:val="26"/>
        </w:rPr>
        <w:t>should not</w:t>
      </w:r>
      <w:r w:rsidR="00B03DCB" w:rsidRPr="00587A43">
        <w:rPr>
          <w:rFonts w:eastAsia="Times New Roman" w:cstheme="minorHAnsi"/>
          <w:sz w:val="26"/>
          <w:szCs w:val="26"/>
        </w:rPr>
        <w:t xml:space="preserve"> be visited on her. This would be an exception to enable reinstatement of the case </w:t>
      </w:r>
      <w:r w:rsidR="00144EF8" w:rsidRPr="00587A43">
        <w:rPr>
          <w:rFonts w:eastAsia="Times New Roman" w:cstheme="minorHAnsi"/>
          <w:sz w:val="26"/>
          <w:szCs w:val="26"/>
        </w:rPr>
        <w:t>because</w:t>
      </w:r>
      <w:r w:rsidR="00B03DCB" w:rsidRPr="00587A43">
        <w:rPr>
          <w:rFonts w:eastAsia="Times New Roman" w:cstheme="minorHAnsi"/>
          <w:sz w:val="26"/>
          <w:szCs w:val="26"/>
        </w:rPr>
        <w:t xml:space="preserve"> Mr. </w:t>
      </w:r>
      <w:proofErr w:type="spellStart"/>
      <w:r w:rsidR="00B03DCB" w:rsidRPr="00587A43">
        <w:rPr>
          <w:rFonts w:eastAsia="Times New Roman" w:cstheme="minorHAnsi"/>
          <w:sz w:val="26"/>
          <w:szCs w:val="26"/>
        </w:rPr>
        <w:t>Ki</w:t>
      </w:r>
      <w:r w:rsidRPr="00587A43">
        <w:rPr>
          <w:rFonts w:eastAsia="Times New Roman" w:cstheme="minorHAnsi"/>
          <w:sz w:val="26"/>
          <w:szCs w:val="26"/>
        </w:rPr>
        <w:t>salu</w:t>
      </w:r>
      <w:proofErr w:type="spellEnd"/>
      <w:r w:rsidRPr="00587A43">
        <w:rPr>
          <w:rFonts w:eastAsia="Times New Roman" w:cstheme="minorHAnsi"/>
          <w:sz w:val="26"/>
          <w:szCs w:val="26"/>
        </w:rPr>
        <w:t xml:space="preserve"> had been in court at the last hearing in</w:t>
      </w:r>
      <w:r w:rsidR="00757405" w:rsidRPr="00587A43">
        <w:rPr>
          <w:rFonts w:eastAsia="Times New Roman" w:cstheme="minorHAnsi"/>
          <w:sz w:val="26"/>
          <w:szCs w:val="26"/>
        </w:rPr>
        <w:t xml:space="preserve"> Novem</w:t>
      </w:r>
      <w:r w:rsidR="00B03DCB" w:rsidRPr="00587A43">
        <w:rPr>
          <w:rFonts w:eastAsia="Times New Roman" w:cstheme="minorHAnsi"/>
          <w:sz w:val="26"/>
          <w:szCs w:val="26"/>
        </w:rPr>
        <w:t>b</w:t>
      </w:r>
      <w:r w:rsidR="00757405" w:rsidRPr="00587A43">
        <w:rPr>
          <w:rFonts w:eastAsia="Times New Roman" w:cstheme="minorHAnsi"/>
          <w:sz w:val="26"/>
          <w:szCs w:val="26"/>
        </w:rPr>
        <w:t>e</w:t>
      </w:r>
      <w:r w:rsidR="00B03DCB" w:rsidRPr="00587A43">
        <w:rPr>
          <w:rFonts w:eastAsia="Times New Roman" w:cstheme="minorHAnsi"/>
          <w:sz w:val="26"/>
          <w:szCs w:val="26"/>
        </w:rPr>
        <w:t xml:space="preserve">r </w:t>
      </w:r>
      <w:r w:rsidR="00B03DCB" w:rsidRPr="00587A43">
        <w:rPr>
          <w:rFonts w:eastAsia="Times New Roman" w:cstheme="minorHAnsi"/>
          <w:sz w:val="26"/>
          <w:szCs w:val="26"/>
        </w:rPr>
        <w:lastRenderedPageBreak/>
        <w:t xml:space="preserve">2020 when the matter was adjourned. On this premise, we would consider reinstatement to hear the matter on its merits. As rightly pointed out by Counsel for the Applicant in the </w:t>
      </w:r>
      <w:proofErr w:type="spellStart"/>
      <w:r w:rsidR="00B03DCB" w:rsidRPr="00587A43">
        <w:rPr>
          <w:rFonts w:eastAsia="Times New Roman" w:cstheme="minorHAnsi"/>
          <w:b/>
          <w:sz w:val="26"/>
          <w:szCs w:val="26"/>
        </w:rPr>
        <w:t>Makerere</w:t>
      </w:r>
      <w:proofErr w:type="spellEnd"/>
      <w:r w:rsidR="00B03DCB" w:rsidRPr="00587A43">
        <w:rPr>
          <w:rFonts w:eastAsia="Times New Roman" w:cstheme="minorHAnsi"/>
          <w:b/>
          <w:sz w:val="26"/>
          <w:szCs w:val="26"/>
        </w:rPr>
        <w:t xml:space="preserve"> University Business School v </w:t>
      </w:r>
      <w:proofErr w:type="spellStart"/>
      <w:r w:rsidR="00B03DCB" w:rsidRPr="00587A43">
        <w:rPr>
          <w:rFonts w:eastAsia="Times New Roman" w:cstheme="minorHAnsi"/>
          <w:b/>
          <w:sz w:val="26"/>
          <w:szCs w:val="26"/>
        </w:rPr>
        <w:t>Amolo</w:t>
      </w:r>
      <w:proofErr w:type="spellEnd"/>
      <w:r w:rsidR="00B03DCB" w:rsidRPr="00587A43">
        <w:rPr>
          <w:rFonts w:eastAsia="Times New Roman" w:cstheme="minorHAnsi"/>
          <w:b/>
          <w:sz w:val="26"/>
          <w:szCs w:val="26"/>
        </w:rPr>
        <w:t xml:space="preserve"> Beatrice and 19 others</w:t>
      </w:r>
      <w:r w:rsidRPr="00587A43">
        <w:rPr>
          <w:rStyle w:val="FootnoteReference"/>
          <w:rFonts w:eastAsia="Times New Roman" w:cstheme="minorHAnsi"/>
          <w:b/>
          <w:sz w:val="26"/>
          <w:szCs w:val="26"/>
        </w:rPr>
        <w:footnoteReference w:id="5"/>
      </w:r>
      <w:r w:rsidR="00B03DCB" w:rsidRPr="00587A43">
        <w:rPr>
          <w:rFonts w:eastAsia="Times New Roman" w:cstheme="minorHAnsi"/>
          <w:sz w:val="26"/>
          <w:szCs w:val="26"/>
        </w:rPr>
        <w:t xml:space="preserve"> case, we posited that denying a subject a hearing should be a last resort of the court. This dictum </w:t>
      </w:r>
      <w:r w:rsidR="00144EF8" w:rsidRPr="00587A43">
        <w:rPr>
          <w:rFonts w:eastAsia="Times New Roman" w:cstheme="minorHAnsi"/>
          <w:sz w:val="26"/>
          <w:szCs w:val="26"/>
        </w:rPr>
        <w:t>aligns</w:t>
      </w:r>
      <w:r w:rsidR="00B03DCB" w:rsidRPr="00587A43">
        <w:rPr>
          <w:rFonts w:eastAsia="Times New Roman" w:cstheme="minorHAnsi"/>
          <w:sz w:val="26"/>
          <w:szCs w:val="26"/>
        </w:rPr>
        <w:t xml:space="preserve"> with the constitutional </w:t>
      </w:r>
      <w:r w:rsidR="00757405" w:rsidRPr="00587A43">
        <w:rPr>
          <w:rFonts w:eastAsia="Times New Roman" w:cstheme="minorHAnsi"/>
          <w:sz w:val="26"/>
          <w:szCs w:val="26"/>
        </w:rPr>
        <w:t>prescription</w:t>
      </w:r>
      <w:r w:rsidR="00B03DCB" w:rsidRPr="00587A43">
        <w:rPr>
          <w:rFonts w:eastAsia="Times New Roman" w:cstheme="minorHAnsi"/>
          <w:sz w:val="26"/>
          <w:szCs w:val="26"/>
        </w:rPr>
        <w:t xml:space="preserve"> under Article 126(2</w:t>
      </w:r>
      <w:proofErr w:type="gramStart"/>
      <w:r w:rsidR="00B03DCB" w:rsidRPr="00587A43">
        <w:rPr>
          <w:rFonts w:eastAsia="Times New Roman" w:cstheme="minorHAnsi"/>
          <w:sz w:val="26"/>
          <w:szCs w:val="26"/>
        </w:rPr>
        <w:t>)(</w:t>
      </w:r>
      <w:proofErr w:type="gramEnd"/>
      <w:r w:rsidR="00B03DCB" w:rsidRPr="00587A43">
        <w:rPr>
          <w:rFonts w:eastAsia="Times New Roman" w:cstheme="minorHAnsi"/>
          <w:sz w:val="26"/>
          <w:szCs w:val="26"/>
        </w:rPr>
        <w:t xml:space="preserve">e) of the 1995 Constitution, enjoining the Courts to </w:t>
      </w:r>
      <w:r w:rsidR="00757405" w:rsidRPr="00587A43">
        <w:rPr>
          <w:rFonts w:eastAsia="Times New Roman" w:cstheme="minorHAnsi"/>
          <w:sz w:val="26"/>
          <w:szCs w:val="26"/>
        </w:rPr>
        <w:t>administer</w:t>
      </w:r>
      <w:r w:rsidR="00144EF8" w:rsidRPr="00587A43">
        <w:rPr>
          <w:rFonts w:eastAsia="Times New Roman" w:cstheme="minorHAnsi"/>
          <w:sz w:val="26"/>
          <w:szCs w:val="26"/>
        </w:rPr>
        <w:t xml:space="preserve"> </w:t>
      </w:r>
      <w:r w:rsidR="00CA604C" w:rsidRPr="00587A43">
        <w:rPr>
          <w:rFonts w:eastAsia="Times New Roman" w:cstheme="minorHAnsi"/>
          <w:sz w:val="26"/>
          <w:szCs w:val="26"/>
        </w:rPr>
        <w:t xml:space="preserve">justice </w:t>
      </w:r>
      <w:r w:rsidR="00144EF8" w:rsidRPr="00587A43">
        <w:rPr>
          <w:rFonts w:eastAsia="Times New Roman" w:cstheme="minorHAnsi"/>
          <w:sz w:val="26"/>
          <w:szCs w:val="26"/>
        </w:rPr>
        <w:t>without undue</w:t>
      </w:r>
      <w:r w:rsidR="00B03DCB" w:rsidRPr="00587A43">
        <w:rPr>
          <w:rFonts w:eastAsia="Times New Roman" w:cstheme="minorHAnsi"/>
          <w:sz w:val="26"/>
          <w:szCs w:val="26"/>
        </w:rPr>
        <w:t xml:space="preserve"> regard to </w:t>
      </w:r>
      <w:r w:rsidR="00757405" w:rsidRPr="00587A43">
        <w:rPr>
          <w:rFonts w:eastAsia="Times New Roman" w:cstheme="minorHAnsi"/>
          <w:sz w:val="26"/>
          <w:szCs w:val="26"/>
        </w:rPr>
        <w:t>technicalities</w:t>
      </w:r>
      <w:r w:rsidR="00B03DCB" w:rsidRPr="00587A43">
        <w:rPr>
          <w:rFonts w:eastAsia="Times New Roman" w:cstheme="minorHAnsi"/>
          <w:sz w:val="26"/>
          <w:szCs w:val="26"/>
        </w:rPr>
        <w:t xml:space="preserve">. </w:t>
      </w:r>
      <w:r w:rsidRPr="00587A43">
        <w:rPr>
          <w:rFonts w:eastAsia="Times New Roman" w:cstheme="minorHAnsi"/>
          <w:sz w:val="26"/>
          <w:szCs w:val="26"/>
        </w:rPr>
        <w:t xml:space="preserve">We would therefore attribute her failure to prosecute the matter to negligence of Counsel. </w:t>
      </w:r>
      <w:r w:rsidR="00B03DCB" w:rsidRPr="00587A43">
        <w:rPr>
          <w:rFonts w:eastAsia="Times New Roman" w:cstheme="minorHAnsi"/>
          <w:sz w:val="26"/>
          <w:szCs w:val="26"/>
        </w:rPr>
        <w:t>The</w:t>
      </w:r>
      <w:r w:rsidRPr="00587A43">
        <w:rPr>
          <w:rFonts w:eastAsia="Times New Roman" w:cstheme="minorHAnsi"/>
          <w:sz w:val="26"/>
          <w:szCs w:val="26"/>
        </w:rPr>
        <w:t xml:space="preserve"> matter is to be reinstated but there will be conditions, to which we shall return shortly.</w:t>
      </w:r>
    </w:p>
    <w:p w:rsidR="00B03DCB" w:rsidRPr="00587A43" w:rsidRDefault="00B03DCB" w:rsidP="00F22B6E">
      <w:pPr>
        <w:spacing w:after="0" w:line="240" w:lineRule="auto"/>
        <w:ind w:left="720" w:hanging="720"/>
        <w:jc w:val="both"/>
        <w:rPr>
          <w:rFonts w:eastAsia="Times New Roman" w:cstheme="minorHAnsi"/>
          <w:sz w:val="26"/>
          <w:szCs w:val="26"/>
        </w:rPr>
      </w:pPr>
    </w:p>
    <w:p w:rsidR="00D515AE" w:rsidRPr="00587A43" w:rsidRDefault="00B03DCB" w:rsidP="00F22B6E">
      <w:pPr>
        <w:pStyle w:val="Heading2"/>
        <w:shd w:val="clear" w:color="auto" w:fill="FFFFFF"/>
        <w:spacing w:before="0" w:beforeAutospacing="0"/>
        <w:ind w:left="720" w:hanging="720"/>
        <w:jc w:val="both"/>
        <w:rPr>
          <w:rFonts w:asciiTheme="minorHAnsi" w:hAnsiTheme="minorHAnsi" w:cstheme="minorHAnsi"/>
          <w:b w:val="0"/>
          <w:sz w:val="26"/>
          <w:szCs w:val="26"/>
        </w:rPr>
      </w:pPr>
      <w:r w:rsidRPr="00587A43">
        <w:rPr>
          <w:rFonts w:asciiTheme="minorHAnsi" w:hAnsiTheme="minorHAnsi" w:cstheme="minorHAnsi"/>
          <w:b w:val="0"/>
          <w:sz w:val="26"/>
          <w:szCs w:val="26"/>
        </w:rPr>
        <w:t>[1</w:t>
      </w:r>
      <w:r w:rsidR="007F13F2" w:rsidRPr="00587A43">
        <w:rPr>
          <w:rFonts w:asciiTheme="minorHAnsi" w:hAnsiTheme="minorHAnsi" w:cstheme="minorHAnsi"/>
          <w:b w:val="0"/>
          <w:sz w:val="26"/>
          <w:szCs w:val="26"/>
        </w:rPr>
        <w:t>8</w:t>
      </w:r>
      <w:r w:rsidRPr="00587A43">
        <w:rPr>
          <w:rFonts w:asciiTheme="minorHAnsi" w:hAnsiTheme="minorHAnsi" w:cstheme="minorHAnsi"/>
          <w:b w:val="0"/>
          <w:sz w:val="26"/>
          <w:szCs w:val="26"/>
        </w:rPr>
        <w:t>]</w:t>
      </w:r>
      <w:r w:rsidRPr="00587A43">
        <w:rPr>
          <w:rFonts w:asciiTheme="minorHAnsi" w:hAnsiTheme="minorHAnsi" w:cstheme="minorHAnsi"/>
          <w:sz w:val="26"/>
          <w:szCs w:val="26"/>
        </w:rPr>
        <w:tab/>
      </w:r>
      <w:r w:rsidR="00D515AE" w:rsidRPr="00587A43">
        <w:rPr>
          <w:rFonts w:asciiTheme="minorHAnsi" w:hAnsiTheme="minorHAnsi" w:cstheme="minorHAnsi"/>
          <w:b w:val="0"/>
          <w:sz w:val="26"/>
          <w:szCs w:val="26"/>
        </w:rPr>
        <w:t>There was the matter of undue delay.</w:t>
      </w:r>
      <w:r w:rsidR="00D515AE" w:rsidRPr="00587A43">
        <w:rPr>
          <w:rFonts w:asciiTheme="minorHAnsi" w:hAnsiTheme="minorHAnsi" w:cstheme="minorHAnsi"/>
          <w:sz w:val="26"/>
          <w:szCs w:val="26"/>
        </w:rPr>
        <w:t xml:space="preserve"> </w:t>
      </w:r>
      <w:r w:rsidR="00D515AE" w:rsidRPr="00587A43">
        <w:rPr>
          <w:rFonts w:asciiTheme="minorHAnsi" w:hAnsiTheme="minorHAnsi" w:cstheme="minorHAnsi"/>
          <w:b w:val="0"/>
          <w:sz w:val="26"/>
          <w:szCs w:val="26"/>
        </w:rPr>
        <w:t xml:space="preserve">The Court record reflects that the Applicant filed </w:t>
      </w:r>
      <w:r w:rsidR="00A342B9" w:rsidRPr="00587A43">
        <w:rPr>
          <w:rFonts w:asciiTheme="minorHAnsi" w:hAnsiTheme="minorHAnsi" w:cstheme="minorHAnsi"/>
          <w:b w:val="0"/>
          <w:sz w:val="26"/>
          <w:szCs w:val="26"/>
        </w:rPr>
        <w:t>Miscellaneous Application No 28 of 2022 for reinstatement which was withdrawn by her new Counsel on the basis that they needed to file a fresh application. Counsel for the Respondent submitted that such withdrawal would be subject to costs. That is correct. Indeed, on the 10</w:t>
      </w:r>
      <w:r w:rsidR="00A342B9" w:rsidRPr="00587A43">
        <w:rPr>
          <w:rFonts w:asciiTheme="minorHAnsi" w:hAnsiTheme="minorHAnsi" w:cstheme="minorHAnsi"/>
          <w:b w:val="0"/>
          <w:sz w:val="26"/>
          <w:szCs w:val="26"/>
          <w:vertAlign w:val="superscript"/>
        </w:rPr>
        <w:t>th</w:t>
      </w:r>
      <w:r w:rsidR="00A342B9" w:rsidRPr="00587A43">
        <w:rPr>
          <w:rFonts w:asciiTheme="minorHAnsi" w:hAnsiTheme="minorHAnsi" w:cstheme="minorHAnsi"/>
          <w:b w:val="0"/>
          <w:sz w:val="26"/>
          <w:szCs w:val="26"/>
        </w:rPr>
        <w:t xml:space="preserve"> of January 2023, the Order of this Court was that the application was withdrawn under Order 25 Rule 1 CPR with taxed costs to the Respondents. That order subsists.</w:t>
      </w:r>
    </w:p>
    <w:p w:rsidR="00B03DCB" w:rsidRPr="00587A43" w:rsidRDefault="00D515AE" w:rsidP="00F22B6E">
      <w:pPr>
        <w:pStyle w:val="Heading2"/>
        <w:shd w:val="clear" w:color="auto" w:fill="FFFFFF"/>
        <w:spacing w:before="0" w:beforeAutospacing="0"/>
        <w:ind w:left="720" w:hanging="720"/>
        <w:jc w:val="both"/>
        <w:rPr>
          <w:rFonts w:asciiTheme="minorHAnsi" w:hAnsiTheme="minorHAnsi" w:cstheme="minorHAnsi"/>
          <w:sz w:val="26"/>
          <w:szCs w:val="26"/>
        </w:rPr>
      </w:pPr>
      <w:r w:rsidRPr="00587A43">
        <w:rPr>
          <w:rFonts w:asciiTheme="minorHAnsi" w:hAnsiTheme="minorHAnsi" w:cstheme="minorHAnsi"/>
          <w:b w:val="0"/>
          <w:sz w:val="26"/>
          <w:szCs w:val="26"/>
        </w:rPr>
        <w:t>[1</w:t>
      </w:r>
      <w:r w:rsidR="007F13F2" w:rsidRPr="00587A43">
        <w:rPr>
          <w:rFonts w:asciiTheme="minorHAnsi" w:hAnsiTheme="minorHAnsi" w:cstheme="minorHAnsi"/>
          <w:b w:val="0"/>
          <w:sz w:val="26"/>
          <w:szCs w:val="26"/>
        </w:rPr>
        <w:t>9</w:t>
      </w:r>
      <w:r w:rsidRPr="00587A43">
        <w:rPr>
          <w:rFonts w:asciiTheme="minorHAnsi" w:hAnsiTheme="minorHAnsi" w:cstheme="minorHAnsi"/>
          <w:b w:val="0"/>
          <w:sz w:val="26"/>
          <w:szCs w:val="26"/>
        </w:rPr>
        <w:t>]</w:t>
      </w:r>
      <w:r w:rsidRPr="00587A43">
        <w:rPr>
          <w:rFonts w:asciiTheme="minorHAnsi" w:hAnsiTheme="minorHAnsi" w:cstheme="minorHAnsi"/>
          <w:sz w:val="26"/>
          <w:szCs w:val="26"/>
        </w:rPr>
        <w:tab/>
      </w:r>
      <w:r w:rsidR="00A342B9" w:rsidRPr="00587A43">
        <w:rPr>
          <w:rFonts w:asciiTheme="minorHAnsi" w:hAnsiTheme="minorHAnsi" w:cstheme="minorHAnsi"/>
          <w:b w:val="0"/>
          <w:sz w:val="26"/>
          <w:szCs w:val="26"/>
        </w:rPr>
        <w:t>We now return to the conditional</w:t>
      </w:r>
      <w:r w:rsidR="00A342B9" w:rsidRPr="00587A43">
        <w:rPr>
          <w:rFonts w:asciiTheme="minorHAnsi" w:hAnsiTheme="minorHAnsi" w:cstheme="minorHAnsi"/>
          <w:sz w:val="26"/>
          <w:szCs w:val="26"/>
        </w:rPr>
        <w:t xml:space="preserve"> </w:t>
      </w:r>
      <w:r w:rsidR="00B03DCB" w:rsidRPr="00587A43">
        <w:rPr>
          <w:rFonts w:asciiTheme="minorHAnsi" w:hAnsiTheme="minorHAnsi" w:cstheme="minorHAnsi"/>
          <w:b w:val="0"/>
          <w:sz w:val="26"/>
          <w:szCs w:val="26"/>
        </w:rPr>
        <w:t xml:space="preserve">reinstatement </w:t>
      </w:r>
      <w:r w:rsidR="00A342B9" w:rsidRPr="00587A43">
        <w:rPr>
          <w:rFonts w:asciiTheme="minorHAnsi" w:hAnsiTheme="minorHAnsi" w:cstheme="minorHAnsi"/>
          <w:b w:val="0"/>
          <w:sz w:val="26"/>
          <w:szCs w:val="26"/>
        </w:rPr>
        <w:t>of LDR 023 of 2016</w:t>
      </w:r>
      <w:r w:rsidR="00B03DCB" w:rsidRPr="00587A43">
        <w:rPr>
          <w:rFonts w:asciiTheme="minorHAnsi" w:hAnsiTheme="minorHAnsi" w:cstheme="minorHAnsi"/>
          <w:b w:val="0"/>
          <w:sz w:val="26"/>
          <w:szCs w:val="26"/>
        </w:rPr>
        <w:t xml:space="preserve">. The </w:t>
      </w:r>
      <w:r w:rsidR="00A342B9" w:rsidRPr="00587A43">
        <w:rPr>
          <w:rFonts w:asciiTheme="minorHAnsi" w:hAnsiTheme="minorHAnsi" w:cstheme="minorHAnsi"/>
          <w:b w:val="0"/>
          <w:sz w:val="26"/>
          <w:szCs w:val="26"/>
        </w:rPr>
        <w:t xml:space="preserve">history of the conduct of this matter is necessary. The case </w:t>
      </w:r>
      <w:r w:rsidR="00B03DCB" w:rsidRPr="00587A43">
        <w:rPr>
          <w:rFonts w:asciiTheme="minorHAnsi" w:hAnsiTheme="minorHAnsi" w:cstheme="minorHAnsi"/>
          <w:b w:val="0"/>
          <w:sz w:val="26"/>
          <w:szCs w:val="26"/>
        </w:rPr>
        <w:t xml:space="preserve">was first filed in 2008. The record does not show </w:t>
      </w:r>
      <w:r w:rsidR="00144EF8" w:rsidRPr="00587A43">
        <w:rPr>
          <w:rFonts w:asciiTheme="minorHAnsi" w:hAnsiTheme="minorHAnsi" w:cstheme="minorHAnsi"/>
          <w:b w:val="0"/>
          <w:sz w:val="26"/>
          <w:szCs w:val="26"/>
        </w:rPr>
        <w:t>a robust</w:t>
      </w:r>
      <w:r w:rsidR="00757405" w:rsidRPr="00587A43">
        <w:rPr>
          <w:rFonts w:asciiTheme="minorHAnsi" w:hAnsiTheme="minorHAnsi" w:cstheme="minorHAnsi"/>
          <w:b w:val="0"/>
          <w:sz w:val="26"/>
          <w:szCs w:val="26"/>
        </w:rPr>
        <w:t xml:space="preserve"> </w:t>
      </w:r>
      <w:r w:rsidR="00144EF8" w:rsidRPr="00587A43">
        <w:rPr>
          <w:rFonts w:asciiTheme="minorHAnsi" w:hAnsiTheme="minorHAnsi" w:cstheme="minorHAnsi"/>
          <w:b w:val="0"/>
          <w:sz w:val="26"/>
          <w:szCs w:val="26"/>
        </w:rPr>
        <w:t>approach to</w:t>
      </w:r>
      <w:r w:rsidR="00A342B9" w:rsidRPr="00587A43">
        <w:rPr>
          <w:rFonts w:asciiTheme="minorHAnsi" w:hAnsiTheme="minorHAnsi" w:cstheme="minorHAnsi"/>
          <w:b w:val="0"/>
          <w:sz w:val="26"/>
          <w:szCs w:val="26"/>
        </w:rPr>
        <w:t>wards</w:t>
      </w:r>
      <w:r w:rsidR="00144EF8" w:rsidRPr="00587A43">
        <w:rPr>
          <w:rFonts w:asciiTheme="minorHAnsi" w:hAnsiTheme="minorHAnsi" w:cstheme="minorHAnsi"/>
          <w:b w:val="0"/>
          <w:sz w:val="26"/>
          <w:szCs w:val="26"/>
        </w:rPr>
        <w:t xml:space="preserve"> the disposal of</w:t>
      </w:r>
      <w:r w:rsidR="00757405" w:rsidRPr="00587A43">
        <w:rPr>
          <w:rFonts w:asciiTheme="minorHAnsi" w:hAnsiTheme="minorHAnsi" w:cstheme="minorHAnsi"/>
          <w:b w:val="0"/>
          <w:sz w:val="26"/>
          <w:szCs w:val="26"/>
        </w:rPr>
        <w:t xml:space="preserve"> the </w:t>
      </w:r>
      <w:r w:rsidR="00144EF8" w:rsidRPr="00587A43">
        <w:rPr>
          <w:rFonts w:asciiTheme="minorHAnsi" w:hAnsiTheme="minorHAnsi" w:cstheme="minorHAnsi"/>
          <w:b w:val="0"/>
          <w:sz w:val="26"/>
          <w:szCs w:val="26"/>
        </w:rPr>
        <w:t>case</w:t>
      </w:r>
      <w:r w:rsidR="00757405" w:rsidRPr="00587A43">
        <w:rPr>
          <w:rFonts w:asciiTheme="minorHAnsi" w:hAnsiTheme="minorHAnsi" w:cstheme="minorHAnsi"/>
          <w:b w:val="0"/>
          <w:sz w:val="26"/>
          <w:szCs w:val="26"/>
        </w:rPr>
        <w:t xml:space="preserve"> and includes a previous dismissal before the </w:t>
      </w:r>
      <w:r w:rsidR="00A342B9" w:rsidRPr="00587A43">
        <w:rPr>
          <w:rFonts w:asciiTheme="minorHAnsi" w:hAnsiTheme="minorHAnsi" w:cstheme="minorHAnsi"/>
          <w:b w:val="0"/>
          <w:sz w:val="26"/>
          <w:szCs w:val="26"/>
        </w:rPr>
        <w:t xml:space="preserve">Hon. Mr. Justice </w:t>
      </w:r>
      <w:proofErr w:type="spellStart"/>
      <w:r w:rsidR="00A342B9" w:rsidRPr="00587A43">
        <w:rPr>
          <w:rFonts w:asciiTheme="minorHAnsi" w:hAnsiTheme="minorHAnsi" w:cstheme="minorHAnsi"/>
          <w:b w:val="0"/>
          <w:sz w:val="26"/>
          <w:szCs w:val="26"/>
        </w:rPr>
        <w:t>Bamwine</w:t>
      </w:r>
      <w:proofErr w:type="spellEnd"/>
      <w:r w:rsidR="00A342B9" w:rsidRPr="00587A43">
        <w:rPr>
          <w:rFonts w:asciiTheme="minorHAnsi" w:hAnsiTheme="minorHAnsi" w:cstheme="minorHAnsi"/>
          <w:b w:val="0"/>
          <w:sz w:val="26"/>
          <w:szCs w:val="26"/>
        </w:rPr>
        <w:t>. T</w:t>
      </w:r>
      <w:r w:rsidR="00757405" w:rsidRPr="00587A43">
        <w:rPr>
          <w:rFonts w:asciiTheme="minorHAnsi" w:hAnsiTheme="minorHAnsi" w:cstheme="minorHAnsi"/>
          <w:b w:val="0"/>
          <w:sz w:val="26"/>
          <w:szCs w:val="26"/>
        </w:rPr>
        <w:t xml:space="preserve">he </w:t>
      </w:r>
      <w:r w:rsidR="00144EF8" w:rsidRPr="00587A43">
        <w:rPr>
          <w:rFonts w:asciiTheme="minorHAnsi" w:hAnsiTheme="minorHAnsi" w:cstheme="minorHAnsi"/>
          <w:b w:val="0"/>
          <w:sz w:val="26"/>
          <w:szCs w:val="26"/>
        </w:rPr>
        <w:t>Courts</w:t>
      </w:r>
      <w:r w:rsidR="00757405" w:rsidRPr="00587A43">
        <w:rPr>
          <w:rStyle w:val="FootnoteReference"/>
          <w:rFonts w:asciiTheme="minorHAnsi" w:hAnsiTheme="minorHAnsi" w:cstheme="minorHAnsi"/>
          <w:b w:val="0"/>
          <w:sz w:val="26"/>
          <w:szCs w:val="26"/>
        </w:rPr>
        <w:footnoteReference w:id="6"/>
      </w:r>
      <w:r w:rsidR="00757405" w:rsidRPr="00587A43">
        <w:rPr>
          <w:rFonts w:asciiTheme="minorHAnsi" w:hAnsiTheme="minorHAnsi" w:cstheme="minorHAnsi"/>
          <w:b w:val="0"/>
          <w:sz w:val="26"/>
          <w:szCs w:val="26"/>
        </w:rPr>
        <w:t xml:space="preserve"> </w:t>
      </w:r>
      <w:r w:rsidR="0041202F" w:rsidRPr="00587A43">
        <w:rPr>
          <w:rFonts w:asciiTheme="minorHAnsi" w:hAnsiTheme="minorHAnsi" w:cstheme="minorHAnsi"/>
          <w:b w:val="0"/>
          <w:sz w:val="26"/>
          <w:szCs w:val="26"/>
        </w:rPr>
        <w:t>have accommodated</w:t>
      </w:r>
      <w:r w:rsidR="00485CF7" w:rsidRPr="00587A43">
        <w:rPr>
          <w:rFonts w:asciiTheme="minorHAnsi" w:hAnsiTheme="minorHAnsi" w:cstheme="minorHAnsi"/>
          <w:b w:val="0"/>
          <w:sz w:val="26"/>
          <w:szCs w:val="26"/>
        </w:rPr>
        <w:t xml:space="preserve"> </w:t>
      </w:r>
      <w:r w:rsidR="00A342B9" w:rsidRPr="00587A43">
        <w:rPr>
          <w:rFonts w:asciiTheme="minorHAnsi" w:hAnsiTheme="minorHAnsi" w:cstheme="minorHAnsi"/>
          <w:b w:val="0"/>
          <w:sz w:val="26"/>
          <w:szCs w:val="26"/>
        </w:rPr>
        <w:t xml:space="preserve">and entertained </w:t>
      </w:r>
      <w:r w:rsidR="00485CF7" w:rsidRPr="00587A43">
        <w:rPr>
          <w:rFonts w:asciiTheme="minorHAnsi" w:hAnsiTheme="minorHAnsi" w:cstheme="minorHAnsi"/>
          <w:b w:val="0"/>
          <w:sz w:val="26"/>
          <w:szCs w:val="26"/>
        </w:rPr>
        <w:t>this matter fo</w:t>
      </w:r>
      <w:r w:rsidR="0041202F" w:rsidRPr="00587A43">
        <w:rPr>
          <w:rFonts w:asciiTheme="minorHAnsi" w:hAnsiTheme="minorHAnsi" w:cstheme="minorHAnsi"/>
          <w:b w:val="0"/>
          <w:sz w:val="26"/>
          <w:szCs w:val="26"/>
        </w:rPr>
        <w:t>r well over</w:t>
      </w:r>
      <w:r w:rsidR="00A342B9" w:rsidRPr="00587A43">
        <w:rPr>
          <w:rFonts w:asciiTheme="minorHAnsi" w:hAnsiTheme="minorHAnsi" w:cstheme="minorHAnsi"/>
          <w:b w:val="0"/>
          <w:sz w:val="26"/>
          <w:szCs w:val="26"/>
        </w:rPr>
        <w:t xml:space="preserve"> 13 years now.</w:t>
      </w:r>
      <w:r w:rsidR="0041202F" w:rsidRPr="00587A43">
        <w:rPr>
          <w:rFonts w:asciiTheme="minorHAnsi" w:hAnsiTheme="minorHAnsi" w:cstheme="minorHAnsi"/>
          <w:b w:val="0"/>
          <w:sz w:val="26"/>
          <w:szCs w:val="26"/>
        </w:rPr>
        <w:t xml:space="preserve"> Judicial Officers have expended time and opportunity for the Applicant to conclude her case. </w:t>
      </w:r>
      <w:r w:rsidR="00144EF8" w:rsidRPr="00587A43">
        <w:rPr>
          <w:rFonts w:asciiTheme="minorHAnsi" w:hAnsiTheme="minorHAnsi" w:cstheme="minorHAnsi"/>
          <w:b w:val="0"/>
          <w:sz w:val="26"/>
          <w:szCs w:val="26"/>
        </w:rPr>
        <w:t xml:space="preserve">Prepared litigants would have utilized </w:t>
      </w:r>
      <w:r w:rsidR="00A342B9" w:rsidRPr="00587A43">
        <w:rPr>
          <w:rFonts w:asciiTheme="minorHAnsi" w:hAnsiTheme="minorHAnsi" w:cstheme="minorHAnsi"/>
          <w:b w:val="0"/>
          <w:sz w:val="26"/>
          <w:szCs w:val="26"/>
        </w:rPr>
        <w:t>this t</w:t>
      </w:r>
      <w:r w:rsidR="00144EF8" w:rsidRPr="00587A43">
        <w:rPr>
          <w:rFonts w:asciiTheme="minorHAnsi" w:hAnsiTheme="minorHAnsi" w:cstheme="minorHAnsi"/>
          <w:b w:val="0"/>
          <w:sz w:val="26"/>
          <w:szCs w:val="26"/>
        </w:rPr>
        <w:t>ime</w:t>
      </w:r>
      <w:r w:rsidR="00A342B9" w:rsidRPr="00587A43">
        <w:rPr>
          <w:rFonts w:asciiTheme="minorHAnsi" w:hAnsiTheme="minorHAnsi" w:cstheme="minorHAnsi"/>
          <w:b w:val="0"/>
          <w:sz w:val="26"/>
          <w:szCs w:val="26"/>
        </w:rPr>
        <w:t xml:space="preserve"> much more effectively and efficiently. </w:t>
      </w:r>
      <w:r w:rsidR="0041202F" w:rsidRPr="00587A43">
        <w:rPr>
          <w:rFonts w:asciiTheme="minorHAnsi" w:hAnsiTheme="minorHAnsi" w:cstheme="minorHAnsi"/>
          <w:b w:val="0"/>
          <w:sz w:val="26"/>
          <w:szCs w:val="26"/>
        </w:rPr>
        <w:t xml:space="preserve">It </w:t>
      </w:r>
      <w:r w:rsidR="00A342B9" w:rsidRPr="00587A43">
        <w:rPr>
          <w:rFonts w:asciiTheme="minorHAnsi" w:hAnsiTheme="minorHAnsi" w:cstheme="minorHAnsi"/>
          <w:b w:val="0"/>
          <w:sz w:val="26"/>
          <w:szCs w:val="26"/>
        </w:rPr>
        <w:t xml:space="preserve">goes without saying that it </w:t>
      </w:r>
      <w:r w:rsidR="0041202F" w:rsidRPr="00587A43">
        <w:rPr>
          <w:rFonts w:asciiTheme="minorHAnsi" w:hAnsiTheme="minorHAnsi" w:cstheme="minorHAnsi"/>
          <w:b w:val="0"/>
          <w:sz w:val="26"/>
          <w:szCs w:val="26"/>
        </w:rPr>
        <w:t xml:space="preserve">is not very </w:t>
      </w:r>
      <w:r w:rsidR="00144EF8" w:rsidRPr="00587A43">
        <w:rPr>
          <w:rFonts w:asciiTheme="minorHAnsi" w:hAnsiTheme="minorHAnsi" w:cstheme="minorHAnsi"/>
          <w:b w:val="0"/>
          <w:sz w:val="26"/>
          <w:szCs w:val="26"/>
        </w:rPr>
        <w:t>economical</w:t>
      </w:r>
      <w:r w:rsidR="0041202F" w:rsidRPr="00587A43">
        <w:rPr>
          <w:rFonts w:asciiTheme="minorHAnsi" w:hAnsiTheme="minorHAnsi" w:cstheme="minorHAnsi"/>
          <w:b w:val="0"/>
          <w:sz w:val="26"/>
          <w:szCs w:val="26"/>
        </w:rPr>
        <w:t xml:space="preserve"> to entertain</w:t>
      </w:r>
      <w:r w:rsidR="00144EF8" w:rsidRPr="00587A43">
        <w:rPr>
          <w:rFonts w:asciiTheme="minorHAnsi" w:hAnsiTheme="minorHAnsi" w:cstheme="minorHAnsi"/>
          <w:b w:val="0"/>
          <w:sz w:val="26"/>
          <w:szCs w:val="26"/>
        </w:rPr>
        <w:t>,</w:t>
      </w:r>
      <w:r w:rsidR="0041202F" w:rsidRPr="00587A43">
        <w:rPr>
          <w:rFonts w:asciiTheme="minorHAnsi" w:hAnsiTheme="minorHAnsi" w:cstheme="minorHAnsi"/>
          <w:b w:val="0"/>
          <w:sz w:val="26"/>
          <w:szCs w:val="26"/>
        </w:rPr>
        <w:t xml:space="preserve"> </w:t>
      </w:r>
      <w:r w:rsidR="00485CF7" w:rsidRPr="00587A43">
        <w:rPr>
          <w:rFonts w:asciiTheme="minorHAnsi" w:hAnsiTheme="minorHAnsi" w:cstheme="minorHAnsi"/>
          <w:b w:val="0"/>
          <w:sz w:val="26"/>
          <w:szCs w:val="26"/>
        </w:rPr>
        <w:t>without certainty, end</w:t>
      </w:r>
      <w:r w:rsidR="0041202F" w:rsidRPr="00587A43">
        <w:rPr>
          <w:rFonts w:asciiTheme="minorHAnsi" w:hAnsiTheme="minorHAnsi" w:cstheme="minorHAnsi"/>
          <w:b w:val="0"/>
          <w:sz w:val="26"/>
          <w:szCs w:val="26"/>
        </w:rPr>
        <w:t xml:space="preserve">less litigation. Therefore, there is to be some sanction for unmerited delays. Mr. </w:t>
      </w:r>
      <w:proofErr w:type="spellStart"/>
      <w:r w:rsidR="0041202F" w:rsidRPr="00587A43">
        <w:rPr>
          <w:rFonts w:asciiTheme="minorHAnsi" w:hAnsiTheme="minorHAnsi" w:cstheme="minorHAnsi"/>
          <w:b w:val="0"/>
          <w:sz w:val="26"/>
          <w:szCs w:val="26"/>
        </w:rPr>
        <w:t>Magezi</w:t>
      </w:r>
      <w:proofErr w:type="spellEnd"/>
      <w:r w:rsidR="0041202F" w:rsidRPr="00587A43">
        <w:rPr>
          <w:rFonts w:asciiTheme="minorHAnsi" w:hAnsiTheme="minorHAnsi" w:cstheme="minorHAnsi"/>
          <w:b w:val="0"/>
          <w:sz w:val="26"/>
          <w:szCs w:val="26"/>
        </w:rPr>
        <w:t xml:space="preserve"> submitted that if the Court was inclined to grant the application, it should be with costs. We agree. The Respondent</w:t>
      </w:r>
      <w:r w:rsidR="00A342B9" w:rsidRPr="00587A43">
        <w:rPr>
          <w:rFonts w:asciiTheme="minorHAnsi" w:hAnsiTheme="minorHAnsi" w:cstheme="minorHAnsi"/>
          <w:b w:val="0"/>
          <w:sz w:val="26"/>
          <w:szCs w:val="26"/>
        </w:rPr>
        <w:t xml:space="preserve"> has </w:t>
      </w:r>
      <w:r w:rsidR="0041202F" w:rsidRPr="00587A43">
        <w:rPr>
          <w:rFonts w:asciiTheme="minorHAnsi" w:hAnsiTheme="minorHAnsi" w:cstheme="minorHAnsi"/>
          <w:b w:val="0"/>
          <w:sz w:val="26"/>
          <w:szCs w:val="26"/>
        </w:rPr>
        <w:t>expended resources in defending the position and should be compensated for the effort.  We have ruled that in employment disputes, the grant of costs to the successful party is an exception on account of the nature of the employment relationship except where it is established that the unsuccessful party has filed a frivolous action or is culpable of some form of misconduct.</w:t>
      </w:r>
      <w:r w:rsidR="0041202F" w:rsidRPr="00587A43">
        <w:rPr>
          <w:rStyle w:val="FootnoteReference"/>
          <w:rFonts w:asciiTheme="minorHAnsi" w:hAnsiTheme="minorHAnsi" w:cstheme="minorHAnsi"/>
          <w:b w:val="0"/>
          <w:sz w:val="26"/>
          <w:szCs w:val="26"/>
        </w:rPr>
        <w:footnoteReference w:id="7"/>
      </w:r>
      <w:r w:rsidR="0041202F" w:rsidRPr="00587A43">
        <w:rPr>
          <w:rFonts w:asciiTheme="minorHAnsi" w:hAnsiTheme="minorHAnsi" w:cstheme="minorHAnsi"/>
          <w:b w:val="0"/>
          <w:sz w:val="26"/>
          <w:szCs w:val="26"/>
        </w:rPr>
        <w:t xml:space="preserve"> </w:t>
      </w:r>
      <w:r w:rsidR="00144EF8" w:rsidRPr="00587A43">
        <w:rPr>
          <w:rFonts w:asciiTheme="minorHAnsi" w:hAnsiTheme="minorHAnsi" w:cstheme="minorHAnsi"/>
          <w:b w:val="0"/>
          <w:sz w:val="26"/>
          <w:szCs w:val="26"/>
        </w:rPr>
        <w:t>The</w:t>
      </w:r>
      <w:r w:rsidR="0041202F" w:rsidRPr="00587A43">
        <w:rPr>
          <w:rFonts w:asciiTheme="minorHAnsi" w:hAnsiTheme="minorHAnsi" w:cstheme="minorHAnsi"/>
          <w:b w:val="0"/>
          <w:sz w:val="26"/>
          <w:szCs w:val="26"/>
        </w:rPr>
        <w:t xml:space="preserve"> Claimant has not exhibited sufficient diligence</w:t>
      </w:r>
      <w:r w:rsidR="00144EF8" w:rsidRPr="00587A43">
        <w:rPr>
          <w:rFonts w:asciiTheme="minorHAnsi" w:hAnsiTheme="minorHAnsi" w:cstheme="minorHAnsi"/>
          <w:b w:val="0"/>
          <w:sz w:val="26"/>
          <w:szCs w:val="26"/>
        </w:rPr>
        <w:t>,</w:t>
      </w:r>
      <w:r w:rsidR="0041202F" w:rsidRPr="00587A43">
        <w:rPr>
          <w:rFonts w:asciiTheme="minorHAnsi" w:hAnsiTheme="minorHAnsi" w:cstheme="minorHAnsi"/>
          <w:b w:val="0"/>
          <w:sz w:val="26"/>
          <w:szCs w:val="26"/>
        </w:rPr>
        <w:t xml:space="preserve"> and the Respondent would be </w:t>
      </w:r>
      <w:r w:rsidR="00144EF8" w:rsidRPr="00587A43">
        <w:rPr>
          <w:rFonts w:asciiTheme="minorHAnsi" w:hAnsiTheme="minorHAnsi" w:cstheme="minorHAnsi"/>
          <w:b w:val="0"/>
          <w:sz w:val="26"/>
          <w:szCs w:val="26"/>
        </w:rPr>
        <w:t>deserving</w:t>
      </w:r>
      <w:r w:rsidR="0041202F" w:rsidRPr="00587A43">
        <w:rPr>
          <w:rFonts w:asciiTheme="minorHAnsi" w:hAnsiTheme="minorHAnsi" w:cstheme="minorHAnsi"/>
          <w:b w:val="0"/>
          <w:sz w:val="26"/>
          <w:szCs w:val="26"/>
        </w:rPr>
        <w:t xml:space="preserve"> of costs in this application.</w:t>
      </w:r>
      <w:r w:rsidR="00485CF7" w:rsidRPr="00587A43">
        <w:rPr>
          <w:rFonts w:asciiTheme="minorHAnsi" w:hAnsiTheme="minorHAnsi" w:cstheme="minorHAnsi"/>
          <w:b w:val="0"/>
          <w:sz w:val="26"/>
          <w:szCs w:val="26"/>
        </w:rPr>
        <w:t xml:space="preserve"> We are fortified in imposing these conditions by the decision of the High Court in the case of </w:t>
      </w:r>
      <w:r w:rsidR="00F22B6E" w:rsidRPr="00587A43">
        <w:rPr>
          <w:rFonts w:asciiTheme="minorHAnsi" w:hAnsiTheme="minorHAnsi" w:cstheme="minorHAnsi"/>
          <w:sz w:val="26"/>
          <w:szCs w:val="26"/>
        </w:rPr>
        <w:t xml:space="preserve">Abel </w:t>
      </w:r>
      <w:proofErr w:type="spellStart"/>
      <w:r w:rsidR="00C340D1" w:rsidRPr="00587A43">
        <w:rPr>
          <w:rFonts w:asciiTheme="minorHAnsi" w:hAnsiTheme="minorHAnsi" w:cstheme="minorHAnsi"/>
          <w:sz w:val="26"/>
          <w:szCs w:val="26"/>
        </w:rPr>
        <w:t>Balemesa</w:t>
      </w:r>
      <w:proofErr w:type="spellEnd"/>
      <w:r w:rsidR="00C340D1" w:rsidRPr="00587A43">
        <w:rPr>
          <w:rFonts w:asciiTheme="minorHAnsi" w:hAnsiTheme="minorHAnsi" w:cstheme="minorHAnsi"/>
          <w:sz w:val="26"/>
          <w:szCs w:val="26"/>
        </w:rPr>
        <w:t xml:space="preserve"> v </w:t>
      </w:r>
      <w:proofErr w:type="spellStart"/>
      <w:r w:rsidR="00C340D1" w:rsidRPr="00587A43">
        <w:rPr>
          <w:rFonts w:asciiTheme="minorHAnsi" w:hAnsiTheme="minorHAnsi" w:cstheme="minorHAnsi"/>
          <w:sz w:val="26"/>
          <w:szCs w:val="26"/>
        </w:rPr>
        <w:t>Mugenyi</w:t>
      </w:r>
      <w:proofErr w:type="spellEnd"/>
      <w:r w:rsidR="00C340D1" w:rsidRPr="00587A43">
        <w:rPr>
          <w:rFonts w:asciiTheme="minorHAnsi" w:hAnsiTheme="minorHAnsi" w:cstheme="minorHAnsi"/>
          <w:sz w:val="26"/>
          <w:szCs w:val="26"/>
        </w:rPr>
        <w:t xml:space="preserve"> </w:t>
      </w:r>
      <w:proofErr w:type="spellStart"/>
      <w:r w:rsidR="00C340D1" w:rsidRPr="00587A43">
        <w:rPr>
          <w:rFonts w:asciiTheme="minorHAnsi" w:hAnsiTheme="minorHAnsi" w:cstheme="minorHAnsi"/>
          <w:sz w:val="26"/>
          <w:szCs w:val="26"/>
        </w:rPr>
        <w:t>Yesero</w:t>
      </w:r>
      <w:proofErr w:type="spellEnd"/>
      <w:r w:rsidR="00C340D1" w:rsidRPr="00587A43">
        <w:rPr>
          <w:rFonts w:asciiTheme="minorHAnsi" w:hAnsiTheme="minorHAnsi" w:cstheme="minorHAnsi"/>
          <w:b w:val="0"/>
          <w:sz w:val="26"/>
          <w:szCs w:val="26"/>
        </w:rPr>
        <w:t xml:space="preserve"> </w:t>
      </w:r>
      <w:r w:rsidR="00C340D1" w:rsidRPr="00587A43">
        <w:rPr>
          <w:rStyle w:val="FootnoteReference"/>
          <w:rFonts w:asciiTheme="minorHAnsi" w:hAnsiTheme="minorHAnsi" w:cstheme="minorHAnsi"/>
          <w:b w:val="0"/>
          <w:sz w:val="26"/>
          <w:szCs w:val="26"/>
        </w:rPr>
        <w:footnoteReference w:id="8"/>
      </w:r>
      <w:r w:rsidR="00D8418A" w:rsidRPr="00587A43">
        <w:rPr>
          <w:rFonts w:asciiTheme="minorHAnsi" w:hAnsiTheme="minorHAnsi" w:cstheme="minorHAnsi"/>
          <w:b w:val="0"/>
          <w:sz w:val="26"/>
          <w:szCs w:val="26"/>
        </w:rPr>
        <w:t xml:space="preserve"> </w:t>
      </w:r>
      <w:r w:rsidR="00D70811" w:rsidRPr="00587A43">
        <w:rPr>
          <w:rFonts w:asciiTheme="minorHAnsi" w:hAnsiTheme="minorHAnsi" w:cstheme="minorHAnsi"/>
          <w:b w:val="0"/>
          <w:sz w:val="26"/>
          <w:szCs w:val="26"/>
        </w:rPr>
        <w:t>where his Lordship, the Honorable Mr. Justice</w:t>
      </w:r>
      <w:r w:rsidR="00F22B6E" w:rsidRPr="00587A43">
        <w:rPr>
          <w:rFonts w:asciiTheme="minorHAnsi" w:hAnsiTheme="minorHAnsi" w:cstheme="minorHAnsi"/>
          <w:b w:val="0"/>
          <w:sz w:val="26"/>
          <w:szCs w:val="26"/>
        </w:rPr>
        <w:t xml:space="preserve"> </w:t>
      </w:r>
      <w:proofErr w:type="spellStart"/>
      <w:r w:rsidR="00D70811" w:rsidRPr="00587A43">
        <w:rPr>
          <w:rFonts w:asciiTheme="minorHAnsi" w:hAnsiTheme="minorHAnsi" w:cstheme="minorHAnsi"/>
          <w:b w:val="0"/>
          <w:sz w:val="26"/>
          <w:szCs w:val="26"/>
        </w:rPr>
        <w:lastRenderedPageBreak/>
        <w:t>Gadenya</w:t>
      </w:r>
      <w:proofErr w:type="spellEnd"/>
      <w:r w:rsidR="00A342B9" w:rsidRPr="00587A43">
        <w:rPr>
          <w:rFonts w:asciiTheme="minorHAnsi" w:hAnsiTheme="minorHAnsi" w:cstheme="minorHAnsi"/>
          <w:b w:val="0"/>
          <w:sz w:val="26"/>
          <w:szCs w:val="26"/>
        </w:rPr>
        <w:t xml:space="preserve"> Paul </w:t>
      </w:r>
      <w:proofErr w:type="spellStart"/>
      <w:r w:rsidR="00A342B9" w:rsidRPr="00587A43">
        <w:rPr>
          <w:rFonts w:asciiTheme="minorHAnsi" w:hAnsiTheme="minorHAnsi" w:cstheme="minorHAnsi"/>
          <w:b w:val="0"/>
          <w:sz w:val="26"/>
          <w:szCs w:val="26"/>
        </w:rPr>
        <w:t>Wolimbwa</w:t>
      </w:r>
      <w:proofErr w:type="spellEnd"/>
      <w:r w:rsidR="00815540" w:rsidRPr="00587A43">
        <w:rPr>
          <w:rFonts w:asciiTheme="minorHAnsi" w:hAnsiTheme="minorHAnsi" w:cstheme="minorHAnsi"/>
          <w:b w:val="0"/>
          <w:sz w:val="26"/>
          <w:szCs w:val="26"/>
        </w:rPr>
        <w:t xml:space="preserve">, in a suit that had been in the court system for 14 years and an appeal dismissed </w:t>
      </w:r>
      <w:r w:rsidR="00144EF8" w:rsidRPr="00587A43">
        <w:rPr>
          <w:rFonts w:asciiTheme="minorHAnsi" w:hAnsiTheme="minorHAnsi" w:cstheme="minorHAnsi"/>
          <w:b w:val="0"/>
          <w:sz w:val="26"/>
          <w:szCs w:val="26"/>
        </w:rPr>
        <w:t>five</w:t>
      </w:r>
      <w:r w:rsidR="00815540" w:rsidRPr="00587A43">
        <w:rPr>
          <w:rFonts w:asciiTheme="minorHAnsi" w:hAnsiTheme="minorHAnsi" w:cstheme="minorHAnsi"/>
          <w:b w:val="0"/>
          <w:sz w:val="26"/>
          <w:szCs w:val="26"/>
        </w:rPr>
        <w:t xml:space="preserve"> years </w:t>
      </w:r>
      <w:r w:rsidR="00144EF8" w:rsidRPr="00587A43">
        <w:rPr>
          <w:rFonts w:asciiTheme="minorHAnsi" w:hAnsiTheme="minorHAnsi" w:cstheme="minorHAnsi"/>
          <w:b w:val="0"/>
          <w:sz w:val="26"/>
          <w:szCs w:val="26"/>
        </w:rPr>
        <w:t>before</w:t>
      </w:r>
      <w:r w:rsidR="00815540" w:rsidRPr="00587A43">
        <w:rPr>
          <w:rFonts w:asciiTheme="minorHAnsi" w:hAnsiTheme="minorHAnsi" w:cstheme="minorHAnsi"/>
          <w:b w:val="0"/>
          <w:sz w:val="26"/>
          <w:szCs w:val="26"/>
        </w:rPr>
        <w:t xml:space="preserve"> the filing of the application, granted a conditional order for reinstatement considering the justice of the case. In the present case, the matter arose f</w:t>
      </w:r>
      <w:r w:rsidR="00F22B6E" w:rsidRPr="00587A43">
        <w:rPr>
          <w:rFonts w:asciiTheme="minorHAnsi" w:hAnsiTheme="minorHAnsi" w:cstheme="minorHAnsi"/>
          <w:b w:val="0"/>
          <w:sz w:val="26"/>
          <w:szCs w:val="26"/>
        </w:rPr>
        <w:t xml:space="preserve">rom an employment dispute and had been </w:t>
      </w:r>
      <w:r w:rsidR="00815540" w:rsidRPr="00587A43">
        <w:rPr>
          <w:rFonts w:asciiTheme="minorHAnsi" w:hAnsiTheme="minorHAnsi" w:cstheme="minorHAnsi"/>
          <w:b w:val="0"/>
          <w:sz w:val="26"/>
          <w:szCs w:val="26"/>
        </w:rPr>
        <w:t xml:space="preserve">in the Court system </w:t>
      </w:r>
      <w:r w:rsidR="00CA604C" w:rsidRPr="00587A43">
        <w:rPr>
          <w:rFonts w:asciiTheme="minorHAnsi" w:hAnsiTheme="minorHAnsi" w:cstheme="minorHAnsi"/>
          <w:b w:val="0"/>
          <w:sz w:val="26"/>
          <w:szCs w:val="26"/>
        </w:rPr>
        <w:t xml:space="preserve">for several years </w:t>
      </w:r>
      <w:r w:rsidR="00815540" w:rsidRPr="00587A43">
        <w:rPr>
          <w:rFonts w:asciiTheme="minorHAnsi" w:hAnsiTheme="minorHAnsi" w:cstheme="minorHAnsi"/>
          <w:b w:val="0"/>
          <w:sz w:val="26"/>
          <w:szCs w:val="26"/>
        </w:rPr>
        <w:t>until the 7</w:t>
      </w:r>
      <w:r w:rsidR="00815540" w:rsidRPr="00587A43">
        <w:rPr>
          <w:rFonts w:asciiTheme="minorHAnsi" w:hAnsiTheme="minorHAnsi" w:cstheme="minorHAnsi"/>
          <w:b w:val="0"/>
          <w:sz w:val="26"/>
          <w:szCs w:val="26"/>
          <w:vertAlign w:val="superscript"/>
        </w:rPr>
        <w:t>th</w:t>
      </w:r>
      <w:r w:rsidR="00815540" w:rsidRPr="00587A43">
        <w:rPr>
          <w:rFonts w:asciiTheme="minorHAnsi" w:hAnsiTheme="minorHAnsi" w:cstheme="minorHAnsi"/>
          <w:b w:val="0"/>
          <w:sz w:val="26"/>
          <w:szCs w:val="26"/>
        </w:rPr>
        <w:t xml:space="preserve"> of February 2022. While the Respondent might be inconvenienced</w:t>
      </w:r>
      <w:r w:rsidR="00144EF8" w:rsidRPr="00587A43">
        <w:rPr>
          <w:rFonts w:asciiTheme="minorHAnsi" w:hAnsiTheme="minorHAnsi" w:cstheme="minorHAnsi"/>
          <w:b w:val="0"/>
          <w:sz w:val="26"/>
          <w:szCs w:val="26"/>
        </w:rPr>
        <w:t>, hearing and disposing of the matter on its merits following a strict timeline would be possible</w:t>
      </w:r>
      <w:r w:rsidR="00815540" w:rsidRPr="00587A43">
        <w:rPr>
          <w:rFonts w:asciiTheme="minorHAnsi" w:hAnsiTheme="minorHAnsi" w:cstheme="minorHAnsi"/>
          <w:b w:val="0"/>
          <w:sz w:val="26"/>
          <w:szCs w:val="26"/>
        </w:rPr>
        <w:t>.</w:t>
      </w:r>
    </w:p>
    <w:p w:rsidR="00485CF7" w:rsidRPr="00587A43" w:rsidRDefault="00485CF7" w:rsidP="00F22B6E">
      <w:pPr>
        <w:pStyle w:val="NormalWeb"/>
        <w:shd w:val="clear" w:color="auto" w:fill="FFFFFF"/>
        <w:spacing w:before="0" w:beforeAutospacing="0" w:after="158" w:afterAutospacing="0"/>
        <w:rPr>
          <w:rFonts w:asciiTheme="minorHAnsi" w:hAnsiTheme="minorHAnsi" w:cstheme="minorHAnsi"/>
          <w:color w:val="212529"/>
          <w:sz w:val="26"/>
          <w:szCs w:val="26"/>
          <w:lang w:val="en-ZA"/>
        </w:rPr>
      </w:pPr>
      <w:r w:rsidRPr="00587A43">
        <w:rPr>
          <w:rFonts w:asciiTheme="minorHAnsi" w:hAnsiTheme="minorHAnsi" w:cstheme="minorHAnsi"/>
          <w:sz w:val="26"/>
          <w:szCs w:val="26"/>
        </w:rPr>
        <w:t>[</w:t>
      </w:r>
      <w:r w:rsidR="007F13F2" w:rsidRPr="00587A43">
        <w:rPr>
          <w:rFonts w:asciiTheme="minorHAnsi" w:hAnsiTheme="minorHAnsi" w:cstheme="minorHAnsi"/>
          <w:sz w:val="26"/>
          <w:szCs w:val="26"/>
        </w:rPr>
        <w:t>20</w:t>
      </w:r>
      <w:r w:rsidRPr="00587A43">
        <w:rPr>
          <w:rFonts w:asciiTheme="minorHAnsi" w:hAnsiTheme="minorHAnsi" w:cstheme="minorHAnsi"/>
          <w:sz w:val="26"/>
          <w:szCs w:val="26"/>
        </w:rPr>
        <w:t>]</w:t>
      </w:r>
      <w:r w:rsidRPr="00587A43">
        <w:rPr>
          <w:rFonts w:asciiTheme="minorHAnsi" w:hAnsiTheme="minorHAnsi" w:cstheme="minorHAnsi"/>
          <w:sz w:val="26"/>
          <w:szCs w:val="26"/>
        </w:rPr>
        <w:tab/>
        <w:t>In the final analysis</w:t>
      </w:r>
      <w:r w:rsidRPr="00587A43">
        <w:rPr>
          <w:rFonts w:asciiTheme="minorHAnsi" w:hAnsiTheme="minorHAnsi" w:cstheme="minorHAnsi"/>
          <w:color w:val="212529"/>
          <w:sz w:val="26"/>
          <w:szCs w:val="26"/>
          <w:lang w:val="en-ZA"/>
        </w:rPr>
        <w:t>, we make the following orders:</w:t>
      </w:r>
    </w:p>
    <w:p w:rsidR="00485CF7" w:rsidRPr="00587A43" w:rsidRDefault="00485CF7" w:rsidP="007F13F2">
      <w:pPr>
        <w:pStyle w:val="NormalWeb"/>
        <w:numPr>
          <w:ilvl w:val="0"/>
          <w:numId w:val="5"/>
        </w:numPr>
        <w:shd w:val="clear" w:color="auto" w:fill="FFFFFF"/>
        <w:spacing w:before="0" w:beforeAutospacing="0" w:after="158" w:afterAutospacing="0"/>
        <w:rPr>
          <w:rFonts w:asciiTheme="minorHAnsi" w:hAnsiTheme="minorHAnsi" w:cstheme="minorHAnsi"/>
          <w:color w:val="212529"/>
          <w:sz w:val="26"/>
          <w:szCs w:val="26"/>
          <w:lang w:val="en-ZA"/>
        </w:rPr>
      </w:pPr>
      <w:r w:rsidRPr="00587A43">
        <w:rPr>
          <w:rFonts w:asciiTheme="minorHAnsi" w:hAnsiTheme="minorHAnsi" w:cstheme="minorHAnsi"/>
          <w:color w:val="212529"/>
          <w:sz w:val="26"/>
          <w:szCs w:val="26"/>
          <w:lang w:val="en-ZA"/>
        </w:rPr>
        <w:t xml:space="preserve">Labour dispute Reference No. 023 of 2016 is hereby reinstated to be disposed on merit upon </w:t>
      </w:r>
      <w:r w:rsidR="007F13F2" w:rsidRPr="00587A43">
        <w:rPr>
          <w:rFonts w:asciiTheme="minorHAnsi" w:hAnsiTheme="minorHAnsi" w:cstheme="minorHAnsi"/>
          <w:color w:val="212529"/>
          <w:sz w:val="26"/>
          <w:szCs w:val="26"/>
          <w:lang w:val="en-ZA"/>
        </w:rPr>
        <w:t>fulfilment</w:t>
      </w:r>
      <w:r w:rsidRPr="00587A43">
        <w:rPr>
          <w:rFonts w:asciiTheme="minorHAnsi" w:hAnsiTheme="minorHAnsi" w:cstheme="minorHAnsi"/>
          <w:color w:val="212529"/>
          <w:sz w:val="26"/>
          <w:szCs w:val="26"/>
          <w:lang w:val="en-ZA"/>
        </w:rPr>
        <w:t xml:space="preserve"> of the following condition</w:t>
      </w:r>
      <w:r w:rsidR="00521633" w:rsidRPr="00587A43">
        <w:rPr>
          <w:rFonts w:asciiTheme="minorHAnsi" w:hAnsiTheme="minorHAnsi" w:cstheme="minorHAnsi"/>
          <w:color w:val="212529"/>
          <w:sz w:val="26"/>
          <w:szCs w:val="26"/>
          <w:lang w:val="en-ZA"/>
        </w:rPr>
        <w:t>s</w:t>
      </w:r>
      <w:r w:rsidRPr="00587A43">
        <w:rPr>
          <w:rFonts w:asciiTheme="minorHAnsi" w:hAnsiTheme="minorHAnsi" w:cstheme="minorHAnsi"/>
          <w:color w:val="212529"/>
          <w:sz w:val="26"/>
          <w:szCs w:val="26"/>
          <w:lang w:val="en-ZA"/>
        </w:rPr>
        <w:t>:</w:t>
      </w:r>
    </w:p>
    <w:p w:rsidR="00485CF7" w:rsidRPr="00587A43" w:rsidRDefault="00485CF7" w:rsidP="007F13F2">
      <w:pPr>
        <w:pStyle w:val="NormalWeb"/>
        <w:numPr>
          <w:ilvl w:val="0"/>
          <w:numId w:val="5"/>
        </w:numPr>
        <w:shd w:val="clear" w:color="auto" w:fill="FFFFFF"/>
        <w:spacing w:before="0" w:beforeAutospacing="0" w:after="158" w:afterAutospacing="0"/>
        <w:rPr>
          <w:rFonts w:asciiTheme="minorHAnsi" w:hAnsiTheme="minorHAnsi" w:cstheme="minorHAnsi"/>
          <w:color w:val="212529"/>
          <w:sz w:val="26"/>
          <w:szCs w:val="26"/>
          <w:lang w:val="en-ZA"/>
        </w:rPr>
      </w:pPr>
      <w:r w:rsidRPr="00587A43">
        <w:rPr>
          <w:rFonts w:asciiTheme="minorHAnsi" w:hAnsiTheme="minorHAnsi" w:cstheme="minorHAnsi"/>
          <w:color w:val="212529"/>
          <w:sz w:val="26"/>
          <w:szCs w:val="26"/>
          <w:lang w:val="en-ZA"/>
        </w:rPr>
        <w:t>The Respondent shall have taxed costs of the application to be paid within 45 days of the date of taxation.</w:t>
      </w:r>
    </w:p>
    <w:p w:rsidR="00485CF7" w:rsidRPr="00587A43" w:rsidRDefault="00485CF7" w:rsidP="007F13F2">
      <w:pPr>
        <w:pStyle w:val="NormalWeb"/>
        <w:numPr>
          <w:ilvl w:val="0"/>
          <w:numId w:val="5"/>
        </w:numPr>
        <w:shd w:val="clear" w:color="auto" w:fill="FFFFFF"/>
        <w:spacing w:before="0" w:beforeAutospacing="0" w:after="158" w:afterAutospacing="0"/>
        <w:rPr>
          <w:rFonts w:asciiTheme="minorHAnsi" w:hAnsiTheme="minorHAnsi" w:cstheme="minorHAnsi"/>
          <w:color w:val="212529"/>
          <w:sz w:val="26"/>
          <w:szCs w:val="26"/>
          <w:lang w:val="en-ZA"/>
        </w:rPr>
      </w:pPr>
      <w:r w:rsidRPr="00587A43">
        <w:rPr>
          <w:rFonts w:asciiTheme="minorHAnsi" w:hAnsiTheme="minorHAnsi" w:cstheme="minorHAnsi"/>
          <w:color w:val="212529"/>
          <w:sz w:val="26"/>
          <w:szCs w:val="26"/>
          <w:lang w:val="en-ZA"/>
        </w:rPr>
        <w:t>The Claimant shall</w:t>
      </w:r>
      <w:r w:rsidR="00144EF8" w:rsidRPr="00587A43">
        <w:rPr>
          <w:rFonts w:asciiTheme="minorHAnsi" w:hAnsiTheme="minorHAnsi" w:cstheme="minorHAnsi"/>
          <w:color w:val="212529"/>
          <w:sz w:val="26"/>
          <w:szCs w:val="26"/>
          <w:lang w:val="en-ZA"/>
        </w:rPr>
        <w:t xml:space="preserve"> complete all pre-trial filings within 21 days of this order</w:t>
      </w:r>
      <w:r w:rsidRPr="00587A43">
        <w:rPr>
          <w:rFonts w:asciiTheme="minorHAnsi" w:hAnsiTheme="minorHAnsi" w:cstheme="minorHAnsi"/>
          <w:color w:val="212529"/>
          <w:sz w:val="26"/>
          <w:szCs w:val="26"/>
          <w:lang w:val="en-ZA"/>
        </w:rPr>
        <w:t xml:space="preserve"> </w:t>
      </w:r>
      <w:r w:rsidR="00144EF8" w:rsidRPr="00587A43">
        <w:rPr>
          <w:rFonts w:asciiTheme="minorHAnsi" w:hAnsiTheme="minorHAnsi" w:cstheme="minorHAnsi"/>
          <w:color w:val="212529"/>
          <w:sz w:val="26"/>
          <w:szCs w:val="26"/>
          <w:lang w:val="en-ZA"/>
        </w:rPr>
        <w:t>and</w:t>
      </w:r>
      <w:r w:rsidRPr="00587A43">
        <w:rPr>
          <w:rFonts w:asciiTheme="minorHAnsi" w:hAnsiTheme="minorHAnsi" w:cstheme="minorHAnsi"/>
          <w:color w:val="212529"/>
          <w:sz w:val="26"/>
          <w:szCs w:val="26"/>
          <w:lang w:val="en-ZA"/>
        </w:rPr>
        <w:t xml:space="preserve"> ensure readiness for trial. This matter shall be called for mention and compliance check on the 22</w:t>
      </w:r>
      <w:r w:rsidRPr="00587A43">
        <w:rPr>
          <w:rFonts w:asciiTheme="minorHAnsi" w:hAnsiTheme="minorHAnsi" w:cstheme="minorHAnsi"/>
          <w:color w:val="212529"/>
          <w:sz w:val="26"/>
          <w:szCs w:val="26"/>
          <w:vertAlign w:val="superscript"/>
          <w:lang w:val="en-ZA"/>
        </w:rPr>
        <w:t>nd</w:t>
      </w:r>
      <w:r w:rsidRPr="00587A43">
        <w:rPr>
          <w:rFonts w:asciiTheme="minorHAnsi" w:hAnsiTheme="minorHAnsi" w:cstheme="minorHAnsi"/>
          <w:color w:val="212529"/>
          <w:sz w:val="26"/>
          <w:szCs w:val="26"/>
          <w:lang w:val="en-ZA"/>
        </w:rPr>
        <w:t xml:space="preserve"> of May</w:t>
      </w:r>
      <w:r w:rsidR="00144EF8" w:rsidRPr="00587A43">
        <w:rPr>
          <w:rFonts w:asciiTheme="minorHAnsi" w:hAnsiTheme="minorHAnsi" w:cstheme="minorHAnsi"/>
          <w:color w:val="212529"/>
          <w:sz w:val="26"/>
          <w:szCs w:val="26"/>
          <w:lang w:val="en-ZA"/>
        </w:rPr>
        <w:t>,</w:t>
      </w:r>
      <w:r w:rsidRPr="00587A43">
        <w:rPr>
          <w:rFonts w:asciiTheme="minorHAnsi" w:hAnsiTheme="minorHAnsi" w:cstheme="minorHAnsi"/>
          <w:color w:val="212529"/>
          <w:sz w:val="26"/>
          <w:szCs w:val="26"/>
          <w:lang w:val="en-ZA"/>
        </w:rPr>
        <w:t xml:space="preserve"> 2023.</w:t>
      </w:r>
    </w:p>
    <w:p w:rsidR="00485CF7" w:rsidRPr="00587A43" w:rsidRDefault="00485CF7" w:rsidP="007F13F2">
      <w:pPr>
        <w:pStyle w:val="NormalWeb"/>
        <w:numPr>
          <w:ilvl w:val="0"/>
          <w:numId w:val="5"/>
        </w:numPr>
        <w:shd w:val="clear" w:color="auto" w:fill="FFFFFF"/>
        <w:spacing w:before="0" w:beforeAutospacing="0" w:after="158" w:afterAutospacing="0"/>
        <w:rPr>
          <w:rFonts w:asciiTheme="minorHAnsi" w:hAnsiTheme="minorHAnsi" w:cstheme="minorHAnsi"/>
          <w:color w:val="212529"/>
          <w:sz w:val="26"/>
          <w:szCs w:val="26"/>
          <w:lang w:val="en-ZA"/>
        </w:rPr>
      </w:pPr>
      <w:r w:rsidRPr="00587A43">
        <w:rPr>
          <w:rFonts w:asciiTheme="minorHAnsi" w:hAnsiTheme="minorHAnsi" w:cstheme="minorHAnsi"/>
          <w:color w:val="212529"/>
          <w:sz w:val="26"/>
          <w:szCs w:val="26"/>
          <w:lang w:val="en-ZA"/>
        </w:rPr>
        <w:t>If the Claimant does not comply with any of the above orders, the matter shall be liable to dismissal.</w:t>
      </w:r>
    </w:p>
    <w:p w:rsidR="00314D98" w:rsidRPr="00587A43" w:rsidRDefault="00314D98" w:rsidP="00F22B6E">
      <w:pPr>
        <w:shd w:val="clear" w:color="auto" w:fill="FFFFFF"/>
        <w:spacing w:after="100" w:afterAutospacing="1" w:line="240" w:lineRule="auto"/>
        <w:ind w:left="720" w:hanging="720"/>
        <w:jc w:val="both"/>
        <w:rPr>
          <w:rFonts w:eastAsia="Times New Roman" w:cstheme="minorHAnsi"/>
          <w:sz w:val="26"/>
          <w:szCs w:val="26"/>
        </w:rPr>
      </w:pPr>
      <w:r w:rsidRPr="00587A43">
        <w:rPr>
          <w:rFonts w:eastAsia="Times New Roman" w:cstheme="minorHAnsi"/>
          <w:sz w:val="26"/>
          <w:szCs w:val="26"/>
        </w:rPr>
        <w:tab/>
        <w:t>It is so ordered.</w:t>
      </w:r>
    </w:p>
    <w:p w:rsidR="00314D98" w:rsidRPr="00587A43" w:rsidRDefault="00314D98" w:rsidP="00A0707C">
      <w:pPr>
        <w:shd w:val="clear" w:color="auto" w:fill="FFFFFF"/>
        <w:spacing w:after="100" w:afterAutospacing="1" w:line="240" w:lineRule="auto"/>
        <w:jc w:val="both"/>
        <w:rPr>
          <w:rFonts w:cstheme="minorHAnsi"/>
          <w:b/>
          <w:bCs/>
          <w:sz w:val="26"/>
          <w:szCs w:val="26"/>
        </w:rPr>
      </w:pPr>
      <w:r w:rsidRPr="00587A43">
        <w:rPr>
          <w:rFonts w:cstheme="minorHAnsi"/>
          <w:b/>
          <w:bCs/>
          <w:sz w:val="26"/>
          <w:szCs w:val="26"/>
        </w:rPr>
        <w:t xml:space="preserve">Dated and </w:t>
      </w:r>
      <w:r w:rsidR="000B6154">
        <w:rPr>
          <w:rFonts w:cstheme="minorHAnsi"/>
          <w:b/>
          <w:bCs/>
          <w:sz w:val="26"/>
          <w:szCs w:val="26"/>
        </w:rPr>
        <w:t xml:space="preserve">delivered </w:t>
      </w:r>
      <w:r w:rsidRPr="00587A43">
        <w:rPr>
          <w:rFonts w:cstheme="minorHAnsi"/>
          <w:b/>
          <w:bCs/>
          <w:sz w:val="26"/>
          <w:szCs w:val="26"/>
        </w:rPr>
        <w:t>at Kampala this _______ day of April 2023</w:t>
      </w:r>
    </w:p>
    <w:p w:rsidR="000B6154" w:rsidRPr="000B6154" w:rsidRDefault="000B6154" w:rsidP="00A0707C">
      <w:pPr>
        <w:spacing w:after="0" w:line="360" w:lineRule="auto"/>
        <w:jc w:val="both"/>
        <w:rPr>
          <w:rFonts w:cstheme="minorHAnsi"/>
          <w:b/>
          <w:bCs/>
          <w:sz w:val="26"/>
          <w:szCs w:val="26"/>
          <w:u w:val="single"/>
        </w:rPr>
      </w:pPr>
      <w:r w:rsidRPr="000B6154">
        <w:rPr>
          <w:rFonts w:cstheme="minorHAnsi"/>
          <w:b/>
          <w:bCs/>
          <w:sz w:val="26"/>
          <w:szCs w:val="26"/>
          <w:u w:val="single"/>
        </w:rPr>
        <w:t>SIGNED BY:</w:t>
      </w:r>
    </w:p>
    <w:p w:rsidR="00314D98" w:rsidRPr="00587A43" w:rsidRDefault="007F13F2" w:rsidP="00A0707C">
      <w:pPr>
        <w:spacing w:after="0" w:line="240" w:lineRule="auto"/>
        <w:jc w:val="both"/>
        <w:rPr>
          <w:rFonts w:cstheme="minorHAnsi"/>
          <w:b/>
          <w:bCs/>
          <w:sz w:val="26"/>
          <w:szCs w:val="26"/>
        </w:rPr>
      </w:pPr>
      <w:r w:rsidRPr="00587A43">
        <w:rPr>
          <w:rFonts w:cstheme="minorHAnsi"/>
          <w:bCs/>
          <w:sz w:val="26"/>
          <w:szCs w:val="26"/>
        </w:rPr>
        <w:t>THE HON. MR. JUSTICE ANTHONY WABWIRE MUSANA</w:t>
      </w:r>
      <w:r w:rsidR="00314D98" w:rsidRPr="00587A43">
        <w:rPr>
          <w:rFonts w:cstheme="minorHAnsi"/>
          <w:b/>
          <w:bCs/>
          <w:sz w:val="26"/>
          <w:szCs w:val="26"/>
        </w:rPr>
        <w:tab/>
        <w:t>___________________</w:t>
      </w:r>
    </w:p>
    <w:p w:rsidR="00314D98" w:rsidRPr="00587A43" w:rsidRDefault="00314D98" w:rsidP="00A0707C">
      <w:pPr>
        <w:spacing w:line="240" w:lineRule="auto"/>
        <w:rPr>
          <w:rFonts w:cstheme="minorHAnsi"/>
          <w:b/>
          <w:bCs/>
          <w:sz w:val="26"/>
          <w:szCs w:val="26"/>
        </w:rPr>
      </w:pPr>
      <w:r w:rsidRPr="00587A43">
        <w:rPr>
          <w:rFonts w:cstheme="minorHAnsi"/>
          <w:b/>
          <w:bCs/>
          <w:sz w:val="26"/>
          <w:szCs w:val="26"/>
        </w:rPr>
        <w:t>JUDGE, INDUSTRIAL COURT</w:t>
      </w:r>
    </w:p>
    <w:p w:rsidR="00A0707C" w:rsidRDefault="00A0707C" w:rsidP="00A0707C">
      <w:pPr>
        <w:spacing w:after="0" w:line="240" w:lineRule="auto"/>
        <w:rPr>
          <w:rFonts w:cstheme="minorHAnsi"/>
          <w:b/>
          <w:bCs/>
          <w:sz w:val="26"/>
          <w:szCs w:val="26"/>
          <w:u w:val="single"/>
        </w:rPr>
      </w:pPr>
    </w:p>
    <w:p w:rsidR="00314D98" w:rsidRPr="00587A43" w:rsidRDefault="00314D98" w:rsidP="00A0707C">
      <w:pPr>
        <w:spacing w:line="240" w:lineRule="auto"/>
        <w:rPr>
          <w:rFonts w:cstheme="minorHAnsi"/>
          <w:b/>
          <w:bCs/>
          <w:sz w:val="26"/>
          <w:szCs w:val="26"/>
          <w:u w:val="single"/>
        </w:rPr>
      </w:pPr>
      <w:r w:rsidRPr="00587A43">
        <w:rPr>
          <w:rFonts w:cstheme="minorHAnsi"/>
          <w:b/>
          <w:bCs/>
          <w:sz w:val="26"/>
          <w:szCs w:val="26"/>
          <w:u w:val="single"/>
        </w:rPr>
        <w:t>THE PANELISTS AGREE:</w:t>
      </w:r>
    </w:p>
    <w:p w:rsidR="00314D98" w:rsidRPr="00587A43" w:rsidRDefault="000B6154" w:rsidP="00A0707C">
      <w:pPr>
        <w:pStyle w:val="ListParagraph"/>
        <w:numPr>
          <w:ilvl w:val="0"/>
          <w:numId w:val="2"/>
        </w:numPr>
        <w:spacing w:after="0" w:line="240" w:lineRule="auto"/>
        <w:ind w:left="360"/>
        <w:rPr>
          <w:rFonts w:cstheme="minorHAnsi"/>
          <w:b/>
          <w:bCs/>
          <w:sz w:val="26"/>
          <w:szCs w:val="26"/>
        </w:rPr>
      </w:pPr>
      <w:r>
        <w:rPr>
          <w:rFonts w:cstheme="minorHAnsi"/>
          <w:b/>
          <w:bCs/>
          <w:sz w:val="26"/>
          <w:szCs w:val="26"/>
        </w:rPr>
        <w:t>HON</w:t>
      </w:r>
      <w:r w:rsidR="00314D98" w:rsidRPr="00587A43">
        <w:rPr>
          <w:rFonts w:cstheme="minorHAnsi"/>
          <w:b/>
          <w:bCs/>
          <w:sz w:val="26"/>
          <w:szCs w:val="26"/>
        </w:rPr>
        <w:t xml:space="preserve">. JIMMY MUSIMBI, </w:t>
      </w:r>
      <w:r w:rsidR="00314D98" w:rsidRPr="00587A43">
        <w:rPr>
          <w:rFonts w:cstheme="minorHAnsi"/>
          <w:b/>
          <w:bCs/>
          <w:sz w:val="26"/>
          <w:szCs w:val="26"/>
        </w:rPr>
        <w:tab/>
      </w:r>
      <w:r w:rsidR="00314D98" w:rsidRPr="00587A43">
        <w:rPr>
          <w:rFonts w:cstheme="minorHAnsi"/>
          <w:b/>
          <w:bCs/>
          <w:sz w:val="26"/>
          <w:szCs w:val="26"/>
        </w:rPr>
        <w:tab/>
      </w:r>
      <w:r w:rsidR="00314D98" w:rsidRPr="00587A43">
        <w:rPr>
          <w:rFonts w:cstheme="minorHAnsi"/>
          <w:b/>
          <w:bCs/>
          <w:sz w:val="26"/>
          <w:szCs w:val="26"/>
        </w:rPr>
        <w:tab/>
      </w:r>
      <w:r w:rsidR="00314D98" w:rsidRPr="00587A43">
        <w:rPr>
          <w:rFonts w:cstheme="minorHAnsi"/>
          <w:b/>
          <w:bCs/>
          <w:sz w:val="26"/>
          <w:szCs w:val="26"/>
        </w:rPr>
        <w:tab/>
        <w:t>___________________</w:t>
      </w:r>
    </w:p>
    <w:p w:rsidR="00314D98" w:rsidRPr="00587A43" w:rsidRDefault="00314D98" w:rsidP="00F22B6E">
      <w:pPr>
        <w:pStyle w:val="ListParagraph"/>
        <w:spacing w:after="0" w:line="240" w:lineRule="auto"/>
        <w:rPr>
          <w:rFonts w:cstheme="minorHAnsi"/>
          <w:b/>
          <w:bCs/>
          <w:sz w:val="26"/>
          <w:szCs w:val="26"/>
        </w:rPr>
      </w:pPr>
    </w:p>
    <w:p w:rsidR="00314D98" w:rsidRPr="00587A43" w:rsidRDefault="000B6154" w:rsidP="00A0707C">
      <w:pPr>
        <w:pStyle w:val="ListParagraph"/>
        <w:numPr>
          <w:ilvl w:val="0"/>
          <w:numId w:val="2"/>
        </w:numPr>
        <w:spacing w:after="0" w:line="240" w:lineRule="auto"/>
        <w:ind w:left="360"/>
        <w:rPr>
          <w:rFonts w:cstheme="minorHAnsi"/>
          <w:b/>
          <w:bCs/>
          <w:sz w:val="26"/>
          <w:szCs w:val="26"/>
        </w:rPr>
      </w:pPr>
      <w:r>
        <w:rPr>
          <w:rFonts w:cstheme="minorHAnsi"/>
          <w:b/>
          <w:bCs/>
          <w:sz w:val="26"/>
          <w:szCs w:val="26"/>
        </w:rPr>
        <w:t>HON</w:t>
      </w:r>
      <w:r w:rsidRPr="00587A43">
        <w:rPr>
          <w:rFonts w:cstheme="minorHAnsi"/>
          <w:b/>
          <w:bCs/>
          <w:sz w:val="26"/>
          <w:szCs w:val="26"/>
        </w:rPr>
        <w:t>.</w:t>
      </w:r>
      <w:r w:rsidR="00314D98" w:rsidRPr="00587A43">
        <w:rPr>
          <w:rFonts w:cstheme="minorHAnsi"/>
          <w:b/>
          <w:bCs/>
          <w:sz w:val="26"/>
          <w:szCs w:val="26"/>
        </w:rPr>
        <w:t xml:space="preserve"> ROBINAH KAGOYE &amp; </w:t>
      </w:r>
      <w:r w:rsidR="00314D98" w:rsidRPr="00587A43">
        <w:rPr>
          <w:rFonts w:cstheme="minorHAnsi"/>
          <w:b/>
          <w:bCs/>
          <w:sz w:val="26"/>
          <w:szCs w:val="26"/>
        </w:rPr>
        <w:tab/>
      </w:r>
      <w:r w:rsidR="00314D98" w:rsidRPr="00587A43">
        <w:rPr>
          <w:rFonts w:cstheme="minorHAnsi"/>
          <w:b/>
          <w:bCs/>
          <w:sz w:val="26"/>
          <w:szCs w:val="26"/>
        </w:rPr>
        <w:tab/>
      </w:r>
      <w:r w:rsidR="00314D98" w:rsidRPr="00587A43">
        <w:rPr>
          <w:rFonts w:cstheme="minorHAnsi"/>
          <w:b/>
          <w:bCs/>
          <w:sz w:val="26"/>
          <w:szCs w:val="26"/>
        </w:rPr>
        <w:tab/>
      </w:r>
      <w:r w:rsidR="00314D98" w:rsidRPr="00587A43">
        <w:rPr>
          <w:rFonts w:cstheme="minorHAnsi"/>
          <w:b/>
          <w:bCs/>
          <w:sz w:val="26"/>
          <w:szCs w:val="26"/>
        </w:rPr>
        <w:tab/>
        <w:t>___________________</w:t>
      </w:r>
    </w:p>
    <w:p w:rsidR="00314D98" w:rsidRPr="00587A43" w:rsidRDefault="00314D98" w:rsidP="00F22B6E">
      <w:pPr>
        <w:pStyle w:val="ListParagraph"/>
        <w:spacing w:after="0" w:line="240" w:lineRule="auto"/>
        <w:rPr>
          <w:rFonts w:cstheme="minorHAnsi"/>
          <w:b/>
          <w:bCs/>
          <w:sz w:val="26"/>
          <w:szCs w:val="26"/>
        </w:rPr>
      </w:pPr>
    </w:p>
    <w:p w:rsidR="00314D98" w:rsidRPr="00587A43" w:rsidRDefault="000B6154" w:rsidP="00A0707C">
      <w:pPr>
        <w:pStyle w:val="ListParagraph"/>
        <w:numPr>
          <w:ilvl w:val="0"/>
          <w:numId w:val="2"/>
        </w:numPr>
        <w:spacing w:after="0" w:line="240" w:lineRule="auto"/>
        <w:ind w:left="360"/>
        <w:jc w:val="both"/>
        <w:rPr>
          <w:rFonts w:cstheme="minorHAnsi"/>
          <w:b/>
          <w:sz w:val="26"/>
          <w:szCs w:val="26"/>
        </w:rPr>
      </w:pPr>
      <w:r>
        <w:rPr>
          <w:rFonts w:cstheme="minorHAnsi"/>
          <w:b/>
          <w:bCs/>
          <w:sz w:val="26"/>
          <w:szCs w:val="26"/>
        </w:rPr>
        <w:t>HON</w:t>
      </w:r>
      <w:r w:rsidRPr="00587A43">
        <w:rPr>
          <w:rFonts w:cstheme="minorHAnsi"/>
          <w:b/>
          <w:bCs/>
          <w:sz w:val="26"/>
          <w:szCs w:val="26"/>
        </w:rPr>
        <w:t xml:space="preserve">. </w:t>
      </w:r>
      <w:r w:rsidR="00314D98" w:rsidRPr="00587A43">
        <w:rPr>
          <w:rFonts w:cstheme="minorHAnsi"/>
          <w:b/>
          <w:bCs/>
          <w:sz w:val="26"/>
          <w:szCs w:val="26"/>
        </w:rPr>
        <w:t xml:space="preserve"> CAN AMOS LAPENGA.</w:t>
      </w:r>
      <w:r w:rsidR="00314D98" w:rsidRPr="00587A43">
        <w:rPr>
          <w:rFonts w:cstheme="minorHAnsi"/>
          <w:b/>
          <w:bCs/>
          <w:sz w:val="26"/>
          <w:szCs w:val="26"/>
        </w:rPr>
        <w:tab/>
      </w:r>
      <w:r w:rsidR="00314D98" w:rsidRPr="00587A43">
        <w:rPr>
          <w:rFonts w:cstheme="minorHAnsi"/>
          <w:b/>
          <w:bCs/>
          <w:sz w:val="26"/>
          <w:szCs w:val="26"/>
        </w:rPr>
        <w:tab/>
      </w:r>
      <w:r w:rsidR="00314D98" w:rsidRPr="00587A43">
        <w:rPr>
          <w:rFonts w:cstheme="minorHAnsi"/>
          <w:b/>
          <w:bCs/>
          <w:sz w:val="26"/>
          <w:szCs w:val="26"/>
        </w:rPr>
        <w:tab/>
      </w:r>
      <w:r w:rsidR="00314D98" w:rsidRPr="00587A43">
        <w:rPr>
          <w:rFonts w:cstheme="minorHAnsi"/>
          <w:b/>
          <w:bCs/>
          <w:sz w:val="26"/>
          <w:szCs w:val="26"/>
        </w:rPr>
        <w:tab/>
        <w:t>___________________</w:t>
      </w:r>
    </w:p>
    <w:p w:rsidR="00521633" w:rsidRPr="00587A43" w:rsidRDefault="00521633" w:rsidP="00521633">
      <w:pPr>
        <w:spacing w:after="0" w:line="240" w:lineRule="auto"/>
        <w:ind w:left="360"/>
        <w:rPr>
          <w:rFonts w:cstheme="minorHAnsi"/>
          <w:sz w:val="26"/>
          <w:szCs w:val="26"/>
        </w:rPr>
      </w:pPr>
    </w:p>
    <w:p w:rsidR="00314D98" w:rsidRPr="00587A43" w:rsidRDefault="00314D98" w:rsidP="00A0707C">
      <w:pPr>
        <w:spacing w:after="0" w:line="240" w:lineRule="auto"/>
        <w:rPr>
          <w:rFonts w:cstheme="minorHAnsi"/>
          <w:sz w:val="26"/>
          <w:szCs w:val="26"/>
        </w:rPr>
      </w:pPr>
      <w:r w:rsidRPr="00587A43">
        <w:rPr>
          <w:rFonts w:cstheme="minorHAnsi"/>
          <w:sz w:val="26"/>
          <w:szCs w:val="26"/>
        </w:rPr>
        <w:t>Ruling delivered in open Court in the presence of:</w:t>
      </w:r>
    </w:p>
    <w:p w:rsidR="00A342B9" w:rsidRPr="00587A43" w:rsidRDefault="00A342B9" w:rsidP="00521633">
      <w:pPr>
        <w:spacing w:after="0" w:line="240" w:lineRule="auto"/>
        <w:ind w:left="360"/>
        <w:rPr>
          <w:rFonts w:cstheme="minorHAnsi"/>
          <w:sz w:val="26"/>
          <w:szCs w:val="26"/>
        </w:rPr>
      </w:pPr>
    </w:p>
    <w:p w:rsidR="00314D98" w:rsidRPr="00587A43" w:rsidRDefault="00314D98" w:rsidP="00A0707C">
      <w:pPr>
        <w:pStyle w:val="ListParagraph"/>
        <w:numPr>
          <w:ilvl w:val="0"/>
          <w:numId w:val="4"/>
        </w:numPr>
        <w:spacing w:after="0" w:line="240" w:lineRule="auto"/>
        <w:rPr>
          <w:rFonts w:cstheme="minorHAnsi"/>
          <w:sz w:val="26"/>
          <w:szCs w:val="26"/>
        </w:rPr>
      </w:pPr>
      <w:r w:rsidRPr="00587A43">
        <w:rPr>
          <w:rFonts w:cstheme="minorHAnsi"/>
          <w:sz w:val="26"/>
          <w:szCs w:val="26"/>
        </w:rPr>
        <w:t>For the Applicant:</w:t>
      </w:r>
    </w:p>
    <w:p w:rsidR="00A342B9" w:rsidRPr="00587A43" w:rsidRDefault="00A342B9" w:rsidP="00A342B9">
      <w:pPr>
        <w:pStyle w:val="ListParagraph"/>
        <w:spacing w:after="0" w:line="240" w:lineRule="auto"/>
        <w:rPr>
          <w:rFonts w:cstheme="minorHAnsi"/>
          <w:sz w:val="26"/>
          <w:szCs w:val="26"/>
        </w:rPr>
      </w:pPr>
    </w:p>
    <w:p w:rsidR="00314D98" w:rsidRPr="00A0707C" w:rsidRDefault="00A0707C" w:rsidP="00A0707C">
      <w:pPr>
        <w:pStyle w:val="ListParagraph"/>
        <w:numPr>
          <w:ilvl w:val="0"/>
          <w:numId w:val="4"/>
        </w:numPr>
        <w:spacing w:after="0" w:line="240" w:lineRule="auto"/>
        <w:rPr>
          <w:rFonts w:cstheme="minorHAnsi"/>
          <w:sz w:val="26"/>
          <w:szCs w:val="26"/>
        </w:rPr>
      </w:pPr>
      <w:r>
        <w:rPr>
          <w:rFonts w:cstheme="minorHAnsi"/>
          <w:sz w:val="26"/>
          <w:szCs w:val="26"/>
        </w:rPr>
        <w:t xml:space="preserve"> </w:t>
      </w:r>
      <w:r w:rsidR="00314D98" w:rsidRPr="00A0707C">
        <w:rPr>
          <w:rFonts w:cstheme="minorHAnsi"/>
          <w:sz w:val="26"/>
          <w:szCs w:val="26"/>
        </w:rPr>
        <w:t xml:space="preserve">For the Respondent: </w:t>
      </w:r>
      <w:r w:rsidR="00314D98" w:rsidRPr="00A0707C">
        <w:rPr>
          <w:rFonts w:cstheme="minorHAnsi"/>
          <w:sz w:val="26"/>
          <w:szCs w:val="26"/>
        </w:rPr>
        <w:tab/>
      </w:r>
    </w:p>
    <w:p w:rsidR="00A342B9" w:rsidRPr="00587A43" w:rsidRDefault="00A342B9" w:rsidP="00E45370">
      <w:pPr>
        <w:spacing w:after="0" w:line="240" w:lineRule="auto"/>
        <w:ind w:left="360" w:firstLine="360"/>
        <w:rPr>
          <w:rFonts w:cstheme="minorHAnsi"/>
          <w:sz w:val="26"/>
          <w:szCs w:val="26"/>
        </w:rPr>
      </w:pPr>
    </w:p>
    <w:p w:rsidR="00314D98" w:rsidRPr="00587A43" w:rsidRDefault="00314D98" w:rsidP="00A0707C">
      <w:pPr>
        <w:spacing w:after="0" w:line="240" w:lineRule="auto"/>
        <w:rPr>
          <w:rFonts w:cstheme="minorHAnsi"/>
          <w:sz w:val="26"/>
          <w:szCs w:val="26"/>
        </w:rPr>
      </w:pPr>
      <w:r w:rsidRPr="00587A43">
        <w:rPr>
          <w:rFonts w:cstheme="minorHAnsi"/>
          <w:sz w:val="26"/>
          <w:szCs w:val="26"/>
        </w:rPr>
        <w:t>Court Clerk:</w:t>
      </w:r>
      <w:r w:rsidR="00E45370" w:rsidRPr="00587A43">
        <w:rPr>
          <w:rFonts w:cstheme="minorHAnsi"/>
          <w:sz w:val="26"/>
          <w:szCs w:val="26"/>
        </w:rPr>
        <w:tab/>
      </w:r>
      <w:r w:rsidRPr="00587A43">
        <w:rPr>
          <w:rFonts w:cstheme="minorHAnsi"/>
          <w:b/>
          <w:sz w:val="26"/>
          <w:szCs w:val="26"/>
        </w:rPr>
        <w:t xml:space="preserve">Mr. Samuel </w:t>
      </w:r>
      <w:proofErr w:type="spellStart"/>
      <w:r w:rsidRPr="00587A43">
        <w:rPr>
          <w:rFonts w:cstheme="minorHAnsi"/>
          <w:b/>
          <w:sz w:val="26"/>
          <w:szCs w:val="26"/>
        </w:rPr>
        <w:t>Mukiza</w:t>
      </w:r>
      <w:proofErr w:type="spellEnd"/>
      <w:r w:rsidRPr="00587A43">
        <w:rPr>
          <w:rFonts w:cstheme="minorHAnsi"/>
          <w:b/>
          <w:sz w:val="26"/>
          <w:szCs w:val="26"/>
        </w:rPr>
        <w:t>.</w:t>
      </w:r>
    </w:p>
    <w:sectPr w:rsidR="00314D98" w:rsidRPr="00587A43" w:rsidSect="00547255">
      <w:headerReference w:type="even" r:id="rId9"/>
      <w:headerReference w:type="default" r:id="rId10"/>
      <w:headerReference w:type="first" r:id="rId11"/>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5AE" w:rsidRDefault="00D515AE" w:rsidP="00314D98">
      <w:pPr>
        <w:spacing w:after="0" w:line="240" w:lineRule="auto"/>
      </w:pPr>
      <w:r>
        <w:separator/>
      </w:r>
    </w:p>
  </w:endnote>
  <w:endnote w:type="continuationSeparator" w:id="0">
    <w:p w:rsidR="00D515AE" w:rsidRDefault="00D515AE" w:rsidP="00314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5AE" w:rsidRDefault="00D515AE" w:rsidP="00314D98">
      <w:pPr>
        <w:spacing w:after="0" w:line="240" w:lineRule="auto"/>
      </w:pPr>
      <w:r>
        <w:separator/>
      </w:r>
    </w:p>
  </w:footnote>
  <w:footnote w:type="continuationSeparator" w:id="0">
    <w:p w:rsidR="00D515AE" w:rsidRDefault="00D515AE" w:rsidP="00314D98">
      <w:pPr>
        <w:spacing w:after="0" w:line="240" w:lineRule="auto"/>
      </w:pPr>
      <w:r>
        <w:continuationSeparator/>
      </w:r>
    </w:p>
  </w:footnote>
  <w:footnote w:id="1">
    <w:p w:rsidR="00D515AE" w:rsidRPr="00D515AE" w:rsidRDefault="00D515AE">
      <w:pPr>
        <w:pStyle w:val="FootnoteText"/>
        <w:rPr>
          <w:rFonts w:asciiTheme="majorHAnsi" w:hAnsiTheme="majorHAnsi" w:cstheme="majorHAnsi"/>
          <w:sz w:val="18"/>
          <w:szCs w:val="18"/>
        </w:rPr>
      </w:pPr>
      <w:r w:rsidRPr="00D515AE">
        <w:rPr>
          <w:rStyle w:val="FootnoteReference"/>
        </w:rPr>
        <w:footnoteRef/>
      </w:r>
      <w:r w:rsidRPr="00D515AE">
        <w:t xml:space="preserve"> </w:t>
      </w:r>
      <w:r w:rsidRPr="00D515AE">
        <w:rPr>
          <w:rFonts w:asciiTheme="majorHAnsi" w:hAnsiTheme="majorHAnsi" w:cstheme="majorHAnsi"/>
          <w:sz w:val="18"/>
          <w:szCs w:val="18"/>
        </w:rPr>
        <w:t xml:space="preserve">Per </w:t>
      </w:r>
      <w:proofErr w:type="spellStart"/>
      <w:r w:rsidRPr="00D515AE">
        <w:rPr>
          <w:rFonts w:asciiTheme="majorHAnsi" w:hAnsiTheme="majorHAnsi" w:cstheme="majorHAnsi"/>
          <w:sz w:val="18"/>
          <w:szCs w:val="18"/>
        </w:rPr>
        <w:t>Kazaarwe</w:t>
      </w:r>
      <w:proofErr w:type="spellEnd"/>
      <w:r w:rsidRPr="00D515AE">
        <w:rPr>
          <w:rFonts w:asciiTheme="majorHAnsi" w:hAnsiTheme="majorHAnsi" w:cstheme="majorHAnsi"/>
          <w:sz w:val="18"/>
          <w:szCs w:val="18"/>
        </w:rPr>
        <w:t xml:space="preserve"> L.J in Muhammed </w:t>
      </w:r>
      <w:proofErr w:type="spellStart"/>
      <w:r w:rsidRPr="00D515AE">
        <w:rPr>
          <w:rFonts w:asciiTheme="majorHAnsi" w:hAnsiTheme="majorHAnsi" w:cstheme="majorHAnsi"/>
          <w:sz w:val="18"/>
          <w:szCs w:val="18"/>
        </w:rPr>
        <w:t>Njagala</w:t>
      </w:r>
      <w:proofErr w:type="spellEnd"/>
      <w:r w:rsidRPr="00D515AE">
        <w:rPr>
          <w:rFonts w:asciiTheme="majorHAnsi" w:hAnsiTheme="majorHAnsi" w:cstheme="majorHAnsi"/>
          <w:sz w:val="18"/>
          <w:szCs w:val="18"/>
        </w:rPr>
        <w:t xml:space="preserve"> v </w:t>
      </w:r>
      <w:proofErr w:type="spellStart"/>
      <w:r w:rsidRPr="00D515AE">
        <w:rPr>
          <w:rFonts w:asciiTheme="majorHAnsi" w:hAnsiTheme="majorHAnsi" w:cstheme="majorHAnsi"/>
          <w:sz w:val="18"/>
          <w:szCs w:val="18"/>
        </w:rPr>
        <w:t>Mutumba</w:t>
      </w:r>
      <w:proofErr w:type="spellEnd"/>
      <w:r w:rsidRPr="00D515AE">
        <w:rPr>
          <w:rFonts w:asciiTheme="majorHAnsi" w:hAnsiTheme="majorHAnsi" w:cstheme="majorHAnsi"/>
          <w:sz w:val="18"/>
          <w:szCs w:val="18"/>
        </w:rPr>
        <w:t xml:space="preserve"> Andrew (HC Miscellaneous Application 192 of 2019) [2021] UGHCLD 51 (09   </w:t>
      </w:r>
    </w:p>
    <w:p w:rsidR="00D515AE" w:rsidRDefault="00D515AE">
      <w:pPr>
        <w:pStyle w:val="FootnoteText"/>
      </w:pPr>
      <w:r w:rsidRPr="00D515AE">
        <w:rPr>
          <w:rFonts w:asciiTheme="majorHAnsi" w:hAnsiTheme="majorHAnsi" w:cstheme="majorHAnsi"/>
          <w:sz w:val="18"/>
          <w:szCs w:val="18"/>
        </w:rPr>
        <w:t xml:space="preserve">   April 2021);</w:t>
      </w:r>
    </w:p>
  </w:footnote>
  <w:footnote w:id="2">
    <w:p w:rsidR="00D515AE" w:rsidRPr="00F22B6E" w:rsidRDefault="00D515AE">
      <w:pPr>
        <w:pStyle w:val="FootnoteText"/>
        <w:rPr>
          <w:rFonts w:asciiTheme="majorHAnsi" w:hAnsiTheme="majorHAnsi" w:cstheme="majorHAnsi"/>
          <w:sz w:val="18"/>
          <w:szCs w:val="18"/>
        </w:rPr>
      </w:pPr>
      <w:r w:rsidRPr="00F22B6E">
        <w:rPr>
          <w:rStyle w:val="FootnoteReference"/>
        </w:rPr>
        <w:footnoteRef/>
      </w:r>
      <w:r w:rsidRPr="00F22B6E">
        <w:t xml:space="preserve"> </w:t>
      </w:r>
      <w:proofErr w:type="spellStart"/>
      <w:r w:rsidRPr="00F22B6E">
        <w:rPr>
          <w:rFonts w:asciiTheme="majorHAnsi" w:hAnsiTheme="majorHAnsi" w:cstheme="majorHAnsi"/>
          <w:sz w:val="18"/>
          <w:szCs w:val="18"/>
        </w:rPr>
        <w:t>Obote</w:t>
      </w:r>
      <w:proofErr w:type="spellEnd"/>
      <w:r w:rsidRPr="00F22B6E">
        <w:rPr>
          <w:rFonts w:asciiTheme="majorHAnsi" w:hAnsiTheme="majorHAnsi" w:cstheme="majorHAnsi"/>
          <w:sz w:val="18"/>
          <w:szCs w:val="18"/>
        </w:rPr>
        <w:t xml:space="preserve"> David v </w:t>
      </w:r>
      <w:proofErr w:type="spellStart"/>
      <w:r w:rsidRPr="00F22B6E">
        <w:rPr>
          <w:rFonts w:asciiTheme="majorHAnsi" w:hAnsiTheme="majorHAnsi" w:cstheme="majorHAnsi"/>
          <w:sz w:val="18"/>
          <w:szCs w:val="18"/>
        </w:rPr>
        <w:t>Odora</w:t>
      </w:r>
      <w:proofErr w:type="spellEnd"/>
      <w:r w:rsidRPr="00F22B6E">
        <w:rPr>
          <w:rFonts w:asciiTheme="majorHAnsi" w:hAnsiTheme="majorHAnsi" w:cstheme="majorHAnsi"/>
          <w:sz w:val="18"/>
          <w:szCs w:val="18"/>
        </w:rPr>
        <w:t xml:space="preserve"> </w:t>
      </w:r>
      <w:proofErr w:type="spellStart"/>
      <w:r w:rsidRPr="00F22B6E">
        <w:rPr>
          <w:rFonts w:asciiTheme="majorHAnsi" w:hAnsiTheme="majorHAnsi" w:cstheme="majorHAnsi"/>
          <w:sz w:val="18"/>
          <w:szCs w:val="18"/>
        </w:rPr>
        <w:t>Yasoni</w:t>
      </w:r>
      <w:proofErr w:type="spellEnd"/>
      <w:r>
        <w:rPr>
          <w:rFonts w:asciiTheme="majorHAnsi" w:hAnsiTheme="majorHAnsi" w:cstheme="majorHAnsi"/>
          <w:sz w:val="18"/>
          <w:szCs w:val="18"/>
        </w:rPr>
        <w:t xml:space="preserve"> </w:t>
      </w:r>
      <w:r w:rsidRPr="00F22B6E">
        <w:rPr>
          <w:rFonts w:asciiTheme="majorHAnsi" w:hAnsiTheme="majorHAnsi" w:cstheme="majorHAnsi"/>
          <w:color w:val="4A4A4A"/>
          <w:sz w:val="18"/>
          <w:szCs w:val="18"/>
        </w:rPr>
        <w:t>High Court Civil Miscellaneous Application</w:t>
      </w:r>
      <w:r>
        <w:rPr>
          <w:rFonts w:asciiTheme="majorHAnsi" w:hAnsiTheme="majorHAnsi" w:cstheme="majorHAnsi"/>
          <w:color w:val="4A4A4A"/>
          <w:sz w:val="18"/>
          <w:szCs w:val="18"/>
        </w:rPr>
        <w:t xml:space="preserve"> 50 of 2022[2023] UGHC 20</w:t>
      </w:r>
    </w:p>
  </w:footnote>
  <w:footnote w:id="3">
    <w:p w:rsidR="00D515AE" w:rsidRPr="00F22B6E" w:rsidRDefault="00D515AE" w:rsidP="00144EF8">
      <w:pPr>
        <w:pStyle w:val="FootnoteText"/>
        <w:rPr>
          <w:rFonts w:asciiTheme="majorHAnsi" w:hAnsiTheme="majorHAnsi" w:cstheme="majorHAnsi"/>
          <w:sz w:val="18"/>
          <w:szCs w:val="18"/>
        </w:rPr>
      </w:pPr>
      <w:r w:rsidRPr="00F22B6E">
        <w:rPr>
          <w:rStyle w:val="FootnoteReference"/>
          <w:rFonts w:asciiTheme="majorHAnsi" w:hAnsiTheme="majorHAnsi" w:cstheme="majorHAnsi"/>
          <w:sz w:val="18"/>
          <w:szCs w:val="18"/>
        </w:rPr>
        <w:footnoteRef/>
      </w:r>
      <w:r w:rsidRPr="00F22B6E">
        <w:rPr>
          <w:rFonts w:asciiTheme="majorHAnsi" w:hAnsiTheme="majorHAnsi" w:cstheme="majorHAnsi"/>
          <w:sz w:val="18"/>
          <w:szCs w:val="18"/>
        </w:rPr>
        <w:t xml:space="preserve"> </w:t>
      </w:r>
      <w:r w:rsidRPr="00F22B6E">
        <w:rPr>
          <w:rFonts w:asciiTheme="majorHAnsi" w:hAnsiTheme="majorHAnsi" w:cstheme="majorHAnsi"/>
          <w:color w:val="4A4A4A"/>
          <w:sz w:val="18"/>
          <w:szCs w:val="18"/>
        </w:rPr>
        <w:t>High Court Civil Miscellaneous Application 1495 of 2020 [2021] UGHCLD 52</w:t>
      </w:r>
    </w:p>
  </w:footnote>
  <w:footnote w:id="4">
    <w:p w:rsidR="00D515AE" w:rsidRPr="00F22B6E" w:rsidRDefault="00D515AE">
      <w:pPr>
        <w:pStyle w:val="FootnoteText"/>
        <w:rPr>
          <w:rFonts w:asciiTheme="majorHAnsi" w:hAnsiTheme="majorHAnsi" w:cstheme="majorHAnsi"/>
          <w:sz w:val="18"/>
          <w:szCs w:val="18"/>
        </w:rPr>
      </w:pPr>
      <w:r w:rsidRPr="00F22B6E">
        <w:rPr>
          <w:rStyle w:val="FootnoteReference"/>
          <w:rFonts w:asciiTheme="majorHAnsi" w:hAnsiTheme="majorHAnsi" w:cstheme="majorHAnsi"/>
          <w:sz w:val="18"/>
          <w:szCs w:val="18"/>
        </w:rPr>
        <w:footnoteRef/>
      </w:r>
      <w:r w:rsidRPr="00F22B6E">
        <w:rPr>
          <w:rFonts w:asciiTheme="majorHAnsi" w:hAnsiTheme="majorHAnsi" w:cstheme="majorHAnsi"/>
          <w:sz w:val="18"/>
          <w:szCs w:val="18"/>
        </w:rPr>
        <w:t xml:space="preserve"> </w:t>
      </w:r>
      <w:proofErr w:type="spellStart"/>
      <w:r w:rsidRPr="00F22B6E">
        <w:rPr>
          <w:rFonts w:asciiTheme="majorHAnsi" w:hAnsiTheme="majorHAnsi" w:cstheme="majorHAnsi"/>
          <w:sz w:val="18"/>
          <w:szCs w:val="18"/>
        </w:rPr>
        <w:t>Obote</w:t>
      </w:r>
      <w:proofErr w:type="spellEnd"/>
      <w:r w:rsidRPr="00F22B6E">
        <w:rPr>
          <w:rFonts w:asciiTheme="majorHAnsi" w:hAnsiTheme="majorHAnsi" w:cstheme="majorHAnsi"/>
          <w:sz w:val="18"/>
          <w:szCs w:val="18"/>
        </w:rPr>
        <w:t xml:space="preserve"> v </w:t>
      </w:r>
      <w:proofErr w:type="spellStart"/>
      <w:r w:rsidRPr="00F22B6E">
        <w:rPr>
          <w:rFonts w:asciiTheme="majorHAnsi" w:hAnsiTheme="majorHAnsi" w:cstheme="majorHAnsi"/>
          <w:sz w:val="18"/>
          <w:szCs w:val="18"/>
        </w:rPr>
        <w:t>Odora</w:t>
      </w:r>
      <w:proofErr w:type="spellEnd"/>
      <w:r w:rsidRPr="00F22B6E">
        <w:rPr>
          <w:rFonts w:asciiTheme="majorHAnsi" w:hAnsiTheme="majorHAnsi" w:cstheme="majorHAnsi"/>
          <w:sz w:val="18"/>
          <w:szCs w:val="18"/>
        </w:rPr>
        <w:t xml:space="preserve">(ibid) </w:t>
      </w:r>
    </w:p>
  </w:footnote>
  <w:footnote w:id="5">
    <w:p w:rsidR="00D515AE" w:rsidRDefault="00D515AE">
      <w:pPr>
        <w:pStyle w:val="FootnoteText"/>
      </w:pPr>
      <w:r>
        <w:rPr>
          <w:rStyle w:val="FootnoteReference"/>
        </w:rPr>
        <w:footnoteRef/>
      </w:r>
      <w:r>
        <w:t xml:space="preserve"> </w:t>
      </w:r>
      <w:r w:rsidRPr="00D515AE">
        <w:rPr>
          <w:rFonts w:asciiTheme="majorHAnsi" w:hAnsiTheme="majorHAnsi" w:cstheme="majorHAnsi"/>
          <w:sz w:val="18"/>
          <w:szCs w:val="18"/>
        </w:rPr>
        <w:t>LDR 134/2017</w:t>
      </w:r>
    </w:p>
  </w:footnote>
  <w:footnote w:id="6">
    <w:p w:rsidR="00D515AE" w:rsidRPr="00F22B6E" w:rsidRDefault="00D515AE">
      <w:pPr>
        <w:pStyle w:val="FootnoteText"/>
        <w:rPr>
          <w:rFonts w:asciiTheme="majorHAnsi" w:hAnsiTheme="majorHAnsi" w:cstheme="majorHAnsi"/>
          <w:sz w:val="18"/>
          <w:szCs w:val="18"/>
        </w:rPr>
      </w:pPr>
      <w:r w:rsidRPr="00F22B6E">
        <w:rPr>
          <w:rStyle w:val="FootnoteReference"/>
          <w:rFonts w:asciiTheme="majorHAnsi" w:hAnsiTheme="majorHAnsi" w:cstheme="majorHAnsi"/>
          <w:sz w:val="18"/>
          <w:szCs w:val="18"/>
        </w:rPr>
        <w:footnoteRef/>
      </w:r>
      <w:r>
        <w:rPr>
          <w:rFonts w:asciiTheme="majorHAnsi" w:hAnsiTheme="majorHAnsi" w:cstheme="majorHAnsi"/>
          <w:sz w:val="18"/>
          <w:szCs w:val="18"/>
        </w:rPr>
        <w:t xml:space="preserve"> The  m</w:t>
      </w:r>
      <w:r w:rsidRPr="00F22B6E">
        <w:rPr>
          <w:rFonts w:asciiTheme="majorHAnsi" w:hAnsiTheme="majorHAnsi" w:cstheme="majorHAnsi"/>
          <w:sz w:val="18"/>
          <w:szCs w:val="18"/>
        </w:rPr>
        <w:t xml:space="preserve">atter was before the Chief Magistrates Court at </w:t>
      </w:r>
      <w:proofErr w:type="spellStart"/>
      <w:r w:rsidRPr="00F22B6E">
        <w:rPr>
          <w:rFonts w:asciiTheme="majorHAnsi" w:hAnsiTheme="majorHAnsi" w:cstheme="majorHAnsi"/>
          <w:sz w:val="18"/>
          <w:szCs w:val="18"/>
        </w:rPr>
        <w:t>Mengo</w:t>
      </w:r>
      <w:proofErr w:type="spellEnd"/>
      <w:r w:rsidRPr="00F22B6E">
        <w:rPr>
          <w:rFonts w:asciiTheme="majorHAnsi" w:hAnsiTheme="majorHAnsi" w:cstheme="majorHAnsi"/>
          <w:sz w:val="18"/>
          <w:szCs w:val="18"/>
        </w:rPr>
        <w:t>, the High Court Civil Division and the Industrial Court from 2016</w:t>
      </w:r>
    </w:p>
  </w:footnote>
  <w:footnote w:id="7">
    <w:p w:rsidR="00D515AE" w:rsidRPr="0041202F" w:rsidRDefault="00D515AE" w:rsidP="0041202F">
      <w:pPr>
        <w:pStyle w:val="FootnoteText"/>
        <w:rPr>
          <w:rFonts w:asciiTheme="majorHAnsi" w:hAnsiTheme="majorHAnsi" w:cstheme="majorHAnsi"/>
          <w:sz w:val="18"/>
          <w:szCs w:val="18"/>
        </w:rPr>
      </w:pPr>
      <w:r w:rsidRPr="0041202F">
        <w:rPr>
          <w:rStyle w:val="FootnoteReference"/>
          <w:rFonts w:asciiTheme="majorHAnsi" w:hAnsiTheme="majorHAnsi" w:cstheme="majorHAnsi"/>
          <w:sz w:val="18"/>
          <w:szCs w:val="18"/>
        </w:rPr>
        <w:footnoteRef/>
      </w:r>
      <w:r>
        <w:rPr>
          <w:rFonts w:asciiTheme="majorHAnsi" w:hAnsiTheme="majorHAnsi" w:cstheme="majorHAnsi"/>
          <w:sz w:val="18"/>
          <w:szCs w:val="18"/>
        </w:rPr>
        <w:t xml:space="preserve"> Joseph </w:t>
      </w:r>
      <w:proofErr w:type="spellStart"/>
      <w:r>
        <w:rPr>
          <w:rFonts w:asciiTheme="majorHAnsi" w:hAnsiTheme="majorHAnsi" w:cstheme="majorHAnsi"/>
          <w:sz w:val="18"/>
          <w:szCs w:val="18"/>
        </w:rPr>
        <w:t>Kalule</w:t>
      </w:r>
      <w:proofErr w:type="spellEnd"/>
      <w:r>
        <w:rPr>
          <w:rFonts w:asciiTheme="majorHAnsi" w:hAnsiTheme="majorHAnsi" w:cstheme="majorHAnsi"/>
          <w:sz w:val="18"/>
          <w:szCs w:val="18"/>
        </w:rPr>
        <w:t xml:space="preserve"> Vs GIZ</w:t>
      </w:r>
      <w:r w:rsidRPr="0041202F">
        <w:rPr>
          <w:rFonts w:asciiTheme="majorHAnsi" w:hAnsiTheme="majorHAnsi" w:cstheme="majorHAnsi"/>
          <w:sz w:val="18"/>
          <w:szCs w:val="18"/>
        </w:rPr>
        <w:t xml:space="preserve"> L</w:t>
      </w:r>
      <w:r>
        <w:rPr>
          <w:rFonts w:asciiTheme="majorHAnsi" w:hAnsiTheme="majorHAnsi" w:cstheme="majorHAnsi"/>
          <w:sz w:val="18"/>
          <w:szCs w:val="18"/>
        </w:rPr>
        <w:t>DR</w:t>
      </w:r>
      <w:r w:rsidRPr="0041202F">
        <w:rPr>
          <w:rFonts w:asciiTheme="majorHAnsi" w:hAnsiTheme="majorHAnsi" w:cstheme="majorHAnsi"/>
          <w:sz w:val="18"/>
          <w:szCs w:val="18"/>
        </w:rPr>
        <w:t xml:space="preserve"> 109/2020(Unreported) </w:t>
      </w:r>
    </w:p>
  </w:footnote>
  <w:footnote w:id="8">
    <w:p w:rsidR="00D515AE" w:rsidRPr="00C340D1" w:rsidRDefault="00D515AE">
      <w:pPr>
        <w:pStyle w:val="FootnoteText"/>
        <w:rPr>
          <w:rFonts w:asciiTheme="majorHAnsi" w:hAnsiTheme="majorHAnsi" w:cstheme="majorHAnsi"/>
          <w:sz w:val="18"/>
          <w:szCs w:val="18"/>
        </w:rPr>
      </w:pPr>
      <w:r w:rsidRPr="00C340D1">
        <w:rPr>
          <w:rStyle w:val="FootnoteReference"/>
          <w:rFonts w:asciiTheme="majorHAnsi" w:hAnsiTheme="majorHAnsi" w:cstheme="majorHAnsi"/>
          <w:sz w:val="18"/>
          <w:szCs w:val="18"/>
        </w:rPr>
        <w:footnoteRef/>
      </w:r>
      <w:r w:rsidRPr="00C340D1">
        <w:rPr>
          <w:rFonts w:asciiTheme="majorHAnsi" w:hAnsiTheme="majorHAnsi" w:cstheme="majorHAnsi"/>
          <w:sz w:val="18"/>
          <w:szCs w:val="18"/>
        </w:rPr>
        <w:t xml:space="preserve"> High Court Civil Miscellaneous Application 126 of 2019 [2021] UGHCCD 108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AE" w:rsidRDefault="000804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88938" o:spid="_x0000_s2049" type="#_x0000_t136" style="position:absolute;margin-left:0;margin-top:0;width:604.85pt;height:54.95pt;rotation:315;z-index:-251657216;mso-position-horizontal:center;mso-position-horizontal-relative:margin;mso-position-vertical:center;mso-position-vertical-relative:margin" o:allowincell="f" fillcolor="silver" stroked="f">
          <v:fill opacity=".5"/>
          <v:textpath style="font-family:&quot;Calisto MT&quot;;font-size:1pt" string="INDUSTRIAL COUR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D515AE" w:rsidRDefault="00D515AE">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8040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040B">
          <w:rPr>
            <w:b/>
            <w:bCs/>
            <w:noProof/>
          </w:rPr>
          <w:t>7</w:t>
        </w:r>
        <w:r>
          <w:rPr>
            <w:b/>
            <w:bCs/>
            <w:sz w:val="24"/>
            <w:szCs w:val="24"/>
          </w:rPr>
          <w:fldChar w:fldCharType="end"/>
        </w:r>
      </w:p>
    </w:sdtContent>
  </w:sdt>
  <w:p w:rsidR="00D515AE" w:rsidRDefault="000804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88939" o:spid="_x0000_s2050" type="#_x0000_t136" style="position:absolute;margin-left:0;margin-top:0;width:604.85pt;height:54.95pt;rotation:315;z-index:-251656192;mso-position-horizontal:center;mso-position-horizontal-relative:margin;mso-position-vertical:center;mso-position-vertical-relative:margin" o:allowincell="f" fillcolor="silver" stroked="f">
          <v:fill opacity=".5"/>
          <v:textpath style="font-family:&quot;Calisto MT&quot;;font-size:1pt" string="INDUSTRIAL COUR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AE" w:rsidRDefault="000804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88937" o:spid="_x0000_s2051" type="#_x0000_t136" style="position:absolute;margin-left:0;margin-top:0;width:604.85pt;height:54.95pt;rotation:315;z-index:-251655168;mso-position-horizontal:center;mso-position-horizontal-relative:margin;mso-position-vertical:center;mso-position-vertical-relative:margin" o:allowincell="f" fillcolor="silver" stroked="f">
          <v:fill opacity=".5"/>
          <v:textpath style="font-family:&quot;Calisto MT&quot;;font-size:1pt" string="INDUSTRIAL COUR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847BB"/>
    <w:multiLevelType w:val="hybridMultilevel"/>
    <w:tmpl w:val="22D25EBC"/>
    <w:lvl w:ilvl="0" w:tplc="087E40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6A51CB"/>
    <w:multiLevelType w:val="hybridMultilevel"/>
    <w:tmpl w:val="43662910"/>
    <w:lvl w:ilvl="0" w:tplc="F6B8BC2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70792BBF"/>
    <w:multiLevelType w:val="hybridMultilevel"/>
    <w:tmpl w:val="08AAE274"/>
    <w:lvl w:ilvl="0" w:tplc="61A4644C">
      <w:start w:val="1"/>
      <w:numFmt w:val="lowerRoman"/>
      <w:lvlText w:val="(%1)"/>
      <w:lvlJc w:val="righ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41D4EFE"/>
    <w:multiLevelType w:val="multilevel"/>
    <w:tmpl w:val="8E328044"/>
    <w:lvl w:ilvl="0">
      <w:start w:val="1"/>
      <w:numFmt w:val="decimal"/>
      <w:lvlText w:val="%1."/>
      <w:lvlJc w:val="left"/>
      <w:pPr>
        <w:ind w:left="450" w:hanging="360"/>
      </w:pPr>
      <w:rPr>
        <w:rFonts w:hint="default"/>
      </w:rPr>
    </w:lvl>
    <w:lvl w:ilv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1890" w:hanging="1800"/>
      </w:pPr>
      <w:rPr>
        <w:rFonts w:hint="default"/>
      </w:rPr>
    </w:lvl>
  </w:abstractNum>
  <w:abstractNum w:abstractNumId="4" w15:restartNumberingAfterBreak="0">
    <w:nsid w:val="79660CAA"/>
    <w:multiLevelType w:val="hybridMultilevel"/>
    <w:tmpl w:val="2774E010"/>
    <w:lvl w:ilvl="0" w:tplc="88302B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E70F6F"/>
    <w:multiLevelType w:val="hybridMultilevel"/>
    <w:tmpl w:val="AEAEC4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D98"/>
    <w:rsid w:val="0008040B"/>
    <w:rsid w:val="00093D7B"/>
    <w:rsid w:val="000B6154"/>
    <w:rsid w:val="00144EF8"/>
    <w:rsid w:val="0014680E"/>
    <w:rsid w:val="00151A4C"/>
    <w:rsid w:val="00154A52"/>
    <w:rsid w:val="001A04D7"/>
    <w:rsid w:val="001B3EC4"/>
    <w:rsid w:val="002267B3"/>
    <w:rsid w:val="00282409"/>
    <w:rsid w:val="00314D98"/>
    <w:rsid w:val="003B74A1"/>
    <w:rsid w:val="003F6C91"/>
    <w:rsid w:val="0041202F"/>
    <w:rsid w:val="00485CF7"/>
    <w:rsid w:val="004A1A25"/>
    <w:rsid w:val="00521633"/>
    <w:rsid w:val="00547255"/>
    <w:rsid w:val="00564E4E"/>
    <w:rsid w:val="00587A43"/>
    <w:rsid w:val="005B787B"/>
    <w:rsid w:val="005D7EAD"/>
    <w:rsid w:val="006729B8"/>
    <w:rsid w:val="006C668A"/>
    <w:rsid w:val="00702963"/>
    <w:rsid w:val="00720688"/>
    <w:rsid w:val="0073234F"/>
    <w:rsid w:val="00757405"/>
    <w:rsid w:val="00796F42"/>
    <w:rsid w:val="007F13F2"/>
    <w:rsid w:val="00815540"/>
    <w:rsid w:val="00894B22"/>
    <w:rsid w:val="0095145E"/>
    <w:rsid w:val="009F4C70"/>
    <w:rsid w:val="00A051A9"/>
    <w:rsid w:val="00A0707C"/>
    <w:rsid w:val="00A127BA"/>
    <w:rsid w:val="00A20F68"/>
    <w:rsid w:val="00A342B9"/>
    <w:rsid w:val="00A62E74"/>
    <w:rsid w:val="00A76E89"/>
    <w:rsid w:val="00B03DCB"/>
    <w:rsid w:val="00B878EC"/>
    <w:rsid w:val="00B95CF7"/>
    <w:rsid w:val="00BD1D18"/>
    <w:rsid w:val="00C340D1"/>
    <w:rsid w:val="00C3521A"/>
    <w:rsid w:val="00CA1759"/>
    <w:rsid w:val="00CA604C"/>
    <w:rsid w:val="00D0660F"/>
    <w:rsid w:val="00D42846"/>
    <w:rsid w:val="00D515AE"/>
    <w:rsid w:val="00D70811"/>
    <w:rsid w:val="00D8418A"/>
    <w:rsid w:val="00E275D8"/>
    <w:rsid w:val="00E45370"/>
    <w:rsid w:val="00E67F50"/>
    <w:rsid w:val="00E8283D"/>
    <w:rsid w:val="00E86B7C"/>
    <w:rsid w:val="00EC567D"/>
    <w:rsid w:val="00F0316C"/>
    <w:rsid w:val="00F22B6E"/>
    <w:rsid w:val="00F4321B"/>
    <w:rsid w:val="00F71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9A0CB71-7D64-49C1-90E6-414FD6A46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D98"/>
  </w:style>
  <w:style w:type="paragraph" w:styleId="Heading2">
    <w:name w:val="heading 2"/>
    <w:basedOn w:val="Normal"/>
    <w:link w:val="Heading2Char"/>
    <w:uiPriority w:val="9"/>
    <w:qFormat/>
    <w:rsid w:val="00314D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4D98"/>
    <w:rPr>
      <w:rFonts w:ascii="Times New Roman" w:eastAsia="Times New Roman" w:hAnsi="Times New Roman" w:cs="Times New Roman"/>
      <w:b/>
      <w:bCs/>
      <w:sz w:val="36"/>
      <w:szCs w:val="36"/>
    </w:rPr>
  </w:style>
  <w:style w:type="paragraph" w:styleId="ListParagraph">
    <w:name w:val="List Paragraph"/>
    <w:basedOn w:val="Normal"/>
    <w:link w:val="ListParagraphChar"/>
    <w:uiPriority w:val="34"/>
    <w:qFormat/>
    <w:rsid w:val="00314D98"/>
    <w:pPr>
      <w:ind w:left="720"/>
      <w:contextualSpacing/>
    </w:pPr>
  </w:style>
  <w:style w:type="paragraph" w:styleId="FootnoteText">
    <w:name w:val="footnote text"/>
    <w:basedOn w:val="Normal"/>
    <w:link w:val="FootnoteTextChar"/>
    <w:uiPriority w:val="99"/>
    <w:unhideWhenUsed/>
    <w:rsid w:val="00314D98"/>
    <w:pPr>
      <w:spacing w:after="0" w:line="240" w:lineRule="auto"/>
    </w:pPr>
    <w:rPr>
      <w:sz w:val="20"/>
      <w:szCs w:val="20"/>
    </w:rPr>
  </w:style>
  <w:style w:type="character" w:customStyle="1" w:styleId="FootnoteTextChar">
    <w:name w:val="Footnote Text Char"/>
    <w:basedOn w:val="DefaultParagraphFont"/>
    <w:link w:val="FootnoteText"/>
    <w:uiPriority w:val="99"/>
    <w:rsid w:val="00314D98"/>
    <w:rPr>
      <w:sz w:val="20"/>
      <w:szCs w:val="20"/>
    </w:rPr>
  </w:style>
  <w:style w:type="character" w:styleId="FootnoteReference">
    <w:name w:val="footnote reference"/>
    <w:basedOn w:val="DefaultParagraphFont"/>
    <w:uiPriority w:val="99"/>
    <w:semiHidden/>
    <w:unhideWhenUsed/>
    <w:rsid w:val="00314D98"/>
    <w:rPr>
      <w:vertAlign w:val="superscript"/>
    </w:rPr>
  </w:style>
  <w:style w:type="character" w:customStyle="1" w:styleId="ListParagraphChar">
    <w:name w:val="List Paragraph Char"/>
    <w:link w:val="ListParagraph"/>
    <w:uiPriority w:val="34"/>
    <w:rsid w:val="00314D98"/>
  </w:style>
  <w:style w:type="paragraph" w:styleId="Header">
    <w:name w:val="header"/>
    <w:basedOn w:val="Normal"/>
    <w:link w:val="HeaderChar"/>
    <w:uiPriority w:val="99"/>
    <w:unhideWhenUsed/>
    <w:rsid w:val="00314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D98"/>
  </w:style>
  <w:style w:type="paragraph" w:styleId="NormalWeb">
    <w:name w:val="Normal (Web)"/>
    <w:basedOn w:val="Normal"/>
    <w:uiPriority w:val="99"/>
    <w:unhideWhenUsed/>
    <w:rsid w:val="007323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3234F"/>
    <w:rPr>
      <w:i/>
      <w:iCs/>
    </w:rPr>
  </w:style>
  <w:style w:type="paragraph" w:styleId="Footer">
    <w:name w:val="footer"/>
    <w:basedOn w:val="Normal"/>
    <w:link w:val="FooterChar"/>
    <w:uiPriority w:val="99"/>
    <w:unhideWhenUsed/>
    <w:rsid w:val="00151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A4C"/>
  </w:style>
  <w:style w:type="paragraph" w:styleId="BalloonText">
    <w:name w:val="Balloon Text"/>
    <w:basedOn w:val="Normal"/>
    <w:link w:val="BalloonTextChar"/>
    <w:uiPriority w:val="99"/>
    <w:semiHidden/>
    <w:unhideWhenUsed/>
    <w:rsid w:val="00A34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2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605781">
      <w:bodyDiv w:val="1"/>
      <w:marLeft w:val="0"/>
      <w:marRight w:val="0"/>
      <w:marTop w:val="0"/>
      <w:marBottom w:val="0"/>
      <w:divBdr>
        <w:top w:val="none" w:sz="0" w:space="0" w:color="auto"/>
        <w:left w:val="none" w:sz="0" w:space="0" w:color="auto"/>
        <w:bottom w:val="none" w:sz="0" w:space="0" w:color="auto"/>
        <w:right w:val="none" w:sz="0" w:space="0" w:color="auto"/>
      </w:divBdr>
    </w:div>
    <w:div w:id="1474985671">
      <w:bodyDiv w:val="1"/>
      <w:marLeft w:val="0"/>
      <w:marRight w:val="0"/>
      <w:marTop w:val="0"/>
      <w:marBottom w:val="0"/>
      <w:divBdr>
        <w:top w:val="none" w:sz="0" w:space="0" w:color="auto"/>
        <w:left w:val="none" w:sz="0" w:space="0" w:color="auto"/>
        <w:bottom w:val="none" w:sz="0" w:space="0" w:color="auto"/>
        <w:right w:val="none" w:sz="0" w:space="0" w:color="auto"/>
      </w:divBdr>
    </w:div>
    <w:div w:id="191812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52ED5-879C-44F1-837E-15FE8456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2485</Words>
  <Characters>14167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mariamuhindo</cp:lastModifiedBy>
  <cp:revision>2</cp:revision>
  <cp:lastPrinted>2023-04-25T08:48:00Z</cp:lastPrinted>
  <dcterms:created xsi:type="dcterms:W3CDTF">2023-04-25T08:56:00Z</dcterms:created>
  <dcterms:modified xsi:type="dcterms:W3CDTF">2023-04-25T08:56:00Z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920b57d1b4a3447c5dc6eba987b5a42d831438543689e73e8aa71a2a1bfaf73d</vt:lpwstr>
  </property>
</Properties>
</file>