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6A" w:rsidRPr="00E76E64" w:rsidRDefault="00AC496A" w:rsidP="00AC496A">
      <w:pPr>
        <w:spacing w:after="0" w:line="240" w:lineRule="auto"/>
        <w:jc w:val="center"/>
        <w:rPr>
          <w:rFonts w:ascii="Bookman Old Style" w:hAnsi="Bookman Old Style" w:cs="Times New Roman"/>
          <w:b/>
          <w:bCs/>
          <w:sz w:val="28"/>
          <w:szCs w:val="28"/>
        </w:rPr>
      </w:pPr>
      <w:r w:rsidRPr="00E76E64">
        <w:rPr>
          <w:rFonts w:ascii="Bookman Old Style" w:hAnsi="Bookman Old Style" w:cs="Times New Roman"/>
          <w:noProof/>
          <w:sz w:val="28"/>
          <w:szCs w:val="28"/>
        </w:rPr>
        <w:drawing>
          <wp:anchor distT="0" distB="0" distL="114300" distR="114300" simplePos="0" relativeHeight="251659264" behindDoc="0" locked="0" layoutInCell="1" allowOverlap="1" wp14:anchorId="391E03FE" wp14:editId="4F8BF905">
            <wp:simplePos x="0" y="0"/>
            <wp:positionH relativeFrom="margin">
              <wp:align>center</wp:align>
            </wp:positionH>
            <wp:positionV relativeFrom="paragraph">
              <wp:posOffset>107315</wp:posOffset>
            </wp:positionV>
            <wp:extent cx="77152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496A" w:rsidRPr="00E76E64" w:rsidRDefault="00AC496A" w:rsidP="00AC496A">
      <w:pPr>
        <w:spacing w:after="0" w:line="240" w:lineRule="auto"/>
        <w:jc w:val="center"/>
        <w:rPr>
          <w:rFonts w:ascii="Bookman Old Style" w:hAnsi="Bookman Old Style" w:cs="Times New Roman"/>
          <w:b/>
          <w:bCs/>
          <w:sz w:val="28"/>
          <w:szCs w:val="28"/>
        </w:rPr>
      </w:pPr>
    </w:p>
    <w:p w:rsidR="00AC496A" w:rsidRPr="00E76E64" w:rsidRDefault="00AC496A" w:rsidP="00AC496A">
      <w:pPr>
        <w:spacing w:after="0" w:line="240" w:lineRule="auto"/>
        <w:jc w:val="center"/>
        <w:rPr>
          <w:rFonts w:ascii="Bookman Old Style" w:hAnsi="Bookman Old Style" w:cs="Times New Roman"/>
          <w:b/>
          <w:bCs/>
          <w:sz w:val="28"/>
          <w:szCs w:val="28"/>
        </w:rPr>
      </w:pPr>
    </w:p>
    <w:p w:rsidR="00F1239D" w:rsidRPr="00E76E64" w:rsidRDefault="00F1239D" w:rsidP="00F1239D">
      <w:pPr>
        <w:spacing w:after="0" w:line="240" w:lineRule="auto"/>
        <w:ind w:left="1440" w:firstLine="720"/>
        <w:jc w:val="center"/>
        <w:rPr>
          <w:rFonts w:ascii="Bookman Old Style" w:hAnsi="Bookman Old Style" w:cs="Times New Roman"/>
          <w:b/>
          <w:bCs/>
          <w:sz w:val="28"/>
          <w:szCs w:val="28"/>
        </w:rPr>
      </w:pPr>
    </w:p>
    <w:p w:rsidR="00AC496A" w:rsidRPr="00E76E64" w:rsidRDefault="00AC496A" w:rsidP="002B4645">
      <w:pPr>
        <w:spacing w:after="0" w:line="240" w:lineRule="auto"/>
        <w:ind w:left="2160" w:firstLine="720"/>
        <w:rPr>
          <w:rFonts w:ascii="Bookman Old Style" w:hAnsi="Bookman Old Style" w:cs="Times New Roman"/>
          <w:b/>
          <w:bCs/>
          <w:sz w:val="26"/>
          <w:szCs w:val="26"/>
        </w:rPr>
      </w:pPr>
      <w:r w:rsidRPr="00E76E64">
        <w:rPr>
          <w:rFonts w:ascii="Bookman Old Style" w:hAnsi="Bookman Old Style" w:cs="Times New Roman"/>
          <w:b/>
          <w:bCs/>
          <w:sz w:val="26"/>
          <w:szCs w:val="26"/>
        </w:rPr>
        <w:t>THE REPUBLIC OF UGANDA</w:t>
      </w:r>
    </w:p>
    <w:p w:rsidR="00AC496A" w:rsidRPr="00E76E64" w:rsidRDefault="00AC496A" w:rsidP="002B4645">
      <w:pPr>
        <w:spacing w:after="0" w:line="240" w:lineRule="auto"/>
        <w:jc w:val="center"/>
        <w:rPr>
          <w:rFonts w:ascii="Bookman Old Style" w:hAnsi="Bookman Old Style" w:cs="Times New Roman"/>
          <w:b/>
          <w:bCs/>
          <w:sz w:val="26"/>
          <w:szCs w:val="26"/>
        </w:rPr>
      </w:pPr>
      <w:r w:rsidRPr="00E76E64">
        <w:rPr>
          <w:rFonts w:ascii="Bookman Old Style" w:hAnsi="Bookman Old Style" w:cs="Times New Roman"/>
          <w:b/>
          <w:bCs/>
          <w:sz w:val="26"/>
          <w:szCs w:val="26"/>
        </w:rPr>
        <w:t>IN THE INDUSTRIAL COURT OF UGANDA AT KAMPALA</w:t>
      </w:r>
    </w:p>
    <w:p w:rsidR="00AC496A" w:rsidRPr="00E76E64" w:rsidRDefault="00AC496A" w:rsidP="002B4645">
      <w:pPr>
        <w:spacing w:after="0" w:line="240" w:lineRule="auto"/>
        <w:jc w:val="center"/>
        <w:rPr>
          <w:rFonts w:ascii="Bookman Old Style" w:hAnsi="Bookman Old Style" w:cs="Times New Roman"/>
          <w:b/>
          <w:bCs/>
          <w:sz w:val="26"/>
          <w:szCs w:val="26"/>
        </w:rPr>
      </w:pPr>
      <w:r w:rsidRPr="00E76E64">
        <w:rPr>
          <w:rFonts w:ascii="Bookman Old Style" w:hAnsi="Bookman Old Style" w:cs="Times New Roman"/>
          <w:b/>
          <w:bCs/>
          <w:sz w:val="26"/>
          <w:szCs w:val="26"/>
        </w:rPr>
        <w:t>LABOUR DISPUTE REFERENCE NO. 035 OF 2021</w:t>
      </w:r>
    </w:p>
    <w:p w:rsidR="00AC496A" w:rsidRPr="00E76E64" w:rsidRDefault="00AC496A" w:rsidP="002B4645">
      <w:pPr>
        <w:spacing w:after="0" w:line="240" w:lineRule="auto"/>
        <w:jc w:val="center"/>
        <w:rPr>
          <w:rFonts w:ascii="Bookman Old Style" w:hAnsi="Bookman Old Style" w:cs="Times New Roman"/>
          <w:bCs/>
          <w:i/>
          <w:sz w:val="26"/>
          <w:szCs w:val="26"/>
        </w:rPr>
      </w:pPr>
      <w:r w:rsidRPr="00E76E64">
        <w:rPr>
          <w:rFonts w:ascii="Bookman Old Style" w:hAnsi="Bookman Old Style" w:cs="Times New Roman"/>
          <w:bCs/>
          <w:i/>
          <w:sz w:val="26"/>
          <w:szCs w:val="26"/>
        </w:rPr>
        <w:t>(Arising from Labour Complaint No. KCCA/NDC/LC/084/2020)</w:t>
      </w:r>
    </w:p>
    <w:p w:rsidR="00AC496A" w:rsidRPr="00E76E64" w:rsidRDefault="00AC496A" w:rsidP="00AC496A">
      <w:pPr>
        <w:spacing w:after="0" w:line="240" w:lineRule="auto"/>
        <w:jc w:val="center"/>
        <w:rPr>
          <w:rFonts w:ascii="Bookman Old Style" w:hAnsi="Bookman Old Style" w:cs="Times New Roman"/>
          <w:bCs/>
          <w:i/>
          <w:sz w:val="26"/>
          <w:szCs w:val="26"/>
        </w:rPr>
      </w:pPr>
      <w:bookmarkStart w:id="0" w:name="_GoBack"/>
      <w:bookmarkEnd w:id="0"/>
    </w:p>
    <w:p w:rsidR="00AC496A" w:rsidRPr="00E76E64" w:rsidRDefault="00AC496A" w:rsidP="00AC496A">
      <w:pPr>
        <w:spacing w:line="240" w:lineRule="auto"/>
        <w:rPr>
          <w:rFonts w:ascii="Bookman Old Style" w:hAnsi="Bookman Old Style" w:cs="Times New Roman"/>
          <w:b/>
          <w:bCs/>
          <w:sz w:val="26"/>
          <w:szCs w:val="26"/>
        </w:rPr>
      </w:pPr>
      <w:r w:rsidRPr="00E76E64">
        <w:rPr>
          <w:rFonts w:ascii="Bookman Old Style" w:hAnsi="Bookman Old Style" w:cs="Times New Roman"/>
          <w:b/>
          <w:bCs/>
          <w:sz w:val="26"/>
          <w:szCs w:val="26"/>
        </w:rPr>
        <w:t>JASPER OGWAL::::::::::::</w:t>
      </w:r>
      <w:r w:rsidR="00F1239D" w:rsidRPr="00E76E64">
        <w:rPr>
          <w:rFonts w:ascii="Bookman Old Style" w:hAnsi="Bookman Old Style" w:cs="Times New Roman"/>
          <w:b/>
          <w:bCs/>
          <w:sz w:val="26"/>
          <w:szCs w:val="26"/>
        </w:rPr>
        <w:t>:</w:t>
      </w:r>
      <w:r w:rsidRPr="00E76E64">
        <w:rPr>
          <w:rFonts w:ascii="Bookman Old Style" w:hAnsi="Bookman Old Style" w:cs="Times New Roman"/>
          <w:b/>
          <w:bCs/>
          <w:sz w:val="26"/>
          <w:szCs w:val="26"/>
        </w:rPr>
        <w:t>:::::::::::::::::::::::::::::::::::::::::::</w:t>
      </w:r>
      <w:r w:rsidR="00DE5515">
        <w:rPr>
          <w:rFonts w:ascii="Bookman Old Style" w:hAnsi="Bookman Old Style" w:cs="Times New Roman"/>
          <w:b/>
          <w:bCs/>
          <w:sz w:val="26"/>
          <w:szCs w:val="26"/>
        </w:rPr>
        <w:t>::::::</w:t>
      </w:r>
      <w:r w:rsidRPr="00E76E64">
        <w:rPr>
          <w:rFonts w:ascii="Bookman Old Style" w:hAnsi="Bookman Old Style" w:cs="Times New Roman"/>
          <w:b/>
          <w:bCs/>
          <w:sz w:val="26"/>
          <w:szCs w:val="26"/>
        </w:rPr>
        <w:t>:</w:t>
      </w:r>
      <w:proofErr w:type="gramStart"/>
      <w:r w:rsidRPr="00E76E64">
        <w:rPr>
          <w:rFonts w:ascii="Bookman Old Style" w:hAnsi="Bookman Old Style" w:cs="Times New Roman"/>
          <w:b/>
          <w:bCs/>
          <w:sz w:val="26"/>
          <w:szCs w:val="26"/>
        </w:rPr>
        <w:t>:CLAIMANT</w:t>
      </w:r>
      <w:proofErr w:type="gramEnd"/>
    </w:p>
    <w:p w:rsidR="00AC496A" w:rsidRPr="00E76E64" w:rsidRDefault="00AC496A" w:rsidP="00AC496A">
      <w:pPr>
        <w:spacing w:line="240" w:lineRule="auto"/>
        <w:ind w:left="2880" w:firstLine="720"/>
        <w:rPr>
          <w:rFonts w:ascii="Bookman Old Style" w:hAnsi="Bookman Old Style" w:cs="Times New Roman"/>
          <w:b/>
          <w:bCs/>
          <w:sz w:val="26"/>
          <w:szCs w:val="26"/>
        </w:rPr>
      </w:pPr>
      <w:r w:rsidRPr="00E76E64">
        <w:rPr>
          <w:rFonts w:ascii="Bookman Old Style" w:hAnsi="Bookman Old Style" w:cs="Times New Roman"/>
          <w:b/>
          <w:bCs/>
          <w:sz w:val="26"/>
          <w:szCs w:val="26"/>
        </w:rPr>
        <w:t>VERSUS</w:t>
      </w:r>
    </w:p>
    <w:p w:rsidR="00AC496A" w:rsidRPr="00E76E64" w:rsidRDefault="00AC496A" w:rsidP="00AC496A">
      <w:pPr>
        <w:spacing w:line="240" w:lineRule="auto"/>
        <w:rPr>
          <w:rFonts w:ascii="Bookman Old Style" w:hAnsi="Bookman Old Style" w:cs="Times New Roman"/>
          <w:b/>
          <w:bCs/>
          <w:sz w:val="26"/>
          <w:szCs w:val="26"/>
        </w:rPr>
      </w:pPr>
      <w:r w:rsidRPr="00E76E64">
        <w:rPr>
          <w:rFonts w:ascii="Bookman Old Style" w:hAnsi="Bookman Old Style" w:cs="Times New Roman"/>
          <w:b/>
          <w:bCs/>
          <w:sz w:val="26"/>
          <w:szCs w:val="26"/>
        </w:rPr>
        <w:t xml:space="preserve">KAMPALA PHARMACEUTICAL </w:t>
      </w:r>
      <w:r w:rsidR="00E76E64" w:rsidRPr="00E76E64">
        <w:rPr>
          <w:rFonts w:ascii="Bookman Old Style" w:hAnsi="Bookman Old Style" w:cs="Times New Roman"/>
          <w:b/>
          <w:bCs/>
          <w:sz w:val="26"/>
          <w:szCs w:val="26"/>
        </w:rPr>
        <w:t>INDUSTRIES LTD</w:t>
      </w:r>
      <w:r w:rsidR="001B6251" w:rsidRPr="00E76E64">
        <w:rPr>
          <w:rFonts w:ascii="Bookman Old Style" w:hAnsi="Bookman Old Style" w:cs="Times New Roman"/>
          <w:b/>
          <w:bCs/>
          <w:sz w:val="26"/>
          <w:szCs w:val="26"/>
        </w:rPr>
        <w:t>::::::</w:t>
      </w:r>
      <w:r w:rsidR="00DE5515">
        <w:rPr>
          <w:rFonts w:ascii="Bookman Old Style" w:hAnsi="Bookman Old Style" w:cs="Times New Roman"/>
          <w:b/>
          <w:bCs/>
          <w:sz w:val="26"/>
          <w:szCs w:val="26"/>
        </w:rPr>
        <w:t>::::</w:t>
      </w:r>
      <w:proofErr w:type="gramStart"/>
      <w:r w:rsidRPr="00E76E64">
        <w:rPr>
          <w:rFonts w:ascii="Bookman Old Style" w:hAnsi="Bookman Old Style" w:cs="Times New Roman"/>
          <w:b/>
          <w:bCs/>
          <w:sz w:val="26"/>
          <w:szCs w:val="26"/>
        </w:rPr>
        <w:t>:RESPONDENT</w:t>
      </w:r>
      <w:proofErr w:type="gramEnd"/>
    </w:p>
    <w:p w:rsidR="00E76E64" w:rsidRPr="00E76E64" w:rsidRDefault="00E76E64" w:rsidP="00AC496A">
      <w:pPr>
        <w:spacing w:line="240" w:lineRule="auto"/>
        <w:rPr>
          <w:rFonts w:ascii="Bookman Old Style" w:hAnsi="Bookman Old Style" w:cs="Times New Roman"/>
          <w:b/>
          <w:bCs/>
          <w:sz w:val="26"/>
          <w:szCs w:val="26"/>
        </w:rPr>
      </w:pPr>
    </w:p>
    <w:p w:rsidR="00AC496A" w:rsidRPr="00E76E64" w:rsidRDefault="00AC496A" w:rsidP="00AC496A">
      <w:pPr>
        <w:spacing w:line="240" w:lineRule="auto"/>
        <w:rPr>
          <w:rFonts w:ascii="Bookman Old Style" w:hAnsi="Bookman Old Style" w:cs="Times New Roman"/>
          <w:b/>
          <w:bCs/>
          <w:sz w:val="26"/>
          <w:szCs w:val="26"/>
          <w:u w:val="single"/>
        </w:rPr>
      </w:pPr>
      <w:r w:rsidRPr="00E76E64">
        <w:rPr>
          <w:rFonts w:ascii="Bookman Old Style" w:hAnsi="Bookman Old Style" w:cs="Times New Roman"/>
          <w:b/>
          <w:bCs/>
          <w:sz w:val="26"/>
          <w:szCs w:val="26"/>
          <w:u w:val="single"/>
        </w:rPr>
        <w:t xml:space="preserve">BEFORE: </w:t>
      </w:r>
    </w:p>
    <w:p w:rsidR="00AC496A" w:rsidRPr="00E76E64" w:rsidRDefault="00AC496A" w:rsidP="00AC496A">
      <w:pPr>
        <w:spacing w:line="240" w:lineRule="auto"/>
        <w:rPr>
          <w:rFonts w:ascii="Bookman Old Style" w:hAnsi="Bookman Old Style" w:cs="Times New Roman"/>
          <w:bCs/>
          <w:sz w:val="26"/>
          <w:szCs w:val="26"/>
        </w:rPr>
      </w:pPr>
      <w:r w:rsidRPr="00E76E64">
        <w:rPr>
          <w:rFonts w:ascii="Bookman Old Style" w:hAnsi="Bookman Old Style" w:cs="Times New Roman"/>
          <w:bCs/>
          <w:sz w:val="26"/>
          <w:szCs w:val="26"/>
        </w:rPr>
        <w:t xml:space="preserve">THE HON. MR. JUSTICE ANTHONY WABWIRE MUSANA, </w:t>
      </w:r>
    </w:p>
    <w:p w:rsidR="00E76E64" w:rsidRPr="00E76E64" w:rsidRDefault="00E76E64" w:rsidP="00AC496A">
      <w:pPr>
        <w:spacing w:line="240" w:lineRule="auto"/>
        <w:rPr>
          <w:rFonts w:ascii="Bookman Old Style" w:hAnsi="Bookman Old Style" w:cs="Times New Roman"/>
          <w:b/>
          <w:bCs/>
          <w:sz w:val="26"/>
          <w:szCs w:val="26"/>
          <w:u w:val="single"/>
        </w:rPr>
      </w:pPr>
    </w:p>
    <w:p w:rsidR="00AC496A" w:rsidRPr="00E76E64" w:rsidRDefault="00AC496A" w:rsidP="00AC496A">
      <w:pPr>
        <w:spacing w:line="240" w:lineRule="auto"/>
        <w:rPr>
          <w:rFonts w:ascii="Bookman Old Style" w:hAnsi="Bookman Old Style" w:cs="Times New Roman"/>
          <w:b/>
          <w:bCs/>
          <w:sz w:val="26"/>
          <w:szCs w:val="26"/>
          <w:u w:val="single"/>
        </w:rPr>
      </w:pPr>
      <w:r w:rsidRPr="00E76E64">
        <w:rPr>
          <w:rFonts w:ascii="Bookman Old Style" w:hAnsi="Bookman Old Style" w:cs="Times New Roman"/>
          <w:b/>
          <w:bCs/>
          <w:sz w:val="26"/>
          <w:szCs w:val="26"/>
          <w:u w:val="single"/>
        </w:rPr>
        <w:t xml:space="preserve">PANELISTS: </w:t>
      </w:r>
    </w:p>
    <w:p w:rsidR="00AC496A" w:rsidRPr="00E76E64" w:rsidRDefault="00E76E64" w:rsidP="00AC496A">
      <w:pPr>
        <w:spacing w:line="240" w:lineRule="auto"/>
        <w:jc w:val="both"/>
        <w:rPr>
          <w:rFonts w:ascii="Bookman Old Style" w:hAnsi="Bookman Old Style" w:cs="Times New Roman"/>
          <w:bCs/>
          <w:sz w:val="26"/>
          <w:szCs w:val="26"/>
        </w:rPr>
      </w:pPr>
      <w:r w:rsidRPr="00E76E64">
        <w:rPr>
          <w:rFonts w:ascii="Bookman Old Style" w:hAnsi="Bookman Old Style" w:cs="Times New Roman"/>
          <w:bCs/>
          <w:sz w:val="26"/>
          <w:szCs w:val="26"/>
        </w:rPr>
        <w:t xml:space="preserve">1. HON.  JIMMY MUSIMBI, </w:t>
      </w:r>
    </w:p>
    <w:p w:rsidR="00AC496A" w:rsidRPr="00E76E64" w:rsidRDefault="00E76E64" w:rsidP="00AC496A">
      <w:pPr>
        <w:spacing w:line="240" w:lineRule="auto"/>
        <w:jc w:val="both"/>
        <w:rPr>
          <w:rFonts w:ascii="Bookman Old Style" w:hAnsi="Bookman Old Style" w:cs="Times New Roman"/>
          <w:bCs/>
          <w:sz w:val="26"/>
          <w:szCs w:val="26"/>
        </w:rPr>
      </w:pPr>
      <w:r w:rsidRPr="00E76E64">
        <w:rPr>
          <w:rFonts w:ascii="Bookman Old Style" w:hAnsi="Bookman Old Style" w:cs="Times New Roman"/>
          <w:bCs/>
          <w:sz w:val="26"/>
          <w:szCs w:val="26"/>
        </w:rPr>
        <w:t>2</w:t>
      </w:r>
      <w:r>
        <w:rPr>
          <w:rFonts w:ascii="Bookman Old Style" w:hAnsi="Bookman Old Style" w:cs="Times New Roman"/>
          <w:bCs/>
          <w:sz w:val="26"/>
          <w:szCs w:val="26"/>
        </w:rPr>
        <w:t xml:space="preserve">. </w:t>
      </w:r>
      <w:r w:rsidRPr="00E76E64">
        <w:rPr>
          <w:rFonts w:ascii="Bookman Old Style" w:hAnsi="Bookman Old Style" w:cs="Times New Roman"/>
          <w:bCs/>
          <w:sz w:val="26"/>
          <w:szCs w:val="26"/>
        </w:rPr>
        <w:t xml:space="preserve">HON. ROBINA KAGOYE &amp; </w:t>
      </w:r>
    </w:p>
    <w:p w:rsidR="00AC496A" w:rsidRPr="00E76E64" w:rsidRDefault="00E76E64" w:rsidP="00AC496A">
      <w:pPr>
        <w:spacing w:line="240" w:lineRule="auto"/>
        <w:jc w:val="both"/>
        <w:rPr>
          <w:rFonts w:ascii="Bookman Old Style" w:hAnsi="Bookman Old Style" w:cs="Times New Roman"/>
          <w:bCs/>
          <w:sz w:val="26"/>
          <w:szCs w:val="26"/>
        </w:rPr>
      </w:pPr>
      <w:r w:rsidRPr="00E76E64">
        <w:rPr>
          <w:rFonts w:ascii="Bookman Old Style" w:hAnsi="Bookman Old Style" w:cs="Times New Roman"/>
          <w:bCs/>
          <w:sz w:val="26"/>
          <w:szCs w:val="26"/>
        </w:rPr>
        <w:t>3. HON. CAN AMOS LAPENGA.</w:t>
      </w:r>
    </w:p>
    <w:p w:rsidR="00E76E64" w:rsidRDefault="00E76E64" w:rsidP="00E76E64">
      <w:pPr>
        <w:spacing w:line="240" w:lineRule="auto"/>
        <w:rPr>
          <w:rFonts w:ascii="Bookman Old Style" w:hAnsi="Bookman Old Style" w:cs="Times New Roman"/>
          <w:b/>
          <w:bCs/>
          <w:sz w:val="26"/>
          <w:szCs w:val="26"/>
          <w:u w:val="single"/>
        </w:rPr>
      </w:pPr>
    </w:p>
    <w:p w:rsidR="00AC496A" w:rsidRPr="00E76E64" w:rsidRDefault="00AC496A" w:rsidP="00E76E64">
      <w:pPr>
        <w:spacing w:line="240" w:lineRule="auto"/>
        <w:jc w:val="center"/>
        <w:rPr>
          <w:rFonts w:ascii="Bookman Old Style" w:hAnsi="Bookman Old Style" w:cs="Times New Roman"/>
          <w:b/>
          <w:bCs/>
          <w:sz w:val="26"/>
          <w:szCs w:val="26"/>
          <w:u w:val="single"/>
        </w:rPr>
      </w:pPr>
      <w:r w:rsidRPr="00E76E64">
        <w:rPr>
          <w:rFonts w:ascii="Bookman Old Style" w:hAnsi="Bookman Old Style" w:cs="Times New Roman"/>
          <w:b/>
          <w:bCs/>
          <w:sz w:val="26"/>
          <w:szCs w:val="26"/>
          <w:u w:val="single"/>
        </w:rPr>
        <w:t>AWARD</w:t>
      </w:r>
    </w:p>
    <w:p w:rsidR="00AC496A" w:rsidRPr="00E76E64" w:rsidRDefault="00AC496A" w:rsidP="00AC496A">
      <w:pPr>
        <w:spacing w:after="0" w:line="240" w:lineRule="auto"/>
        <w:ind w:firstLine="720"/>
        <w:rPr>
          <w:rFonts w:ascii="Bookman Old Style" w:hAnsi="Bookman Old Style" w:cs="Times New Roman"/>
          <w:b/>
          <w:bCs/>
          <w:sz w:val="26"/>
          <w:szCs w:val="26"/>
          <w:u w:val="single"/>
        </w:rPr>
      </w:pPr>
      <w:r w:rsidRPr="00E76E64">
        <w:rPr>
          <w:rFonts w:ascii="Bookman Old Style" w:hAnsi="Bookman Old Style" w:cs="Times New Roman"/>
          <w:b/>
          <w:bCs/>
          <w:sz w:val="26"/>
          <w:szCs w:val="26"/>
          <w:u w:val="single"/>
        </w:rPr>
        <w:t>Introduction</w:t>
      </w:r>
    </w:p>
    <w:p w:rsidR="00AC496A" w:rsidRPr="00E76E64" w:rsidRDefault="00AC496A" w:rsidP="00AC496A">
      <w:pPr>
        <w:spacing w:after="0" w:line="240" w:lineRule="auto"/>
        <w:ind w:firstLine="720"/>
        <w:rPr>
          <w:rFonts w:ascii="Bookman Old Style" w:hAnsi="Bookman Old Style" w:cs="Times New Roman"/>
          <w:b/>
          <w:bCs/>
          <w:sz w:val="26"/>
          <w:szCs w:val="26"/>
          <w:u w:val="single"/>
        </w:rPr>
      </w:pPr>
    </w:p>
    <w:p w:rsidR="00AC496A" w:rsidRPr="00E76E64" w:rsidRDefault="00AC496A" w:rsidP="00B9295D">
      <w:pPr>
        <w:spacing w:after="0"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[1]</w:t>
      </w:r>
      <w:r w:rsidRPr="00E76E64">
        <w:rPr>
          <w:rFonts w:ascii="Bookman Old Style" w:hAnsi="Bookman Old Style" w:cs="Times New Roman"/>
          <w:sz w:val="26"/>
          <w:szCs w:val="26"/>
        </w:rPr>
        <w:tab/>
        <w:t xml:space="preserve">Mr. Jasper </w:t>
      </w:r>
      <w:proofErr w:type="spellStart"/>
      <w:r w:rsidRPr="00E76E64">
        <w:rPr>
          <w:rFonts w:ascii="Bookman Old Style" w:hAnsi="Bookman Old Style" w:cs="Times New Roman"/>
          <w:sz w:val="26"/>
          <w:szCs w:val="26"/>
        </w:rPr>
        <w:t>Ogwal</w:t>
      </w:r>
      <w:proofErr w:type="spellEnd"/>
      <w:r w:rsidRPr="00E76E64">
        <w:rPr>
          <w:rFonts w:ascii="Bookman Old Style" w:hAnsi="Bookman Old Style" w:cs="Times New Roman"/>
          <w:sz w:val="26"/>
          <w:szCs w:val="26"/>
        </w:rPr>
        <w:t xml:space="preserve"> (</w:t>
      </w:r>
      <w:r w:rsidRPr="00E76E64">
        <w:rPr>
          <w:rFonts w:ascii="Bookman Old Style" w:hAnsi="Bookman Old Style" w:cs="Times New Roman"/>
          <w:i/>
          <w:sz w:val="26"/>
          <w:szCs w:val="26"/>
        </w:rPr>
        <w:t>the claimant</w:t>
      </w:r>
      <w:r w:rsidRPr="00E76E64">
        <w:rPr>
          <w:rFonts w:ascii="Bookman Old Style" w:hAnsi="Bookman Old Style" w:cs="Times New Roman"/>
          <w:sz w:val="26"/>
          <w:szCs w:val="26"/>
        </w:rPr>
        <w:t xml:space="preserve">) was employed as a </w:t>
      </w:r>
      <w:r w:rsidR="0051387C">
        <w:rPr>
          <w:rFonts w:ascii="Bookman Old Style" w:hAnsi="Bookman Old Style" w:cs="Times New Roman"/>
          <w:sz w:val="26"/>
          <w:szCs w:val="26"/>
        </w:rPr>
        <w:t>M</w:t>
      </w:r>
      <w:r w:rsidRPr="00E76E64">
        <w:rPr>
          <w:rFonts w:ascii="Bookman Old Style" w:hAnsi="Bookman Old Style" w:cs="Times New Roman"/>
          <w:sz w:val="26"/>
          <w:szCs w:val="26"/>
        </w:rPr>
        <w:t xml:space="preserve">aintenance </w:t>
      </w:r>
      <w:r w:rsidR="0051387C">
        <w:rPr>
          <w:rFonts w:ascii="Bookman Old Style" w:hAnsi="Bookman Old Style" w:cs="Times New Roman"/>
          <w:sz w:val="26"/>
          <w:szCs w:val="26"/>
        </w:rPr>
        <w:t>M</w:t>
      </w:r>
      <w:r w:rsidRPr="00E76E64">
        <w:rPr>
          <w:rFonts w:ascii="Bookman Old Style" w:hAnsi="Bookman Old Style" w:cs="Times New Roman"/>
          <w:sz w:val="26"/>
          <w:szCs w:val="26"/>
        </w:rPr>
        <w:t xml:space="preserve">echanical </w:t>
      </w:r>
      <w:r w:rsidR="0051387C">
        <w:rPr>
          <w:rFonts w:ascii="Bookman Old Style" w:hAnsi="Bookman Old Style" w:cs="Times New Roman"/>
          <w:sz w:val="26"/>
          <w:szCs w:val="26"/>
        </w:rPr>
        <w:t>T</w:t>
      </w:r>
      <w:r w:rsidRPr="00E76E64">
        <w:rPr>
          <w:rFonts w:ascii="Bookman Old Style" w:hAnsi="Bookman Old Style" w:cs="Times New Roman"/>
          <w:sz w:val="26"/>
          <w:szCs w:val="26"/>
        </w:rPr>
        <w:t>echnician for a period of 5 years from 29</w:t>
      </w:r>
      <w:r w:rsidRPr="00E76E64">
        <w:rPr>
          <w:rFonts w:ascii="Bookman Old Style" w:hAnsi="Bookman Old Style" w:cs="Times New Roman"/>
          <w:sz w:val="26"/>
          <w:szCs w:val="26"/>
          <w:vertAlign w:val="superscript"/>
        </w:rPr>
        <w:t>th</w:t>
      </w:r>
      <w:r w:rsidRPr="00E76E64">
        <w:rPr>
          <w:rFonts w:ascii="Bookman Old Style" w:hAnsi="Bookman Old Style" w:cs="Times New Roman"/>
          <w:sz w:val="26"/>
          <w:szCs w:val="26"/>
        </w:rPr>
        <w:t xml:space="preserve"> of May 2018 earning a monthly salary of UGX 825,000/=. It was alleged that on the 8</w:t>
      </w:r>
      <w:r w:rsidRPr="00E76E64">
        <w:rPr>
          <w:rFonts w:ascii="Bookman Old Style" w:hAnsi="Bookman Old Style" w:cs="Times New Roman"/>
          <w:sz w:val="26"/>
          <w:szCs w:val="26"/>
          <w:vertAlign w:val="superscript"/>
        </w:rPr>
        <w:t>th</w:t>
      </w:r>
      <w:r w:rsidRPr="00E76E64">
        <w:rPr>
          <w:rFonts w:ascii="Bookman Old Style" w:hAnsi="Bookman Old Style" w:cs="Times New Roman"/>
          <w:sz w:val="26"/>
          <w:szCs w:val="26"/>
        </w:rPr>
        <w:t xml:space="preserve"> day of February, 2020, he was seen on Closed Circuit </w:t>
      </w:r>
      <w:r w:rsidR="00F1239D" w:rsidRPr="00E76E64">
        <w:rPr>
          <w:rFonts w:ascii="Bookman Old Style" w:hAnsi="Bookman Old Style" w:cs="Times New Roman"/>
          <w:sz w:val="26"/>
          <w:szCs w:val="26"/>
        </w:rPr>
        <w:t>Television (</w:t>
      </w:r>
      <w:r w:rsidRPr="00E76E64">
        <w:rPr>
          <w:rFonts w:ascii="Bookman Old Style" w:hAnsi="Bookman Old Style" w:cs="Times New Roman"/>
          <w:sz w:val="26"/>
          <w:szCs w:val="26"/>
        </w:rPr>
        <w:t>CCTV) damaging an ointment filling machine. On 11</w:t>
      </w:r>
      <w:r w:rsidRPr="00E76E64">
        <w:rPr>
          <w:rFonts w:ascii="Bookman Old Style" w:hAnsi="Bookman Old Style" w:cs="Times New Roman"/>
          <w:sz w:val="26"/>
          <w:szCs w:val="26"/>
          <w:vertAlign w:val="superscript"/>
        </w:rPr>
        <w:t>th</w:t>
      </w:r>
      <w:r w:rsidRPr="00E76E64">
        <w:rPr>
          <w:rFonts w:ascii="Bookman Old Style" w:hAnsi="Bookman Old Style" w:cs="Times New Roman"/>
          <w:sz w:val="26"/>
          <w:szCs w:val="26"/>
        </w:rPr>
        <w:t xml:space="preserve"> February 2020, he was invited to a </w:t>
      </w:r>
      <w:r w:rsidR="00F1239D" w:rsidRPr="00E76E64">
        <w:rPr>
          <w:rFonts w:ascii="Bookman Old Style" w:hAnsi="Bookman Old Style" w:cs="Times New Roman"/>
          <w:sz w:val="26"/>
          <w:szCs w:val="26"/>
        </w:rPr>
        <w:t>disciplinary</w:t>
      </w:r>
      <w:r w:rsidRPr="00E76E64">
        <w:rPr>
          <w:rFonts w:ascii="Bookman Old Style" w:hAnsi="Bookman Old Style" w:cs="Times New Roman"/>
          <w:sz w:val="26"/>
          <w:szCs w:val="26"/>
        </w:rPr>
        <w:t xml:space="preserve"> hearing which was held on 19</w:t>
      </w:r>
      <w:r w:rsidRPr="00E76E64">
        <w:rPr>
          <w:rFonts w:ascii="Bookman Old Style" w:hAnsi="Bookman Old Style" w:cs="Times New Roman"/>
          <w:sz w:val="26"/>
          <w:szCs w:val="26"/>
          <w:vertAlign w:val="superscript"/>
        </w:rPr>
        <w:t>th</w:t>
      </w:r>
      <w:r w:rsidRPr="00E76E64">
        <w:rPr>
          <w:rFonts w:ascii="Bookman Old Style" w:hAnsi="Bookman Old Style" w:cs="Times New Roman"/>
          <w:sz w:val="26"/>
          <w:szCs w:val="26"/>
        </w:rPr>
        <w:t xml:space="preserve"> February 2020. Following the hearing, he was terminated on 21</w:t>
      </w:r>
      <w:r w:rsidRPr="00E76E64">
        <w:rPr>
          <w:rFonts w:ascii="Bookman Old Style" w:hAnsi="Bookman Old Style" w:cs="Times New Roman"/>
          <w:sz w:val="26"/>
          <w:szCs w:val="26"/>
          <w:vertAlign w:val="superscript"/>
        </w:rPr>
        <w:t>st</w:t>
      </w:r>
      <w:r w:rsidRPr="00E76E64">
        <w:rPr>
          <w:rFonts w:ascii="Bookman Old Style" w:hAnsi="Bookman Old Style" w:cs="Times New Roman"/>
          <w:sz w:val="26"/>
          <w:szCs w:val="26"/>
        </w:rPr>
        <w:t xml:space="preserve"> February 2020. He contends that his termination was </w:t>
      </w:r>
      <w:r w:rsidR="00CE4CE9" w:rsidRPr="00E76E64">
        <w:rPr>
          <w:rFonts w:ascii="Bookman Old Style" w:hAnsi="Bookman Old Style" w:cs="Times New Roman"/>
          <w:sz w:val="26"/>
          <w:szCs w:val="26"/>
        </w:rPr>
        <w:t xml:space="preserve">unlawful. </w:t>
      </w:r>
      <w:r w:rsidR="00996715" w:rsidRPr="00E76E64">
        <w:rPr>
          <w:rFonts w:ascii="Bookman Old Style" w:hAnsi="Bookman Old Style" w:cs="Times New Roman"/>
          <w:sz w:val="26"/>
          <w:szCs w:val="26"/>
        </w:rPr>
        <w:t>B</w:t>
      </w:r>
      <w:r w:rsidRPr="00E76E64">
        <w:rPr>
          <w:rFonts w:ascii="Bookman Old Style" w:hAnsi="Bookman Old Style" w:cs="Times New Roman"/>
          <w:sz w:val="26"/>
          <w:szCs w:val="26"/>
        </w:rPr>
        <w:t>y a memorandum of claim dated 15</w:t>
      </w:r>
      <w:r w:rsidRPr="00E76E64">
        <w:rPr>
          <w:rFonts w:ascii="Bookman Old Style" w:hAnsi="Bookman Old Style" w:cs="Times New Roman"/>
          <w:sz w:val="26"/>
          <w:szCs w:val="26"/>
          <w:vertAlign w:val="superscript"/>
        </w:rPr>
        <w:t>th</w:t>
      </w:r>
      <w:r w:rsidRPr="00E76E64">
        <w:rPr>
          <w:rFonts w:ascii="Bookman Old Style" w:hAnsi="Bookman Old Style" w:cs="Times New Roman"/>
          <w:sz w:val="26"/>
          <w:szCs w:val="26"/>
        </w:rPr>
        <w:t xml:space="preserve"> </w:t>
      </w:r>
      <w:r w:rsidR="00B9295D" w:rsidRPr="00E76E64">
        <w:rPr>
          <w:rFonts w:ascii="Bookman Old Style" w:hAnsi="Bookman Old Style" w:cs="Times New Roman"/>
          <w:sz w:val="26"/>
          <w:szCs w:val="26"/>
        </w:rPr>
        <w:t xml:space="preserve">February </w:t>
      </w:r>
      <w:r w:rsidRPr="00E76E64">
        <w:rPr>
          <w:rFonts w:ascii="Bookman Old Style" w:hAnsi="Bookman Old Style" w:cs="Times New Roman"/>
          <w:sz w:val="26"/>
          <w:szCs w:val="26"/>
        </w:rPr>
        <w:t xml:space="preserve">2021, </w:t>
      </w:r>
      <w:r w:rsidR="00996715" w:rsidRPr="00E76E64">
        <w:rPr>
          <w:rFonts w:ascii="Bookman Old Style" w:hAnsi="Bookman Old Style" w:cs="Times New Roman"/>
          <w:sz w:val="26"/>
          <w:szCs w:val="26"/>
        </w:rPr>
        <w:t xml:space="preserve">he </w:t>
      </w:r>
      <w:r w:rsidRPr="00E76E64">
        <w:rPr>
          <w:rFonts w:ascii="Bookman Old Style" w:hAnsi="Bookman Old Style" w:cs="Times New Roman"/>
          <w:sz w:val="26"/>
          <w:szCs w:val="26"/>
        </w:rPr>
        <w:t xml:space="preserve">sought </w:t>
      </w:r>
      <w:r w:rsidR="00B9295D" w:rsidRPr="00E76E64">
        <w:rPr>
          <w:rFonts w:ascii="Bookman Old Style" w:hAnsi="Bookman Old Style" w:cs="Times New Roman"/>
          <w:sz w:val="26"/>
          <w:szCs w:val="26"/>
        </w:rPr>
        <w:t xml:space="preserve">a declaration that his termination </w:t>
      </w:r>
      <w:r w:rsidR="00F1239D" w:rsidRPr="00E76E64">
        <w:rPr>
          <w:rFonts w:ascii="Bookman Old Style" w:hAnsi="Bookman Old Style" w:cs="Times New Roman"/>
          <w:sz w:val="26"/>
          <w:szCs w:val="26"/>
        </w:rPr>
        <w:t>from</w:t>
      </w:r>
      <w:r w:rsidR="00B9295D" w:rsidRPr="00E76E64">
        <w:rPr>
          <w:rFonts w:ascii="Bookman Old Style" w:hAnsi="Bookman Old Style" w:cs="Times New Roman"/>
          <w:sz w:val="26"/>
          <w:szCs w:val="26"/>
        </w:rPr>
        <w:t xml:space="preserve"> employment was wrongful and unlawful, in total disregard of the </w:t>
      </w:r>
      <w:r w:rsidR="00F1239D" w:rsidRPr="00E76E64">
        <w:rPr>
          <w:rFonts w:ascii="Bookman Old Style" w:hAnsi="Bookman Old Style" w:cs="Times New Roman"/>
          <w:sz w:val="26"/>
          <w:szCs w:val="26"/>
        </w:rPr>
        <w:t>principles</w:t>
      </w:r>
      <w:r w:rsidR="00B9295D" w:rsidRPr="00E76E64">
        <w:rPr>
          <w:rFonts w:ascii="Bookman Old Style" w:hAnsi="Bookman Old Style" w:cs="Times New Roman"/>
          <w:sz w:val="26"/>
          <w:szCs w:val="26"/>
        </w:rPr>
        <w:t xml:space="preserve"> of natural </w:t>
      </w:r>
      <w:r w:rsidR="00B9295D" w:rsidRPr="00E76E64">
        <w:rPr>
          <w:rFonts w:ascii="Bookman Old Style" w:hAnsi="Bookman Old Style" w:cs="Times New Roman"/>
          <w:sz w:val="26"/>
          <w:szCs w:val="26"/>
        </w:rPr>
        <w:lastRenderedPageBreak/>
        <w:t xml:space="preserve">justice </w:t>
      </w:r>
      <w:r w:rsidR="00F1239D" w:rsidRPr="00E76E64">
        <w:rPr>
          <w:rFonts w:ascii="Bookman Old Style" w:hAnsi="Bookman Old Style" w:cs="Times New Roman"/>
          <w:sz w:val="26"/>
          <w:szCs w:val="26"/>
        </w:rPr>
        <w:t>a</w:t>
      </w:r>
      <w:r w:rsidR="00B9295D" w:rsidRPr="00E76E64">
        <w:rPr>
          <w:rFonts w:ascii="Bookman Old Style" w:hAnsi="Bookman Old Style" w:cs="Times New Roman"/>
          <w:sz w:val="26"/>
          <w:szCs w:val="26"/>
        </w:rPr>
        <w:t xml:space="preserve">nd equity, terminal </w:t>
      </w:r>
      <w:r w:rsidR="009A27FC" w:rsidRPr="00E76E64">
        <w:rPr>
          <w:rFonts w:ascii="Bookman Old Style" w:hAnsi="Bookman Old Style" w:cs="Times New Roman"/>
          <w:sz w:val="26"/>
          <w:szCs w:val="26"/>
        </w:rPr>
        <w:t>benefits</w:t>
      </w:r>
      <w:r w:rsidR="00B9295D" w:rsidRPr="00E76E64">
        <w:rPr>
          <w:rFonts w:ascii="Bookman Old Style" w:hAnsi="Bookman Old Style" w:cs="Times New Roman"/>
          <w:sz w:val="26"/>
          <w:szCs w:val="26"/>
        </w:rPr>
        <w:t xml:space="preserve">, general and punitive damages and costs of the claim. </w:t>
      </w:r>
    </w:p>
    <w:p w:rsidR="00AC496A" w:rsidRPr="00E76E64" w:rsidRDefault="00AC496A" w:rsidP="00AC496A">
      <w:pPr>
        <w:pStyle w:val="ListParagraph"/>
        <w:spacing w:after="0" w:line="240" w:lineRule="auto"/>
        <w:jc w:val="both"/>
        <w:rPr>
          <w:rFonts w:ascii="Bookman Old Style" w:hAnsi="Bookman Old Style" w:cs="Times New Roman"/>
          <w:sz w:val="26"/>
          <w:szCs w:val="26"/>
        </w:rPr>
      </w:pPr>
    </w:p>
    <w:p w:rsidR="008A084A" w:rsidRPr="00E76E64" w:rsidRDefault="00996715" w:rsidP="00AC496A">
      <w:pPr>
        <w:spacing w:after="0"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[2</w:t>
      </w:r>
      <w:r w:rsidR="00AC496A" w:rsidRPr="00E76E64">
        <w:rPr>
          <w:rFonts w:ascii="Bookman Old Style" w:hAnsi="Bookman Old Style" w:cs="Times New Roman"/>
          <w:sz w:val="26"/>
          <w:szCs w:val="26"/>
        </w:rPr>
        <w:t>]</w:t>
      </w:r>
      <w:r w:rsidR="00AC496A" w:rsidRPr="00E76E64">
        <w:rPr>
          <w:rFonts w:ascii="Bookman Old Style" w:hAnsi="Bookman Old Style" w:cs="Times New Roman"/>
          <w:sz w:val="26"/>
          <w:szCs w:val="26"/>
        </w:rPr>
        <w:tab/>
        <w:t>The Respondent opposed the claim. The Respondent’s case was that the Claimant</w:t>
      </w:r>
      <w:r w:rsidR="009A27FC" w:rsidRPr="00E76E64">
        <w:rPr>
          <w:rFonts w:ascii="Bookman Old Style" w:hAnsi="Bookman Old Style" w:cs="Times New Roman"/>
          <w:sz w:val="26"/>
          <w:szCs w:val="26"/>
        </w:rPr>
        <w:t xml:space="preserve"> was notified of the allegations of tampering with the tube filling machine. He was invited for a disciplinary hearing and refused to acknowledge receipt of the letters or attend </w:t>
      </w:r>
      <w:r w:rsidRPr="00E76E64">
        <w:rPr>
          <w:rFonts w:ascii="Bookman Old Style" w:hAnsi="Bookman Old Style" w:cs="Times New Roman"/>
          <w:sz w:val="26"/>
          <w:szCs w:val="26"/>
        </w:rPr>
        <w:t xml:space="preserve">to a viewing of </w:t>
      </w:r>
      <w:r w:rsidR="009A27FC" w:rsidRPr="00E76E64">
        <w:rPr>
          <w:rFonts w:ascii="Bookman Old Style" w:hAnsi="Bookman Old Style" w:cs="Times New Roman"/>
          <w:sz w:val="26"/>
          <w:szCs w:val="26"/>
        </w:rPr>
        <w:t>the CCTV footage</w:t>
      </w:r>
      <w:r w:rsidRPr="00E76E64">
        <w:rPr>
          <w:rFonts w:ascii="Bookman Old Style" w:hAnsi="Bookman Old Style" w:cs="Times New Roman"/>
          <w:sz w:val="26"/>
          <w:szCs w:val="26"/>
        </w:rPr>
        <w:t xml:space="preserve"> implicating him in the damage of the machines</w:t>
      </w:r>
      <w:r w:rsidR="009A27FC" w:rsidRPr="00E76E64">
        <w:rPr>
          <w:rFonts w:ascii="Bookman Old Style" w:hAnsi="Bookman Old Style" w:cs="Times New Roman"/>
          <w:sz w:val="26"/>
          <w:szCs w:val="26"/>
        </w:rPr>
        <w:t>. A disciplinary hearing was held on 19</w:t>
      </w:r>
      <w:r w:rsidR="009A27FC" w:rsidRPr="00E76E64">
        <w:rPr>
          <w:rFonts w:ascii="Bookman Old Style" w:hAnsi="Bookman Old Style" w:cs="Times New Roman"/>
          <w:sz w:val="26"/>
          <w:szCs w:val="26"/>
          <w:vertAlign w:val="superscript"/>
        </w:rPr>
        <w:t>th</w:t>
      </w:r>
      <w:r w:rsidR="009A27FC" w:rsidRPr="00E76E64">
        <w:rPr>
          <w:rFonts w:ascii="Bookman Old Style" w:hAnsi="Bookman Old Style" w:cs="Times New Roman"/>
          <w:sz w:val="26"/>
          <w:szCs w:val="26"/>
        </w:rPr>
        <w:t xml:space="preserve"> February 2020 and the Claimant was terminated on 21</w:t>
      </w:r>
      <w:r w:rsidR="009A27FC" w:rsidRPr="00E76E64">
        <w:rPr>
          <w:rFonts w:ascii="Bookman Old Style" w:hAnsi="Bookman Old Style" w:cs="Times New Roman"/>
          <w:sz w:val="26"/>
          <w:szCs w:val="26"/>
          <w:vertAlign w:val="superscript"/>
        </w:rPr>
        <w:t>st</w:t>
      </w:r>
      <w:r w:rsidR="009A27FC" w:rsidRPr="00E76E64">
        <w:rPr>
          <w:rFonts w:ascii="Bookman Old Style" w:hAnsi="Bookman Old Style" w:cs="Times New Roman"/>
          <w:sz w:val="26"/>
          <w:szCs w:val="26"/>
        </w:rPr>
        <w:t xml:space="preserve"> February 202</w:t>
      </w:r>
      <w:r w:rsidR="002B4645">
        <w:rPr>
          <w:rFonts w:ascii="Bookman Old Style" w:hAnsi="Bookman Old Style" w:cs="Times New Roman"/>
          <w:sz w:val="26"/>
          <w:szCs w:val="26"/>
        </w:rPr>
        <w:t>0</w:t>
      </w:r>
      <w:r w:rsidR="009A27FC" w:rsidRPr="00E76E64">
        <w:rPr>
          <w:rFonts w:ascii="Bookman Old Style" w:hAnsi="Bookman Old Style" w:cs="Times New Roman"/>
          <w:sz w:val="26"/>
          <w:szCs w:val="26"/>
        </w:rPr>
        <w:t xml:space="preserve"> with an </w:t>
      </w:r>
      <w:r w:rsidR="00F1239D" w:rsidRPr="00E76E64">
        <w:rPr>
          <w:rFonts w:ascii="Bookman Old Style" w:hAnsi="Bookman Old Style" w:cs="Times New Roman"/>
          <w:sz w:val="26"/>
          <w:szCs w:val="26"/>
        </w:rPr>
        <w:t>entitlement</w:t>
      </w:r>
      <w:r w:rsidR="009A27FC" w:rsidRPr="00E76E64">
        <w:rPr>
          <w:rFonts w:ascii="Bookman Old Style" w:hAnsi="Bookman Old Style" w:cs="Times New Roman"/>
          <w:sz w:val="26"/>
          <w:szCs w:val="26"/>
        </w:rPr>
        <w:t xml:space="preserve"> to payment in </w:t>
      </w:r>
      <w:r w:rsidR="00F1239D" w:rsidRPr="00E76E64">
        <w:rPr>
          <w:rFonts w:ascii="Bookman Old Style" w:hAnsi="Bookman Old Style" w:cs="Times New Roman"/>
          <w:sz w:val="26"/>
          <w:szCs w:val="26"/>
        </w:rPr>
        <w:t>lieu</w:t>
      </w:r>
      <w:r w:rsidR="009A27FC" w:rsidRPr="00E76E64">
        <w:rPr>
          <w:rFonts w:ascii="Bookman Old Style" w:hAnsi="Bookman Old Style" w:cs="Times New Roman"/>
          <w:sz w:val="26"/>
          <w:szCs w:val="26"/>
        </w:rPr>
        <w:t xml:space="preserve"> of notice. The </w:t>
      </w:r>
      <w:r w:rsidRPr="00E76E64">
        <w:rPr>
          <w:rFonts w:ascii="Bookman Old Style" w:hAnsi="Bookman Old Style" w:cs="Times New Roman"/>
          <w:sz w:val="26"/>
          <w:szCs w:val="26"/>
        </w:rPr>
        <w:t>Respondent contend</w:t>
      </w:r>
      <w:r w:rsidR="002B4645">
        <w:rPr>
          <w:rFonts w:ascii="Bookman Old Style" w:hAnsi="Bookman Old Style" w:cs="Times New Roman"/>
          <w:sz w:val="26"/>
          <w:szCs w:val="26"/>
        </w:rPr>
        <w:t>ed</w:t>
      </w:r>
      <w:r w:rsidRPr="00E76E64">
        <w:rPr>
          <w:rFonts w:ascii="Bookman Old Style" w:hAnsi="Bookman Old Style" w:cs="Times New Roman"/>
          <w:sz w:val="26"/>
          <w:szCs w:val="26"/>
        </w:rPr>
        <w:t xml:space="preserve"> that the </w:t>
      </w:r>
      <w:r w:rsidR="00F1239D" w:rsidRPr="00E76E64">
        <w:rPr>
          <w:rFonts w:ascii="Bookman Old Style" w:hAnsi="Bookman Old Style" w:cs="Times New Roman"/>
          <w:sz w:val="26"/>
          <w:szCs w:val="26"/>
        </w:rPr>
        <w:t>Claimant</w:t>
      </w:r>
      <w:r w:rsidR="009A27FC" w:rsidRPr="00E76E64">
        <w:rPr>
          <w:rFonts w:ascii="Bookman Old Style" w:hAnsi="Bookman Old Style" w:cs="Times New Roman"/>
          <w:sz w:val="26"/>
          <w:szCs w:val="26"/>
        </w:rPr>
        <w:t xml:space="preserve"> has declined to clear with the </w:t>
      </w:r>
      <w:r w:rsidR="008A084A" w:rsidRPr="00E76E64">
        <w:rPr>
          <w:rFonts w:ascii="Bookman Old Style" w:hAnsi="Bookman Old Style" w:cs="Times New Roman"/>
          <w:sz w:val="26"/>
          <w:szCs w:val="26"/>
        </w:rPr>
        <w:t>finance department to access his benefits.</w:t>
      </w:r>
    </w:p>
    <w:p w:rsidR="008A084A" w:rsidRPr="00E76E64" w:rsidRDefault="008A084A" w:rsidP="00AC496A">
      <w:pPr>
        <w:spacing w:after="0" w:line="240" w:lineRule="auto"/>
        <w:ind w:left="720" w:hanging="720"/>
        <w:jc w:val="both"/>
        <w:rPr>
          <w:rFonts w:ascii="Bookman Old Style" w:hAnsi="Bookman Old Style" w:cs="Times New Roman"/>
          <w:sz w:val="26"/>
          <w:szCs w:val="26"/>
        </w:rPr>
      </w:pPr>
    </w:p>
    <w:p w:rsidR="00AC496A" w:rsidRPr="00E76E64" w:rsidRDefault="00AC496A" w:rsidP="00AC496A">
      <w:pPr>
        <w:spacing w:after="0" w:line="240" w:lineRule="auto"/>
        <w:ind w:firstLine="720"/>
        <w:jc w:val="both"/>
        <w:rPr>
          <w:rFonts w:ascii="Bookman Old Style" w:hAnsi="Bookman Old Style" w:cs="Times New Roman"/>
          <w:b/>
          <w:sz w:val="26"/>
          <w:szCs w:val="26"/>
          <w:u w:val="single"/>
        </w:rPr>
      </w:pPr>
      <w:r w:rsidRPr="00E76E64">
        <w:rPr>
          <w:rFonts w:ascii="Bookman Old Style" w:hAnsi="Bookman Old Style" w:cs="Times New Roman"/>
          <w:b/>
          <w:sz w:val="26"/>
          <w:szCs w:val="26"/>
          <w:u w:val="single"/>
        </w:rPr>
        <w:t>Issues for determination by Court</w:t>
      </w:r>
    </w:p>
    <w:p w:rsidR="00AC496A" w:rsidRPr="00E76E64" w:rsidRDefault="00AC496A" w:rsidP="00AC496A">
      <w:pPr>
        <w:spacing w:after="0" w:line="240" w:lineRule="auto"/>
        <w:ind w:firstLine="720"/>
        <w:jc w:val="both"/>
        <w:rPr>
          <w:rFonts w:ascii="Bookman Old Style" w:hAnsi="Bookman Old Style" w:cs="Times New Roman"/>
          <w:b/>
          <w:sz w:val="26"/>
          <w:szCs w:val="26"/>
          <w:u w:val="single"/>
        </w:rPr>
      </w:pPr>
    </w:p>
    <w:p w:rsidR="00AC496A" w:rsidRPr="00E76E64" w:rsidRDefault="00996715" w:rsidP="00AC496A">
      <w:pPr>
        <w:spacing w:after="0"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[3</w:t>
      </w:r>
      <w:r w:rsidR="00AC496A" w:rsidRPr="00E76E64">
        <w:rPr>
          <w:rFonts w:ascii="Bookman Old Style" w:hAnsi="Bookman Old Style" w:cs="Times New Roman"/>
          <w:sz w:val="26"/>
          <w:szCs w:val="26"/>
        </w:rPr>
        <w:t>]</w:t>
      </w:r>
      <w:r w:rsidR="00AC496A" w:rsidRPr="00E76E64">
        <w:rPr>
          <w:rFonts w:ascii="Bookman Old Style" w:hAnsi="Bookman Old Style" w:cs="Times New Roman"/>
          <w:sz w:val="26"/>
          <w:szCs w:val="26"/>
        </w:rPr>
        <w:tab/>
        <w:t>At the scheduling conference held on the 13</w:t>
      </w:r>
      <w:r w:rsidR="00AC496A" w:rsidRPr="00E76E64">
        <w:rPr>
          <w:rFonts w:ascii="Bookman Old Style" w:hAnsi="Bookman Old Style" w:cs="Times New Roman"/>
          <w:sz w:val="26"/>
          <w:szCs w:val="26"/>
          <w:vertAlign w:val="superscript"/>
        </w:rPr>
        <w:t>th</w:t>
      </w:r>
      <w:r w:rsidR="00AC496A" w:rsidRPr="00E76E64">
        <w:rPr>
          <w:rFonts w:ascii="Bookman Old Style" w:hAnsi="Bookman Old Style" w:cs="Times New Roman"/>
          <w:sz w:val="26"/>
          <w:szCs w:val="26"/>
        </w:rPr>
        <w:t xml:space="preserve"> of February 2023, two issues were framed for determination </w:t>
      </w:r>
      <w:proofErr w:type="spellStart"/>
      <w:r w:rsidR="00AC496A" w:rsidRPr="00E76E64">
        <w:rPr>
          <w:rFonts w:ascii="Bookman Old Style" w:hAnsi="Bookman Old Style" w:cs="Times New Roman"/>
          <w:sz w:val="26"/>
          <w:szCs w:val="26"/>
        </w:rPr>
        <w:t>viz</w:t>
      </w:r>
      <w:proofErr w:type="spellEnd"/>
      <w:r w:rsidR="00AC496A" w:rsidRPr="00E76E64">
        <w:rPr>
          <w:rFonts w:ascii="Bookman Old Style" w:hAnsi="Bookman Old Style" w:cs="Times New Roman"/>
          <w:sz w:val="26"/>
          <w:szCs w:val="26"/>
        </w:rPr>
        <w:t>:</w:t>
      </w:r>
    </w:p>
    <w:p w:rsidR="00AC496A" w:rsidRPr="00E76E64" w:rsidRDefault="00AC496A" w:rsidP="00AC496A">
      <w:pPr>
        <w:spacing w:after="0" w:line="240" w:lineRule="auto"/>
        <w:ind w:left="720" w:hanging="720"/>
        <w:jc w:val="both"/>
        <w:rPr>
          <w:rFonts w:ascii="Bookman Old Style" w:hAnsi="Bookman Old Style" w:cs="Times New Roman"/>
          <w:sz w:val="26"/>
          <w:szCs w:val="26"/>
        </w:rPr>
      </w:pPr>
    </w:p>
    <w:p w:rsidR="00AC496A" w:rsidRPr="00E76E64" w:rsidRDefault="00AC496A" w:rsidP="00AC496A">
      <w:pPr>
        <w:pStyle w:val="ListParagraph"/>
        <w:numPr>
          <w:ilvl w:val="0"/>
          <w:numId w:val="4"/>
        </w:numPr>
        <w:spacing w:after="0" w:line="240" w:lineRule="auto"/>
        <w:jc w:val="both"/>
        <w:rPr>
          <w:rFonts w:ascii="Bookman Old Style" w:hAnsi="Bookman Old Style" w:cs="Times New Roman"/>
          <w:sz w:val="26"/>
          <w:szCs w:val="26"/>
        </w:rPr>
      </w:pPr>
      <w:r w:rsidRPr="00E76E64">
        <w:rPr>
          <w:rFonts w:ascii="Bookman Old Style" w:hAnsi="Bookman Old Style" w:cs="Times New Roman"/>
          <w:sz w:val="26"/>
          <w:szCs w:val="26"/>
        </w:rPr>
        <w:t xml:space="preserve">Whether the </w:t>
      </w:r>
      <w:r w:rsidR="008A084A" w:rsidRPr="00E76E64">
        <w:rPr>
          <w:rFonts w:ascii="Bookman Old Style" w:hAnsi="Bookman Old Style" w:cs="Times New Roman"/>
          <w:sz w:val="26"/>
          <w:szCs w:val="26"/>
        </w:rPr>
        <w:t xml:space="preserve">Claimant was wrongfully and </w:t>
      </w:r>
      <w:r w:rsidRPr="00E76E64">
        <w:rPr>
          <w:rFonts w:ascii="Bookman Old Style" w:hAnsi="Bookman Old Style" w:cs="Times New Roman"/>
          <w:sz w:val="26"/>
          <w:szCs w:val="26"/>
        </w:rPr>
        <w:t xml:space="preserve">unlawfully </w:t>
      </w:r>
      <w:r w:rsidR="008A084A" w:rsidRPr="00E76E64">
        <w:rPr>
          <w:rFonts w:ascii="Bookman Old Style" w:hAnsi="Bookman Old Style" w:cs="Times New Roman"/>
          <w:sz w:val="26"/>
          <w:szCs w:val="26"/>
        </w:rPr>
        <w:t>term</w:t>
      </w:r>
      <w:r w:rsidRPr="00E76E64">
        <w:rPr>
          <w:rFonts w:ascii="Bookman Old Style" w:hAnsi="Bookman Old Style" w:cs="Times New Roman"/>
          <w:sz w:val="26"/>
          <w:szCs w:val="26"/>
        </w:rPr>
        <w:t>inated</w:t>
      </w:r>
      <w:r w:rsidR="008A084A" w:rsidRPr="00E76E64">
        <w:rPr>
          <w:rFonts w:ascii="Bookman Old Style" w:hAnsi="Bookman Old Style" w:cs="Times New Roman"/>
          <w:sz w:val="26"/>
          <w:szCs w:val="26"/>
        </w:rPr>
        <w:t>?</w:t>
      </w:r>
    </w:p>
    <w:p w:rsidR="00AC496A" w:rsidRPr="00E76E64" w:rsidRDefault="008A084A" w:rsidP="00AC496A">
      <w:pPr>
        <w:pStyle w:val="ListParagraph"/>
        <w:numPr>
          <w:ilvl w:val="0"/>
          <w:numId w:val="4"/>
        </w:numPr>
        <w:spacing w:after="0" w:line="240" w:lineRule="auto"/>
        <w:jc w:val="both"/>
        <w:rPr>
          <w:rFonts w:ascii="Bookman Old Style" w:hAnsi="Bookman Old Style" w:cs="Times New Roman"/>
          <w:sz w:val="26"/>
          <w:szCs w:val="26"/>
        </w:rPr>
      </w:pPr>
      <w:r w:rsidRPr="00E76E64">
        <w:rPr>
          <w:rFonts w:ascii="Bookman Old Style" w:hAnsi="Bookman Old Style" w:cs="Times New Roman"/>
          <w:sz w:val="26"/>
          <w:szCs w:val="26"/>
        </w:rPr>
        <w:t xml:space="preserve">Whether the Claimant is entitled to the </w:t>
      </w:r>
      <w:r w:rsidR="00AC496A" w:rsidRPr="00E76E64">
        <w:rPr>
          <w:rFonts w:ascii="Bookman Old Style" w:hAnsi="Bookman Old Style" w:cs="Times New Roman"/>
          <w:sz w:val="26"/>
          <w:szCs w:val="26"/>
        </w:rPr>
        <w:t xml:space="preserve">remedies </w:t>
      </w:r>
      <w:r w:rsidRPr="00E76E64">
        <w:rPr>
          <w:rFonts w:ascii="Bookman Old Style" w:hAnsi="Bookman Old Style" w:cs="Times New Roman"/>
          <w:sz w:val="26"/>
          <w:szCs w:val="26"/>
        </w:rPr>
        <w:t>sought?</w:t>
      </w:r>
    </w:p>
    <w:p w:rsidR="00AC496A" w:rsidRPr="00E76E64" w:rsidRDefault="00AC496A" w:rsidP="00AC496A">
      <w:pPr>
        <w:spacing w:after="0" w:line="240" w:lineRule="auto"/>
        <w:ind w:left="720" w:hanging="720"/>
        <w:jc w:val="both"/>
        <w:rPr>
          <w:rFonts w:ascii="Bookman Old Style" w:hAnsi="Bookman Old Style" w:cs="Times New Roman"/>
          <w:sz w:val="26"/>
          <w:szCs w:val="26"/>
        </w:rPr>
      </w:pPr>
    </w:p>
    <w:p w:rsidR="00AC496A" w:rsidRPr="00E76E64" w:rsidRDefault="00AC496A" w:rsidP="00AC496A">
      <w:pPr>
        <w:spacing w:after="0" w:line="240" w:lineRule="auto"/>
        <w:ind w:left="720"/>
        <w:jc w:val="both"/>
        <w:rPr>
          <w:rFonts w:ascii="Bookman Old Style" w:hAnsi="Bookman Old Style" w:cs="Times New Roman"/>
          <w:b/>
          <w:bCs/>
          <w:sz w:val="26"/>
          <w:szCs w:val="26"/>
          <w:u w:val="single"/>
        </w:rPr>
      </w:pPr>
      <w:r w:rsidRPr="00E76E64">
        <w:rPr>
          <w:rFonts w:ascii="Bookman Old Style" w:hAnsi="Bookman Old Style" w:cs="Times New Roman"/>
          <w:b/>
          <w:bCs/>
          <w:sz w:val="26"/>
          <w:szCs w:val="26"/>
          <w:u w:val="single"/>
        </w:rPr>
        <w:t>Analysis and Decision of the Court.</w:t>
      </w:r>
    </w:p>
    <w:p w:rsidR="00AC496A" w:rsidRPr="00E76E64" w:rsidRDefault="00AC496A" w:rsidP="00AC496A">
      <w:pPr>
        <w:spacing w:after="0" w:line="240" w:lineRule="auto"/>
        <w:ind w:left="720"/>
        <w:jc w:val="both"/>
        <w:rPr>
          <w:rFonts w:ascii="Bookman Old Style" w:hAnsi="Bookman Old Style" w:cs="Times New Roman"/>
          <w:b/>
          <w:sz w:val="26"/>
          <w:szCs w:val="26"/>
        </w:rPr>
      </w:pPr>
    </w:p>
    <w:p w:rsidR="004B1A14" w:rsidRDefault="00AC496A" w:rsidP="004B1A14">
      <w:pPr>
        <w:spacing w:after="0" w:line="240" w:lineRule="auto"/>
        <w:ind w:left="720"/>
        <w:jc w:val="both"/>
        <w:rPr>
          <w:rFonts w:ascii="Bookman Old Style" w:hAnsi="Bookman Old Style" w:cs="Times New Roman"/>
          <w:b/>
          <w:sz w:val="26"/>
          <w:szCs w:val="26"/>
        </w:rPr>
      </w:pPr>
      <w:r w:rsidRPr="00E76E64">
        <w:rPr>
          <w:rFonts w:ascii="Bookman Old Style" w:hAnsi="Bookman Old Style" w:cs="Times New Roman"/>
          <w:b/>
          <w:sz w:val="26"/>
          <w:szCs w:val="26"/>
        </w:rPr>
        <w:t xml:space="preserve">Issue 1. </w:t>
      </w:r>
      <w:r w:rsidR="008A084A" w:rsidRPr="00E76E64">
        <w:rPr>
          <w:rFonts w:ascii="Bookman Old Style" w:hAnsi="Bookman Old Style" w:cs="Times New Roman"/>
          <w:b/>
          <w:sz w:val="26"/>
          <w:szCs w:val="26"/>
        </w:rPr>
        <w:t xml:space="preserve">Whether the Claimant was wrongfully and unlawfully </w:t>
      </w:r>
    </w:p>
    <w:p w:rsidR="008A084A" w:rsidRPr="00E76E64" w:rsidRDefault="004B1A14" w:rsidP="004B1A14">
      <w:pPr>
        <w:spacing w:after="0" w:line="240" w:lineRule="auto"/>
        <w:ind w:left="1440"/>
        <w:jc w:val="both"/>
        <w:rPr>
          <w:rFonts w:ascii="Bookman Old Style" w:hAnsi="Bookman Old Style" w:cs="Times New Roman"/>
          <w:sz w:val="26"/>
          <w:szCs w:val="26"/>
        </w:rPr>
      </w:pPr>
      <w:r>
        <w:rPr>
          <w:rFonts w:ascii="Bookman Old Style" w:hAnsi="Bookman Old Style" w:cs="Times New Roman"/>
          <w:b/>
          <w:sz w:val="26"/>
          <w:szCs w:val="26"/>
        </w:rPr>
        <w:t xml:space="preserve">     </w:t>
      </w:r>
      <w:proofErr w:type="gramStart"/>
      <w:r w:rsidR="008A084A" w:rsidRPr="00E76E64">
        <w:rPr>
          <w:rFonts w:ascii="Bookman Old Style" w:hAnsi="Bookman Old Style" w:cs="Times New Roman"/>
          <w:b/>
          <w:sz w:val="26"/>
          <w:szCs w:val="26"/>
        </w:rPr>
        <w:t>terminated</w:t>
      </w:r>
      <w:proofErr w:type="gramEnd"/>
      <w:r w:rsidR="008A084A" w:rsidRPr="00E76E64">
        <w:rPr>
          <w:rFonts w:ascii="Bookman Old Style" w:hAnsi="Bookman Old Style" w:cs="Times New Roman"/>
          <w:b/>
          <w:sz w:val="26"/>
          <w:szCs w:val="26"/>
        </w:rPr>
        <w:t>?</w:t>
      </w:r>
    </w:p>
    <w:p w:rsidR="00AC496A" w:rsidRPr="00E76E64" w:rsidRDefault="00AC496A" w:rsidP="008A084A">
      <w:pPr>
        <w:spacing w:after="0" w:line="240" w:lineRule="auto"/>
        <w:jc w:val="both"/>
        <w:rPr>
          <w:rFonts w:ascii="Bookman Old Style" w:hAnsi="Bookman Old Style" w:cs="Times New Roman"/>
          <w:b/>
          <w:bCs/>
          <w:sz w:val="26"/>
          <w:szCs w:val="26"/>
          <w:u w:val="single"/>
        </w:rPr>
      </w:pPr>
    </w:p>
    <w:p w:rsidR="008A084A" w:rsidRPr="00E76E64" w:rsidRDefault="008A084A" w:rsidP="008A084A">
      <w:pPr>
        <w:spacing w:after="0" w:line="240" w:lineRule="auto"/>
        <w:jc w:val="both"/>
        <w:rPr>
          <w:rFonts w:ascii="Bookman Old Style" w:hAnsi="Bookman Old Style" w:cs="Times New Roman"/>
          <w:b/>
          <w:bCs/>
          <w:sz w:val="26"/>
          <w:szCs w:val="26"/>
        </w:rPr>
      </w:pPr>
      <w:r w:rsidRPr="00E76E64">
        <w:rPr>
          <w:rFonts w:ascii="Bookman Old Style" w:hAnsi="Bookman Old Style" w:cs="Times New Roman"/>
          <w:b/>
          <w:bCs/>
          <w:sz w:val="26"/>
          <w:szCs w:val="26"/>
        </w:rPr>
        <w:tab/>
      </w:r>
      <w:r w:rsidRPr="004B1A14">
        <w:rPr>
          <w:rFonts w:ascii="Bookman Old Style" w:hAnsi="Bookman Old Style" w:cs="Times New Roman"/>
          <w:b/>
          <w:bCs/>
          <w:sz w:val="26"/>
          <w:szCs w:val="26"/>
          <w:u w:val="single"/>
        </w:rPr>
        <w:t>The</w:t>
      </w:r>
      <w:r w:rsidR="002B4645">
        <w:rPr>
          <w:rFonts w:ascii="Bookman Old Style" w:hAnsi="Bookman Old Style" w:cs="Times New Roman"/>
          <w:b/>
          <w:bCs/>
          <w:sz w:val="26"/>
          <w:szCs w:val="26"/>
          <w:u w:val="single"/>
        </w:rPr>
        <w:t xml:space="preserve"> Claimant’s</w:t>
      </w:r>
      <w:r w:rsidRPr="004B1A14">
        <w:rPr>
          <w:rFonts w:ascii="Bookman Old Style" w:hAnsi="Bookman Old Style" w:cs="Times New Roman"/>
          <w:b/>
          <w:bCs/>
          <w:sz w:val="26"/>
          <w:szCs w:val="26"/>
          <w:u w:val="single"/>
        </w:rPr>
        <w:t xml:space="preserve"> Evidence</w:t>
      </w:r>
    </w:p>
    <w:p w:rsidR="008A084A" w:rsidRPr="00E76E64" w:rsidRDefault="008A084A" w:rsidP="008A084A">
      <w:pPr>
        <w:spacing w:after="0" w:line="240" w:lineRule="auto"/>
        <w:jc w:val="both"/>
        <w:rPr>
          <w:rFonts w:ascii="Bookman Old Style" w:hAnsi="Bookman Old Style" w:cs="Times New Roman"/>
          <w:b/>
          <w:bCs/>
          <w:sz w:val="26"/>
          <w:szCs w:val="26"/>
        </w:rPr>
      </w:pPr>
    </w:p>
    <w:p w:rsidR="00817EBF" w:rsidRPr="00E76E64" w:rsidRDefault="00996715" w:rsidP="00AC496A">
      <w:pPr>
        <w:spacing w:after="0" w:line="240" w:lineRule="auto"/>
        <w:ind w:left="720" w:hanging="720"/>
        <w:jc w:val="both"/>
        <w:rPr>
          <w:rFonts w:ascii="Bookman Old Style" w:hAnsi="Bookman Old Style" w:cs="Times New Roman"/>
          <w:bCs/>
          <w:sz w:val="26"/>
          <w:szCs w:val="26"/>
        </w:rPr>
      </w:pPr>
      <w:r w:rsidRPr="00E76E64">
        <w:rPr>
          <w:rFonts w:ascii="Bookman Old Style" w:hAnsi="Bookman Old Style" w:cs="Times New Roman"/>
          <w:bCs/>
          <w:sz w:val="26"/>
          <w:szCs w:val="26"/>
        </w:rPr>
        <w:t>[4</w:t>
      </w:r>
      <w:r w:rsidR="00AC496A" w:rsidRPr="00E76E64">
        <w:rPr>
          <w:rFonts w:ascii="Bookman Old Style" w:hAnsi="Bookman Old Style" w:cs="Times New Roman"/>
          <w:bCs/>
          <w:sz w:val="26"/>
          <w:szCs w:val="26"/>
        </w:rPr>
        <w:t>]</w:t>
      </w:r>
      <w:r w:rsidR="00AC496A" w:rsidRPr="00E76E64">
        <w:rPr>
          <w:rFonts w:ascii="Bookman Old Style" w:hAnsi="Bookman Old Style" w:cs="Times New Roman"/>
          <w:bCs/>
          <w:sz w:val="26"/>
          <w:szCs w:val="26"/>
        </w:rPr>
        <w:tab/>
        <w:t xml:space="preserve">The Claimant testified that he </w:t>
      </w:r>
      <w:r w:rsidR="00E05825" w:rsidRPr="00E76E64">
        <w:rPr>
          <w:rFonts w:ascii="Bookman Old Style" w:hAnsi="Bookman Old Style" w:cs="Times New Roman"/>
          <w:bCs/>
          <w:sz w:val="26"/>
          <w:szCs w:val="26"/>
        </w:rPr>
        <w:t>was summoned to attend a disciplinary hearing on 11</w:t>
      </w:r>
      <w:r w:rsidR="00E05825" w:rsidRPr="00E76E64">
        <w:rPr>
          <w:rFonts w:ascii="Bookman Old Style" w:hAnsi="Bookman Old Style" w:cs="Times New Roman"/>
          <w:bCs/>
          <w:sz w:val="26"/>
          <w:szCs w:val="26"/>
          <w:vertAlign w:val="superscript"/>
        </w:rPr>
        <w:t>th</w:t>
      </w:r>
      <w:r w:rsidR="00E05825" w:rsidRPr="00E76E64">
        <w:rPr>
          <w:rFonts w:ascii="Bookman Old Style" w:hAnsi="Bookman Old Style" w:cs="Times New Roman"/>
          <w:bCs/>
          <w:sz w:val="26"/>
          <w:szCs w:val="26"/>
        </w:rPr>
        <w:t xml:space="preserve"> </w:t>
      </w:r>
      <w:r w:rsidR="00817EBF" w:rsidRPr="00E76E64">
        <w:rPr>
          <w:rFonts w:ascii="Bookman Old Style" w:hAnsi="Bookman Old Style" w:cs="Times New Roman"/>
          <w:bCs/>
          <w:sz w:val="26"/>
          <w:szCs w:val="26"/>
        </w:rPr>
        <w:t>February</w:t>
      </w:r>
      <w:r w:rsidR="00E05825" w:rsidRPr="00E76E64">
        <w:rPr>
          <w:rFonts w:ascii="Bookman Old Style" w:hAnsi="Bookman Old Style" w:cs="Times New Roman"/>
          <w:bCs/>
          <w:sz w:val="26"/>
          <w:szCs w:val="26"/>
        </w:rPr>
        <w:t xml:space="preserve"> 2020 on </w:t>
      </w:r>
      <w:r w:rsidR="00817EBF" w:rsidRPr="00E76E64">
        <w:rPr>
          <w:rFonts w:ascii="Bookman Old Style" w:hAnsi="Bookman Old Style" w:cs="Times New Roman"/>
          <w:bCs/>
          <w:sz w:val="26"/>
          <w:szCs w:val="26"/>
        </w:rPr>
        <w:t>allegations</w:t>
      </w:r>
      <w:r w:rsidR="00E05825" w:rsidRPr="00E76E64">
        <w:rPr>
          <w:rFonts w:ascii="Bookman Old Style" w:hAnsi="Bookman Old Style" w:cs="Times New Roman"/>
          <w:bCs/>
          <w:sz w:val="26"/>
          <w:szCs w:val="26"/>
        </w:rPr>
        <w:t xml:space="preserve"> of spoiling a tube filing machine. </w:t>
      </w:r>
      <w:r w:rsidR="00817EBF" w:rsidRPr="00E76E64">
        <w:rPr>
          <w:rFonts w:ascii="Bookman Old Style" w:hAnsi="Bookman Old Style" w:cs="Times New Roman"/>
          <w:bCs/>
          <w:sz w:val="26"/>
          <w:szCs w:val="26"/>
        </w:rPr>
        <w:t>A copy of the invitation letter was admitted as CEXH3.</w:t>
      </w:r>
      <w:r w:rsidRPr="00E76E64">
        <w:rPr>
          <w:rFonts w:ascii="Bookman Old Style" w:hAnsi="Bookman Old Style" w:cs="Times New Roman"/>
          <w:bCs/>
          <w:sz w:val="26"/>
          <w:szCs w:val="26"/>
        </w:rPr>
        <w:t xml:space="preserve"> </w:t>
      </w:r>
      <w:r w:rsidR="00817EBF" w:rsidRPr="00E76E64">
        <w:rPr>
          <w:rFonts w:ascii="Bookman Old Style" w:hAnsi="Bookman Old Style" w:cs="Times New Roman"/>
          <w:bCs/>
          <w:sz w:val="26"/>
          <w:szCs w:val="26"/>
        </w:rPr>
        <w:t>I</w:t>
      </w:r>
      <w:r w:rsidRPr="00E76E64">
        <w:rPr>
          <w:rFonts w:ascii="Bookman Old Style" w:hAnsi="Bookman Old Style" w:cs="Times New Roman"/>
          <w:bCs/>
          <w:sz w:val="26"/>
          <w:szCs w:val="26"/>
        </w:rPr>
        <w:t xml:space="preserve">n </w:t>
      </w:r>
      <w:r w:rsidR="00817EBF" w:rsidRPr="00E76E64">
        <w:rPr>
          <w:rFonts w:ascii="Bookman Old Style" w:hAnsi="Bookman Old Style" w:cs="Times New Roman"/>
          <w:bCs/>
          <w:sz w:val="26"/>
          <w:szCs w:val="26"/>
        </w:rPr>
        <w:t>his defence</w:t>
      </w:r>
      <w:r w:rsidRPr="00E76E64">
        <w:rPr>
          <w:rFonts w:ascii="Bookman Old Style" w:hAnsi="Bookman Old Style" w:cs="Times New Roman"/>
          <w:bCs/>
          <w:sz w:val="26"/>
          <w:szCs w:val="26"/>
        </w:rPr>
        <w:t xml:space="preserve">, the Claimant stated </w:t>
      </w:r>
      <w:r w:rsidR="00817EBF" w:rsidRPr="00E76E64">
        <w:rPr>
          <w:rFonts w:ascii="Bookman Old Style" w:hAnsi="Bookman Old Style" w:cs="Times New Roman"/>
          <w:bCs/>
          <w:sz w:val="26"/>
          <w:szCs w:val="26"/>
        </w:rPr>
        <w:t xml:space="preserve">that he was ill and undergoing treatment at the time of the alleged </w:t>
      </w:r>
      <w:r w:rsidR="00F1239D" w:rsidRPr="00E76E64">
        <w:rPr>
          <w:rFonts w:ascii="Bookman Old Style" w:hAnsi="Bookman Old Style" w:cs="Times New Roman"/>
          <w:bCs/>
          <w:sz w:val="26"/>
          <w:szCs w:val="26"/>
        </w:rPr>
        <w:t>incident</w:t>
      </w:r>
      <w:r w:rsidR="00817EBF" w:rsidRPr="00E76E64">
        <w:rPr>
          <w:rFonts w:ascii="Bookman Old Style" w:hAnsi="Bookman Old Style" w:cs="Times New Roman"/>
          <w:bCs/>
          <w:sz w:val="26"/>
          <w:szCs w:val="26"/>
        </w:rPr>
        <w:t xml:space="preserve">. Despite asking for it, he was not shown the CCTV footage. He was </w:t>
      </w:r>
      <w:r w:rsidR="00F1239D" w:rsidRPr="00E76E64">
        <w:rPr>
          <w:rFonts w:ascii="Bookman Old Style" w:hAnsi="Bookman Old Style" w:cs="Times New Roman"/>
          <w:bCs/>
          <w:sz w:val="26"/>
          <w:szCs w:val="26"/>
        </w:rPr>
        <w:t>also</w:t>
      </w:r>
      <w:r w:rsidR="00817EBF" w:rsidRPr="00E76E64">
        <w:rPr>
          <w:rFonts w:ascii="Bookman Old Style" w:hAnsi="Bookman Old Style" w:cs="Times New Roman"/>
          <w:bCs/>
          <w:sz w:val="26"/>
          <w:szCs w:val="26"/>
        </w:rPr>
        <w:t xml:space="preserve"> not shown the register book to prove that he was at the premises </w:t>
      </w:r>
      <w:r w:rsidR="00F1239D" w:rsidRPr="00E76E64">
        <w:rPr>
          <w:rFonts w:ascii="Bookman Old Style" w:hAnsi="Bookman Old Style" w:cs="Times New Roman"/>
          <w:bCs/>
          <w:sz w:val="26"/>
          <w:szCs w:val="26"/>
        </w:rPr>
        <w:t>during</w:t>
      </w:r>
      <w:r w:rsidR="00817EBF" w:rsidRPr="00E76E64">
        <w:rPr>
          <w:rFonts w:ascii="Bookman Old Style" w:hAnsi="Bookman Old Style" w:cs="Times New Roman"/>
          <w:bCs/>
          <w:sz w:val="26"/>
          <w:szCs w:val="26"/>
        </w:rPr>
        <w:t xml:space="preserve"> the incident. He testified that he had provide</w:t>
      </w:r>
      <w:r w:rsidRPr="00E76E64">
        <w:rPr>
          <w:rFonts w:ascii="Bookman Old Style" w:hAnsi="Bookman Old Style" w:cs="Times New Roman"/>
          <w:bCs/>
          <w:sz w:val="26"/>
          <w:szCs w:val="26"/>
        </w:rPr>
        <w:t>d</w:t>
      </w:r>
      <w:r w:rsidR="00817EBF" w:rsidRPr="00E76E64">
        <w:rPr>
          <w:rFonts w:ascii="Bookman Old Style" w:hAnsi="Bookman Old Style" w:cs="Times New Roman"/>
          <w:bCs/>
          <w:sz w:val="26"/>
          <w:szCs w:val="26"/>
        </w:rPr>
        <w:t xml:space="preserve"> all accountabilities </w:t>
      </w:r>
      <w:r w:rsidR="00F1239D" w:rsidRPr="00E76E64">
        <w:rPr>
          <w:rFonts w:ascii="Bookman Old Style" w:hAnsi="Bookman Old Style" w:cs="Times New Roman"/>
          <w:bCs/>
          <w:sz w:val="26"/>
          <w:szCs w:val="26"/>
        </w:rPr>
        <w:t xml:space="preserve">as </w:t>
      </w:r>
      <w:r w:rsidR="00817EBF" w:rsidRPr="00E76E64">
        <w:rPr>
          <w:rFonts w:ascii="Bookman Old Style" w:hAnsi="Bookman Old Style" w:cs="Times New Roman"/>
          <w:bCs/>
          <w:sz w:val="26"/>
          <w:szCs w:val="26"/>
        </w:rPr>
        <w:t xml:space="preserve">per </w:t>
      </w:r>
      <w:r w:rsidR="00F1239D" w:rsidRPr="00E76E64">
        <w:rPr>
          <w:rFonts w:ascii="Bookman Old Style" w:hAnsi="Bookman Old Style" w:cs="Times New Roman"/>
          <w:bCs/>
          <w:sz w:val="26"/>
          <w:szCs w:val="26"/>
        </w:rPr>
        <w:t>CEXH14 (</w:t>
      </w:r>
      <w:proofErr w:type="spellStart"/>
      <w:r w:rsidR="00817EBF" w:rsidRPr="00E76E64">
        <w:rPr>
          <w:rFonts w:ascii="Bookman Old Style" w:hAnsi="Bookman Old Style" w:cs="Times New Roman"/>
          <w:bCs/>
          <w:sz w:val="26"/>
          <w:szCs w:val="26"/>
        </w:rPr>
        <w:t>i</w:t>
      </w:r>
      <w:proofErr w:type="spellEnd"/>
      <w:r w:rsidR="00817EBF" w:rsidRPr="00E76E64">
        <w:rPr>
          <w:rFonts w:ascii="Bookman Old Style" w:hAnsi="Bookman Old Style" w:cs="Times New Roman"/>
          <w:bCs/>
          <w:sz w:val="26"/>
          <w:szCs w:val="26"/>
        </w:rPr>
        <w:t xml:space="preserve">) to </w:t>
      </w:r>
      <w:r w:rsidR="00F1239D" w:rsidRPr="00E76E64">
        <w:rPr>
          <w:rFonts w:ascii="Bookman Old Style" w:hAnsi="Bookman Old Style" w:cs="Times New Roman"/>
          <w:bCs/>
          <w:sz w:val="26"/>
          <w:szCs w:val="26"/>
        </w:rPr>
        <w:t>CEXH14 (</w:t>
      </w:r>
      <w:proofErr w:type="gramStart"/>
      <w:r w:rsidR="00817EBF" w:rsidRPr="00E76E64">
        <w:rPr>
          <w:rFonts w:ascii="Bookman Old Style" w:hAnsi="Bookman Old Style" w:cs="Times New Roman"/>
          <w:bCs/>
          <w:sz w:val="26"/>
          <w:szCs w:val="26"/>
        </w:rPr>
        <w:t>iv</w:t>
      </w:r>
      <w:proofErr w:type="gramEnd"/>
      <w:r w:rsidR="00817EBF" w:rsidRPr="00E76E64">
        <w:rPr>
          <w:rFonts w:ascii="Bookman Old Style" w:hAnsi="Bookman Old Style" w:cs="Times New Roman"/>
          <w:bCs/>
          <w:sz w:val="26"/>
          <w:szCs w:val="26"/>
        </w:rPr>
        <w:t>).</w:t>
      </w:r>
    </w:p>
    <w:p w:rsidR="00AC496A" w:rsidRDefault="00AC496A" w:rsidP="00AC496A">
      <w:pPr>
        <w:spacing w:after="0" w:line="240" w:lineRule="auto"/>
        <w:ind w:left="720" w:hanging="720"/>
        <w:jc w:val="both"/>
        <w:rPr>
          <w:rFonts w:ascii="Bookman Old Style" w:hAnsi="Bookman Old Style" w:cs="Times New Roman"/>
          <w:bCs/>
          <w:sz w:val="26"/>
          <w:szCs w:val="26"/>
        </w:rPr>
      </w:pPr>
    </w:p>
    <w:p w:rsidR="00E823A3" w:rsidRDefault="00E823A3" w:rsidP="00AC496A">
      <w:pPr>
        <w:spacing w:after="0" w:line="240" w:lineRule="auto"/>
        <w:ind w:left="720" w:hanging="720"/>
        <w:jc w:val="both"/>
        <w:rPr>
          <w:rFonts w:ascii="Bookman Old Style" w:hAnsi="Bookman Old Style" w:cs="Times New Roman"/>
          <w:bCs/>
          <w:sz w:val="26"/>
          <w:szCs w:val="26"/>
        </w:rPr>
      </w:pPr>
    </w:p>
    <w:p w:rsidR="00E823A3" w:rsidRPr="00E76E64" w:rsidRDefault="00E823A3" w:rsidP="00AC496A">
      <w:pPr>
        <w:spacing w:after="0" w:line="240" w:lineRule="auto"/>
        <w:ind w:left="720" w:hanging="720"/>
        <w:jc w:val="both"/>
        <w:rPr>
          <w:rFonts w:ascii="Bookman Old Style" w:hAnsi="Bookman Old Style" w:cs="Times New Roman"/>
          <w:bCs/>
          <w:sz w:val="26"/>
          <w:szCs w:val="26"/>
        </w:rPr>
      </w:pPr>
    </w:p>
    <w:p w:rsidR="00AC496A" w:rsidRPr="00E76E64" w:rsidRDefault="00996715" w:rsidP="00AC496A">
      <w:pPr>
        <w:spacing w:after="0" w:line="240" w:lineRule="auto"/>
        <w:ind w:left="720" w:hanging="720"/>
        <w:jc w:val="both"/>
        <w:rPr>
          <w:rFonts w:ascii="Bookman Old Style" w:hAnsi="Bookman Old Style" w:cs="Times New Roman"/>
          <w:bCs/>
          <w:sz w:val="26"/>
          <w:szCs w:val="26"/>
        </w:rPr>
      </w:pPr>
      <w:r w:rsidRPr="00E76E64">
        <w:rPr>
          <w:rFonts w:ascii="Bookman Old Style" w:hAnsi="Bookman Old Style" w:cs="Times New Roman"/>
          <w:bCs/>
          <w:sz w:val="26"/>
          <w:szCs w:val="26"/>
        </w:rPr>
        <w:t>[5</w:t>
      </w:r>
      <w:r w:rsidR="00AC496A" w:rsidRPr="00E76E64">
        <w:rPr>
          <w:rFonts w:ascii="Bookman Old Style" w:hAnsi="Bookman Old Style" w:cs="Times New Roman"/>
          <w:bCs/>
          <w:sz w:val="26"/>
          <w:szCs w:val="26"/>
        </w:rPr>
        <w:t>]</w:t>
      </w:r>
      <w:r w:rsidR="00AC496A" w:rsidRPr="00E76E64">
        <w:rPr>
          <w:rFonts w:ascii="Bookman Old Style" w:hAnsi="Bookman Old Style" w:cs="Times New Roman"/>
          <w:bCs/>
          <w:sz w:val="26"/>
          <w:szCs w:val="26"/>
        </w:rPr>
        <w:tab/>
        <w:t>During cross-examination, the Claimant</w:t>
      </w:r>
      <w:r w:rsidR="00817EBF" w:rsidRPr="00E76E64">
        <w:rPr>
          <w:rFonts w:ascii="Bookman Old Style" w:hAnsi="Bookman Old Style" w:cs="Times New Roman"/>
          <w:bCs/>
          <w:sz w:val="26"/>
          <w:szCs w:val="26"/>
        </w:rPr>
        <w:t xml:space="preserve"> was shown his medical reports dated 12</w:t>
      </w:r>
      <w:r w:rsidR="00817EBF" w:rsidRPr="00E76E64">
        <w:rPr>
          <w:rFonts w:ascii="Bookman Old Style" w:hAnsi="Bookman Old Style" w:cs="Times New Roman"/>
          <w:bCs/>
          <w:sz w:val="26"/>
          <w:szCs w:val="26"/>
          <w:vertAlign w:val="superscript"/>
        </w:rPr>
        <w:t>th</w:t>
      </w:r>
      <w:r w:rsidR="00817EBF" w:rsidRPr="00E76E64">
        <w:rPr>
          <w:rFonts w:ascii="Bookman Old Style" w:hAnsi="Bookman Old Style" w:cs="Times New Roman"/>
          <w:bCs/>
          <w:sz w:val="26"/>
          <w:szCs w:val="26"/>
        </w:rPr>
        <w:t xml:space="preserve"> February 2020 which showed that he had been treated with </w:t>
      </w:r>
      <w:r w:rsidR="00F1239D" w:rsidRPr="00E76E64">
        <w:rPr>
          <w:rFonts w:ascii="Bookman Old Style" w:hAnsi="Bookman Old Style" w:cs="Times New Roman"/>
          <w:bCs/>
          <w:sz w:val="26"/>
          <w:szCs w:val="26"/>
        </w:rPr>
        <w:t>azithromycin</w:t>
      </w:r>
      <w:r w:rsidR="00AC496A" w:rsidRPr="00E76E64">
        <w:rPr>
          <w:rFonts w:ascii="Bookman Old Style" w:hAnsi="Bookman Old Style" w:cs="Times New Roman"/>
          <w:bCs/>
          <w:sz w:val="26"/>
          <w:szCs w:val="26"/>
        </w:rPr>
        <w:t xml:space="preserve"> </w:t>
      </w:r>
      <w:r w:rsidR="00817EBF" w:rsidRPr="00E76E64">
        <w:rPr>
          <w:rFonts w:ascii="Bookman Old Style" w:hAnsi="Bookman Old Style" w:cs="Times New Roman"/>
          <w:bCs/>
          <w:sz w:val="26"/>
          <w:szCs w:val="26"/>
        </w:rPr>
        <w:t>having reported to hospital on 7</w:t>
      </w:r>
      <w:r w:rsidR="00817EBF" w:rsidRPr="00E76E64">
        <w:rPr>
          <w:rFonts w:ascii="Bookman Old Style" w:hAnsi="Bookman Old Style" w:cs="Times New Roman"/>
          <w:bCs/>
          <w:sz w:val="26"/>
          <w:szCs w:val="26"/>
          <w:vertAlign w:val="superscript"/>
        </w:rPr>
        <w:t>th</w:t>
      </w:r>
      <w:r w:rsidRPr="00E76E64">
        <w:rPr>
          <w:rFonts w:ascii="Bookman Old Style" w:hAnsi="Bookman Old Style" w:cs="Times New Roman"/>
          <w:bCs/>
          <w:sz w:val="26"/>
          <w:szCs w:val="26"/>
        </w:rPr>
        <w:t xml:space="preserve"> February 2020. </w:t>
      </w:r>
      <w:r w:rsidR="00817EBF" w:rsidRPr="00E76E64">
        <w:rPr>
          <w:rFonts w:ascii="Bookman Old Style" w:hAnsi="Bookman Old Style" w:cs="Times New Roman"/>
          <w:bCs/>
          <w:sz w:val="26"/>
          <w:szCs w:val="26"/>
        </w:rPr>
        <w:t>He confirmed that he did not go to hospital on the 8</w:t>
      </w:r>
      <w:r w:rsidR="00817EBF" w:rsidRPr="00E76E64">
        <w:rPr>
          <w:rFonts w:ascii="Bookman Old Style" w:hAnsi="Bookman Old Style" w:cs="Times New Roman"/>
          <w:bCs/>
          <w:sz w:val="26"/>
          <w:szCs w:val="26"/>
          <w:vertAlign w:val="superscript"/>
        </w:rPr>
        <w:t>th</w:t>
      </w:r>
      <w:r w:rsidR="00817EBF" w:rsidRPr="00E76E64">
        <w:rPr>
          <w:rFonts w:ascii="Bookman Old Style" w:hAnsi="Bookman Old Style" w:cs="Times New Roman"/>
          <w:bCs/>
          <w:sz w:val="26"/>
          <w:szCs w:val="26"/>
        </w:rPr>
        <w:t xml:space="preserve"> of </w:t>
      </w:r>
      <w:r w:rsidR="00F1239D" w:rsidRPr="00E76E64">
        <w:rPr>
          <w:rFonts w:ascii="Bookman Old Style" w:hAnsi="Bookman Old Style" w:cs="Times New Roman"/>
          <w:bCs/>
          <w:sz w:val="26"/>
          <w:szCs w:val="26"/>
        </w:rPr>
        <w:t>February</w:t>
      </w:r>
      <w:r w:rsidR="00817EBF" w:rsidRPr="00E76E64">
        <w:rPr>
          <w:rFonts w:ascii="Bookman Old Style" w:hAnsi="Bookman Old Style" w:cs="Times New Roman"/>
          <w:bCs/>
          <w:sz w:val="26"/>
          <w:szCs w:val="26"/>
        </w:rPr>
        <w:t xml:space="preserve"> 2020 and that he had obtained the report to </w:t>
      </w:r>
      <w:r w:rsidR="00F1239D" w:rsidRPr="00E76E64">
        <w:rPr>
          <w:rFonts w:ascii="Bookman Old Style" w:hAnsi="Bookman Old Style" w:cs="Times New Roman"/>
          <w:bCs/>
          <w:sz w:val="26"/>
          <w:szCs w:val="26"/>
        </w:rPr>
        <w:t>process</w:t>
      </w:r>
      <w:r w:rsidR="00817EBF" w:rsidRPr="00E76E64">
        <w:rPr>
          <w:rFonts w:ascii="Bookman Old Style" w:hAnsi="Bookman Old Style" w:cs="Times New Roman"/>
          <w:bCs/>
          <w:sz w:val="26"/>
          <w:szCs w:val="26"/>
        </w:rPr>
        <w:t xml:space="preserve"> sick pay. He also confirmed that in his complaint to the labour officer, he had not asked for the CCTV footage. </w:t>
      </w:r>
    </w:p>
    <w:p w:rsidR="005234AC" w:rsidRPr="00E76E64" w:rsidRDefault="005234AC" w:rsidP="00AC496A">
      <w:pPr>
        <w:spacing w:after="0" w:line="240" w:lineRule="auto"/>
        <w:ind w:left="720" w:hanging="720"/>
        <w:jc w:val="both"/>
        <w:rPr>
          <w:rFonts w:ascii="Bookman Old Style" w:hAnsi="Bookman Old Style" w:cs="Times New Roman"/>
          <w:bCs/>
          <w:sz w:val="26"/>
          <w:szCs w:val="26"/>
        </w:rPr>
      </w:pPr>
    </w:p>
    <w:p w:rsidR="00817EBF" w:rsidRPr="00E76E64" w:rsidRDefault="00996715" w:rsidP="00AC496A">
      <w:pPr>
        <w:spacing w:after="0" w:line="240" w:lineRule="auto"/>
        <w:ind w:left="720" w:hanging="720"/>
        <w:jc w:val="both"/>
        <w:rPr>
          <w:rFonts w:ascii="Bookman Old Style" w:hAnsi="Bookman Old Style" w:cs="Times New Roman"/>
          <w:bCs/>
          <w:sz w:val="26"/>
          <w:szCs w:val="26"/>
        </w:rPr>
      </w:pPr>
      <w:r w:rsidRPr="00E76E64">
        <w:rPr>
          <w:rFonts w:ascii="Bookman Old Style" w:hAnsi="Bookman Old Style" w:cs="Times New Roman"/>
          <w:bCs/>
          <w:sz w:val="26"/>
          <w:szCs w:val="26"/>
        </w:rPr>
        <w:t>[6</w:t>
      </w:r>
      <w:r w:rsidR="00817EBF" w:rsidRPr="00E76E64">
        <w:rPr>
          <w:rFonts w:ascii="Bookman Old Style" w:hAnsi="Bookman Old Style" w:cs="Times New Roman"/>
          <w:bCs/>
          <w:sz w:val="26"/>
          <w:szCs w:val="26"/>
        </w:rPr>
        <w:t>]</w:t>
      </w:r>
      <w:r w:rsidR="00817EBF" w:rsidRPr="00E76E64">
        <w:rPr>
          <w:rFonts w:ascii="Bookman Old Style" w:hAnsi="Bookman Old Style" w:cs="Times New Roman"/>
          <w:b/>
          <w:bCs/>
          <w:sz w:val="26"/>
          <w:szCs w:val="26"/>
        </w:rPr>
        <w:tab/>
      </w:r>
      <w:r w:rsidR="00817EBF" w:rsidRPr="00E76E64">
        <w:rPr>
          <w:rFonts w:ascii="Bookman Old Style" w:hAnsi="Bookman Old Style" w:cs="Times New Roman"/>
          <w:bCs/>
          <w:sz w:val="26"/>
          <w:szCs w:val="26"/>
        </w:rPr>
        <w:t>In re-</w:t>
      </w:r>
      <w:r w:rsidR="005234AC" w:rsidRPr="00E76E64">
        <w:rPr>
          <w:rFonts w:ascii="Bookman Old Style" w:hAnsi="Bookman Old Style" w:cs="Times New Roman"/>
          <w:bCs/>
          <w:sz w:val="26"/>
          <w:szCs w:val="26"/>
        </w:rPr>
        <w:t>examination</w:t>
      </w:r>
      <w:r w:rsidR="00817EBF" w:rsidRPr="00E76E64">
        <w:rPr>
          <w:rFonts w:ascii="Bookman Old Style" w:hAnsi="Bookman Old Style" w:cs="Times New Roman"/>
          <w:bCs/>
          <w:sz w:val="26"/>
          <w:szCs w:val="26"/>
        </w:rPr>
        <w:t>, he stated that when he went for treatment</w:t>
      </w:r>
      <w:r w:rsidRPr="00E76E64">
        <w:rPr>
          <w:rFonts w:ascii="Bookman Old Style" w:hAnsi="Bookman Old Style" w:cs="Times New Roman"/>
          <w:bCs/>
          <w:sz w:val="26"/>
          <w:szCs w:val="26"/>
        </w:rPr>
        <w:t xml:space="preserve"> for a penile discharge, he </w:t>
      </w:r>
      <w:r w:rsidR="005234AC" w:rsidRPr="00E76E64">
        <w:rPr>
          <w:rFonts w:ascii="Bookman Old Style" w:hAnsi="Bookman Old Style" w:cs="Times New Roman"/>
          <w:bCs/>
          <w:sz w:val="26"/>
          <w:szCs w:val="26"/>
        </w:rPr>
        <w:t>was advised to go back to work and that his condition worsened at about 11:00 pm on the night of the 7</w:t>
      </w:r>
      <w:r w:rsidR="005234AC" w:rsidRPr="00E76E64">
        <w:rPr>
          <w:rFonts w:ascii="Bookman Old Style" w:hAnsi="Bookman Old Style" w:cs="Times New Roman"/>
          <w:bCs/>
          <w:sz w:val="26"/>
          <w:szCs w:val="26"/>
          <w:vertAlign w:val="superscript"/>
        </w:rPr>
        <w:t>th</w:t>
      </w:r>
      <w:r w:rsidR="005234AC" w:rsidRPr="00E76E64">
        <w:rPr>
          <w:rFonts w:ascii="Bookman Old Style" w:hAnsi="Bookman Old Style" w:cs="Times New Roman"/>
          <w:bCs/>
          <w:sz w:val="26"/>
          <w:szCs w:val="26"/>
        </w:rPr>
        <w:t xml:space="preserve"> February 2020. He contacted his supervisor, who permitted him to go home and he signed a gate pass. He confirmed that he picked the medical report because the Respondent had asked for it. It was his testimony that the CCTV footage was important because it would have shown him destroying the machine.</w:t>
      </w:r>
    </w:p>
    <w:p w:rsidR="004E04BE" w:rsidRPr="00E76E64" w:rsidRDefault="005234AC" w:rsidP="00AC496A">
      <w:pPr>
        <w:spacing w:after="0" w:line="240" w:lineRule="auto"/>
        <w:ind w:left="720" w:hanging="720"/>
        <w:jc w:val="both"/>
        <w:rPr>
          <w:rFonts w:ascii="Bookman Old Style" w:hAnsi="Bookman Old Style" w:cs="Times New Roman"/>
          <w:bCs/>
          <w:sz w:val="26"/>
          <w:szCs w:val="26"/>
        </w:rPr>
      </w:pPr>
      <w:r w:rsidRPr="00E76E64">
        <w:rPr>
          <w:rFonts w:ascii="Bookman Old Style" w:hAnsi="Bookman Old Style" w:cs="Times New Roman"/>
          <w:bCs/>
          <w:sz w:val="26"/>
          <w:szCs w:val="26"/>
        </w:rPr>
        <w:tab/>
      </w:r>
    </w:p>
    <w:p w:rsidR="005234AC" w:rsidRPr="00E76E64" w:rsidRDefault="005234AC" w:rsidP="004E04BE">
      <w:pPr>
        <w:spacing w:after="0" w:line="240" w:lineRule="auto"/>
        <w:ind w:left="720"/>
        <w:jc w:val="both"/>
        <w:rPr>
          <w:rFonts w:ascii="Bookman Old Style" w:hAnsi="Bookman Old Style" w:cs="Times New Roman"/>
          <w:b/>
          <w:bCs/>
          <w:sz w:val="26"/>
          <w:szCs w:val="26"/>
        </w:rPr>
      </w:pPr>
      <w:r w:rsidRPr="00A61D88">
        <w:rPr>
          <w:rFonts w:ascii="Bookman Old Style" w:hAnsi="Bookman Old Style" w:cs="Times New Roman"/>
          <w:b/>
          <w:bCs/>
          <w:sz w:val="26"/>
          <w:szCs w:val="26"/>
          <w:u w:val="single"/>
        </w:rPr>
        <w:t xml:space="preserve">The </w:t>
      </w:r>
      <w:r w:rsidR="00CE43F6" w:rsidRPr="00A61D88">
        <w:rPr>
          <w:rFonts w:ascii="Bookman Old Style" w:hAnsi="Bookman Old Style" w:cs="Times New Roman"/>
          <w:b/>
          <w:bCs/>
          <w:sz w:val="26"/>
          <w:szCs w:val="26"/>
          <w:u w:val="single"/>
        </w:rPr>
        <w:t>Respondent’s Evidence</w:t>
      </w:r>
    </w:p>
    <w:p w:rsidR="00CE43F6" w:rsidRPr="00E76E64" w:rsidRDefault="00CE43F6" w:rsidP="00AC496A">
      <w:pPr>
        <w:spacing w:after="0" w:line="240" w:lineRule="auto"/>
        <w:ind w:left="720" w:hanging="720"/>
        <w:jc w:val="both"/>
        <w:rPr>
          <w:rFonts w:ascii="Bookman Old Style" w:hAnsi="Bookman Old Style" w:cs="Times New Roman"/>
          <w:bCs/>
          <w:sz w:val="26"/>
          <w:szCs w:val="26"/>
        </w:rPr>
      </w:pPr>
    </w:p>
    <w:p w:rsidR="00364B30" w:rsidRPr="00E76E64" w:rsidRDefault="00996715" w:rsidP="00AC496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[7</w:t>
      </w:r>
      <w:r w:rsidR="00AC496A" w:rsidRPr="00E76E64">
        <w:rPr>
          <w:rFonts w:ascii="Bookman Old Style" w:hAnsi="Bookman Old Style" w:cs="Times New Roman"/>
          <w:sz w:val="26"/>
          <w:szCs w:val="26"/>
        </w:rPr>
        <w:t>]</w:t>
      </w:r>
      <w:r w:rsidR="00AC496A" w:rsidRPr="00E76E64">
        <w:rPr>
          <w:rFonts w:ascii="Bookman Old Style" w:hAnsi="Bookman Old Style" w:cs="Times New Roman"/>
          <w:b/>
          <w:sz w:val="26"/>
          <w:szCs w:val="26"/>
        </w:rPr>
        <w:tab/>
      </w:r>
      <w:r w:rsidR="005234AC" w:rsidRPr="00E76E64">
        <w:rPr>
          <w:rFonts w:ascii="Bookman Old Style" w:hAnsi="Bookman Old Style" w:cs="Times New Roman"/>
          <w:b/>
          <w:sz w:val="26"/>
          <w:szCs w:val="26"/>
        </w:rPr>
        <w:t xml:space="preserve">Mr. Robert Kelly </w:t>
      </w:r>
      <w:proofErr w:type="spellStart"/>
      <w:r w:rsidR="005234AC" w:rsidRPr="00E76E64">
        <w:rPr>
          <w:rFonts w:ascii="Bookman Old Style" w:hAnsi="Bookman Old Style" w:cs="Times New Roman"/>
          <w:b/>
          <w:sz w:val="26"/>
          <w:szCs w:val="26"/>
        </w:rPr>
        <w:t>Obur</w:t>
      </w:r>
      <w:proofErr w:type="spellEnd"/>
      <w:r w:rsidR="00AC496A" w:rsidRPr="00E76E64">
        <w:rPr>
          <w:rFonts w:ascii="Bookman Old Style" w:hAnsi="Bookman Old Style" w:cs="Times New Roman"/>
          <w:b/>
          <w:sz w:val="26"/>
          <w:szCs w:val="26"/>
        </w:rPr>
        <w:t xml:space="preserve"> (RW1)</w:t>
      </w:r>
      <w:r w:rsidR="00CE43F6" w:rsidRPr="00E76E64">
        <w:rPr>
          <w:rFonts w:ascii="Bookman Old Style" w:hAnsi="Bookman Old Style" w:cs="Times New Roman"/>
          <w:sz w:val="26"/>
          <w:szCs w:val="26"/>
        </w:rPr>
        <w:t xml:space="preserve"> testified that on the 7</w:t>
      </w:r>
      <w:r w:rsidR="00CE43F6" w:rsidRPr="00E76E64">
        <w:rPr>
          <w:rFonts w:ascii="Bookman Old Style" w:hAnsi="Bookman Old Style" w:cs="Times New Roman"/>
          <w:sz w:val="26"/>
          <w:szCs w:val="26"/>
          <w:vertAlign w:val="superscript"/>
        </w:rPr>
        <w:t>th</w:t>
      </w:r>
      <w:r w:rsidR="00CE43F6" w:rsidRPr="00E76E64">
        <w:rPr>
          <w:rFonts w:ascii="Bookman Old Style" w:hAnsi="Bookman Old Style" w:cs="Times New Roman"/>
          <w:sz w:val="26"/>
          <w:szCs w:val="26"/>
        </w:rPr>
        <w:t xml:space="preserve"> </w:t>
      </w:r>
      <w:r w:rsidR="00364B30" w:rsidRPr="00E76E64">
        <w:rPr>
          <w:rFonts w:ascii="Bookman Old Style" w:hAnsi="Bookman Old Style" w:cs="Times New Roman"/>
          <w:sz w:val="26"/>
          <w:szCs w:val="26"/>
        </w:rPr>
        <w:t xml:space="preserve">of </w:t>
      </w:r>
      <w:r w:rsidR="00CE43F6" w:rsidRPr="00E76E64">
        <w:rPr>
          <w:rFonts w:ascii="Bookman Old Style" w:hAnsi="Bookman Old Style" w:cs="Times New Roman"/>
          <w:sz w:val="26"/>
          <w:szCs w:val="26"/>
        </w:rPr>
        <w:t>February 2020 at 10</w:t>
      </w:r>
      <w:r w:rsidR="00364B30" w:rsidRPr="00E76E64">
        <w:rPr>
          <w:rFonts w:ascii="Bookman Old Style" w:hAnsi="Bookman Old Style" w:cs="Times New Roman"/>
          <w:sz w:val="26"/>
          <w:szCs w:val="26"/>
        </w:rPr>
        <w:t xml:space="preserve">:00 </w:t>
      </w:r>
      <w:r w:rsidR="00CE43F6" w:rsidRPr="00E76E64">
        <w:rPr>
          <w:rFonts w:ascii="Bookman Old Style" w:hAnsi="Bookman Old Style" w:cs="Times New Roman"/>
          <w:sz w:val="26"/>
          <w:szCs w:val="26"/>
        </w:rPr>
        <w:t xml:space="preserve">pm he was informed by the group leader of the night shift that the ointment filling machine needed repair. He asked the Claimant to look into it and the </w:t>
      </w:r>
      <w:r w:rsidR="00364B30" w:rsidRPr="00E76E64">
        <w:rPr>
          <w:rFonts w:ascii="Bookman Old Style" w:hAnsi="Bookman Old Style" w:cs="Times New Roman"/>
          <w:sz w:val="26"/>
          <w:szCs w:val="26"/>
        </w:rPr>
        <w:t>Claimant</w:t>
      </w:r>
      <w:r w:rsidR="00CE43F6" w:rsidRPr="00E76E64">
        <w:rPr>
          <w:rFonts w:ascii="Bookman Old Style" w:hAnsi="Bookman Old Style" w:cs="Times New Roman"/>
          <w:sz w:val="26"/>
          <w:szCs w:val="26"/>
        </w:rPr>
        <w:t xml:space="preserve"> informed him that the issue was minor. That the machine worked smoothly until 3:00am when the shift ended. </w:t>
      </w:r>
      <w:r w:rsidR="00364B30" w:rsidRPr="00E76E64">
        <w:rPr>
          <w:rFonts w:ascii="Bookman Old Style" w:hAnsi="Bookman Old Style" w:cs="Times New Roman"/>
          <w:sz w:val="26"/>
          <w:szCs w:val="26"/>
        </w:rPr>
        <w:t xml:space="preserve">Under cross-examination, </w:t>
      </w:r>
      <w:r w:rsidR="00AC496A" w:rsidRPr="00E76E64">
        <w:rPr>
          <w:rFonts w:ascii="Bookman Old Style" w:hAnsi="Bookman Old Style" w:cs="Times New Roman"/>
          <w:sz w:val="26"/>
          <w:szCs w:val="26"/>
        </w:rPr>
        <w:t xml:space="preserve">he </w:t>
      </w:r>
      <w:r w:rsidR="00364B30" w:rsidRPr="00E76E64">
        <w:rPr>
          <w:rFonts w:ascii="Bookman Old Style" w:hAnsi="Bookman Old Style" w:cs="Times New Roman"/>
          <w:sz w:val="26"/>
          <w:szCs w:val="26"/>
        </w:rPr>
        <w:t xml:space="preserve">testified that he did not see the Claimant interfering with the ointment filling machine. He also confirmed that he was aware that the Claimant was terminated after a disciplinary hearing. </w:t>
      </w:r>
      <w:r w:rsidRPr="00E76E64">
        <w:rPr>
          <w:rFonts w:ascii="Bookman Old Style" w:hAnsi="Bookman Old Style" w:cs="Times New Roman"/>
          <w:sz w:val="26"/>
          <w:szCs w:val="26"/>
        </w:rPr>
        <w:t xml:space="preserve">Further, that </w:t>
      </w:r>
      <w:r w:rsidR="00364B30" w:rsidRPr="00E76E64">
        <w:rPr>
          <w:rFonts w:ascii="Bookman Old Style" w:hAnsi="Bookman Old Style" w:cs="Times New Roman"/>
          <w:sz w:val="26"/>
          <w:szCs w:val="26"/>
        </w:rPr>
        <w:t xml:space="preserve">he did not know if the Claimant was </w:t>
      </w:r>
      <w:r w:rsidRPr="00E76E64">
        <w:rPr>
          <w:rFonts w:ascii="Bookman Old Style" w:hAnsi="Bookman Old Style" w:cs="Times New Roman"/>
          <w:sz w:val="26"/>
          <w:szCs w:val="26"/>
        </w:rPr>
        <w:t xml:space="preserve">shown the </w:t>
      </w:r>
      <w:r w:rsidR="00364B30" w:rsidRPr="00E76E64">
        <w:rPr>
          <w:rFonts w:ascii="Bookman Old Style" w:hAnsi="Bookman Old Style" w:cs="Times New Roman"/>
          <w:sz w:val="26"/>
          <w:szCs w:val="26"/>
        </w:rPr>
        <w:t xml:space="preserve">CCTV footage. </w:t>
      </w:r>
    </w:p>
    <w:p w:rsidR="00AC496A" w:rsidRPr="00E76E64" w:rsidRDefault="00996715" w:rsidP="00AC496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[8</w:t>
      </w:r>
      <w:r w:rsidR="00364B30" w:rsidRPr="00E76E64">
        <w:rPr>
          <w:rFonts w:ascii="Bookman Old Style" w:hAnsi="Bookman Old Style" w:cs="Times New Roman"/>
          <w:sz w:val="26"/>
          <w:szCs w:val="26"/>
        </w:rPr>
        <w:t>]</w:t>
      </w:r>
      <w:r w:rsidR="00364B30" w:rsidRPr="00E76E64">
        <w:rPr>
          <w:rFonts w:ascii="Bookman Old Style" w:hAnsi="Bookman Old Style" w:cs="Times New Roman"/>
          <w:b/>
          <w:sz w:val="26"/>
          <w:szCs w:val="26"/>
        </w:rPr>
        <w:tab/>
        <w:t xml:space="preserve">Ms. Alice </w:t>
      </w:r>
      <w:proofErr w:type="spellStart"/>
      <w:r w:rsidR="00F1239D" w:rsidRPr="00E76E64">
        <w:rPr>
          <w:rFonts w:ascii="Bookman Old Style" w:hAnsi="Bookman Old Style" w:cs="Times New Roman"/>
          <w:b/>
          <w:sz w:val="26"/>
          <w:szCs w:val="26"/>
        </w:rPr>
        <w:t>Namugawe</w:t>
      </w:r>
      <w:proofErr w:type="spellEnd"/>
      <w:r w:rsidR="00F1239D" w:rsidRPr="00E76E64">
        <w:rPr>
          <w:rFonts w:ascii="Bookman Old Style" w:hAnsi="Bookman Old Style" w:cs="Times New Roman"/>
          <w:b/>
          <w:sz w:val="26"/>
          <w:szCs w:val="26"/>
        </w:rPr>
        <w:t xml:space="preserve"> (</w:t>
      </w:r>
      <w:r w:rsidR="00364B30" w:rsidRPr="00E76E64">
        <w:rPr>
          <w:rFonts w:ascii="Bookman Old Style" w:hAnsi="Bookman Old Style" w:cs="Times New Roman"/>
          <w:b/>
          <w:sz w:val="26"/>
          <w:szCs w:val="26"/>
        </w:rPr>
        <w:t xml:space="preserve">RW2) </w:t>
      </w:r>
      <w:r w:rsidR="00364B30" w:rsidRPr="00E76E64">
        <w:rPr>
          <w:rFonts w:ascii="Bookman Old Style" w:hAnsi="Bookman Old Style" w:cs="Times New Roman"/>
          <w:sz w:val="26"/>
          <w:szCs w:val="26"/>
        </w:rPr>
        <w:t>testified that on 8</w:t>
      </w:r>
      <w:r w:rsidR="00364B30" w:rsidRPr="00E76E64">
        <w:rPr>
          <w:rFonts w:ascii="Bookman Old Style" w:hAnsi="Bookman Old Style" w:cs="Times New Roman"/>
          <w:sz w:val="26"/>
          <w:szCs w:val="26"/>
          <w:vertAlign w:val="superscript"/>
        </w:rPr>
        <w:t>th</w:t>
      </w:r>
      <w:r w:rsidR="00364B30" w:rsidRPr="00E76E64">
        <w:rPr>
          <w:rFonts w:ascii="Bookman Old Style" w:hAnsi="Bookman Old Style" w:cs="Times New Roman"/>
          <w:sz w:val="26"/>
          <w:szCs w:val="26"/>
        </w:rPr>
        <w:t xml:space="preserve"> February 2020 she received a phone call </w:t>
      </w:r>
      <w:r w:rsidR="007D789B" w:rsidRPr="00E76E64">
        <w:rPr>
          <w:rFonts w:ascii="Bookman Old Style" w:hAnsi="Bookman Old Style" w:cs="Times New Roman"/>
          <w:sz w:val="26"/>
          <w:szCs w:val="26"/>
        </w:rPr>
        <w:t xml:space="preserve">from the production manager about a faulty tube filling machine and she instructed the head of security to investigate the matter. That the Claimant was not at work and she tried to reach him on phone. She testified that her assistant received a </w:t>
      </w:r>
      <w:r w:rsidR="006564CA" w:rsidRPr="00E76E64">
        <w:rPr>
          <w:rFonts w:ascii="Bookman Old Style" w:hAnsi="Bookman Old Style" w:cs="Times New Roman"/>
          <w:sz w:val="26"/>
          <w:szCs w:val="26"/>
        </w:rPr>
        <w:t>message</w:t>
      </w:r>
      <w:r w:rsidR="007D789B" w:rsidRPr="00E76E64">
        <w:rPr>
          <w:rFonts w:ascii="Bookman Old Style" w:hAnsi="Bookman Old Style" w:cs="Times New Roman"/>
          <w:sz w:val="26"/>
          <w:szCs w:val="26"/>
        </w:rPr>
        <w:t xml:space="preserve"> f</w:t>
      </w:r>
      <w:r w:rsidR="006564CA" w:rsidRPr="00E76E64">
        <w:rPr>
          <w:rFonts w:ascii="Bookman Old Style" w:hAnsi="Bookman Old Style" w:cs="Times New Roman"/>
          <w:sz w:val="26"/>
          <w:szCs w:val="26"/>
        </w:rPr>
        <w:t>r</w:t>
      </w:r>
      <w:r w:rsidR="007D789B" w:rsidRPr="00E76E64">
        <w:rPr>
          <w:rFonts w:ascii="Bookman Old Style" w:hAnsi="Bookman Old Style" w:cs="Times New Roman"/>
          <w:sz w:val="26"/>
          <w:szCs w:val="26"/>
        </w:rPr>
        <w:t xml:space="preserve">om the Claimant that he was sick. He was informed of the </w:t>
      </w:r>
      <w:r w:rsidR="006564CA" w:rsidRPr="00E76E64">
        <w:rPr>
          <w:rFonts w:ascii="Bookman Old Style" w:hAnsi="Bookman Old Style" w:cs="Times New Roman"/>
          <w:sz w:val="26"/>
          <w:szCs w:val="26"/>
        </w:rPr>
        <w:t>disciplinary</w:t>
      </w:r>
      <w:r w:rsidR="007D789B" w:rsidRPr="00E76E64">
        <w:rPr>
          <w:rFonts w:ascii="Bookman Old Style" w:hAnsi="Bookman Old Style" w:cs="Times New Roman"/>
          <w:sz w:val="26"/>
          <w:szCs w:val="26"/>
        </w:rPr>
        <w:t xml:space="preserve"> hearing scheduled for 14</w:t>
      </w:r>
      <w:r w:rsidR="007D789B" w:rsidRPr="00E76E64">
        <w:rPr>
          <w:rFonts w:ascii="Bookman Old Style" w:hAnsi="Bookman Old Style" w:cs="Times New Roman"/>
          <w:sz w:val="26"/>
          <w:szCs w:val="26"/>
          <w:vertAlign w:val="superscript"/>
        </w:rPr>
        <w:t>th</w:t>
      </w:r>
      <w:r w:rsidR="007D789B" w:rsidRPr="00E76E64">
        <w:rPr>
          <w:rFonts w:ascii="Bookman Old Style" w:hAnsi="Bookman Old Style" w:cs="Times New Roman"/>
          <w:sz w:val="26"/>
          <w:szCs w:val="26"/>
        </w:rPr>
        <w:t xml:space="preserve"> February 2020. That the </w:t>
      </w:r>
      <w:r w:rsidR="006564CA" w:rsidRPr="00E76E64">
        <w:rPr>
          <w:rFonts w:ascii="Bookman Old Style" w:hAnsi="Bookman Old Style" w:cs="Times New Roman"/>
          <w:sz w:val="26"/>
          <w:szCs w:val="26"/>
        </w:rPr>
        <w:t>Claimant</w:t>
      </w:r>
      <w:r w:rsidR="007D789B" w:rsidRPr="00E76E64">
        <w:rPr>
          <w:rFonts w:ascii="Bookman Old Style" w:hAnsi="Bookman Old Style" w:cs="Times New Roman"/>
          <w:sz w:val="26"/>
          <w:szCs w:val="26"/>
        </w:rPr>
        <w:t xml:space="preserve"> produced a </w:t>
      </w:r>
      <w:r w:rsidRPr="00E76E64">
        <w:rPr>
          <w:rFonts w:ascii="Bookman Old Style" w:hAnsi="Bookman Old Style" w:cs="Times New Roman"/>
          <w:sz w:val="26"/>
          <w:szCs w:val="26"/>
        </w:rPr>
        <w:t xml:space="preserve">medical </w:t>
      </w:r>
      <w:r w:rsidR="007D789B" w:rsidRPr="00E76E64">
        <w:rPr>
          <w:rFonts w:ascii="Bookman Old Style" w:hAnsi="Bookman Old Style" w:cs="Times New Roman"/>
          <w:sz w:val="26"/>
          <w:szCs w:val="26"/>
        </w:rPr>
        <w:t>report dated 12</w:t>
      </w:r>
      <w:r w:rsidR="007D789B" w:rsidRPr="00E76E64">
        <w:rPr>
          <w:rFonts w:ascii="Bookman Old Style" w:hAnsi="Bookman Old Style" w:cs="Times New Roman"/>
          <w:sz w:val="26"/>
          <w:szCs w:val="26"/>
          <w:vertAlign w:val="superscript"/>
        </w:rPr>
        <w:t>th</w:t>
      </w:r>
      <w:r w:rsidR="007D789B" w:rsidRPr="00E76E64">
        <w:rPr>
          <w:rFonts w:ascii="Bookman Old Style" w:hAnsi="Bookman Old Style" w:cs="Times New Roman"/>
          <w:sz w:val="26"/>
          <w:szCs w:val="26"/>
        </w:rPr>
        <w:t xml:space="preserve"> February 2020. That the C</w:t>
      </w:r>
      <w:r w:rsidR="006564CA" w:rsidRPr="00E76E64">
        <w:rPr>
          <w:rFonts w:ascii="Bookman Old Style" w:hAnsi="Bookman Old Style" w:cs="Times New Roman"/>
          <w:sz w:val="26"/>
          <w:szCs w:val="26"/>
        </w:rPr>
        <w:t>l</w:t>
      </w:r>
      <w:r w:rsidR="007D789B" w:rsidRPr="00E76E64">
        <w:rPr>
          <w:rFonts w:ascii="Bookman Old Style" w:hAnsi="Bookman Old Style" w:cs="Times New Roman"/>
          <w:sz w:val="26"/>
          <w:szCs w:val="26"/>
        </w:rPr>
        <w:t>a</w:t>
      </w:r>
      <w:r w:rsidR="006564CA" w:rsidRPr="00E76E64">
        <w:rPr>
          <w:rFonts w:ascii="Bookman Old Style" w:hAnsi="Bookman Old Style" w:cs="Times New Roman"/>
          <w:sz w:val="26"/>
          <w:szCs w:val="26"/>
        </w:rPr>
        <w:t>i</w:t>
      </w:r>
      <w:r w:rsidR="007D789B" w:rsidRPr="00E76E64">
        <w:rPr>
          <w:rFonts w:ascii="Bookman Old Style" w:hAnsi="Bookman Old Style" w:cs="Times New Roman"/>
          <w:sz w:val="26"/>
          <w:szCs w:val="26"/>
        </w:rPr>
        <w:t>m</w:t>
      </w:r>
      <w:r w:rsidR="006564CA" w:rsidRPr="00E76E64">
        <w:rPr>
          <w:rFonts w:ascii="Bookman Old Style" w:hAnsi="Bookman Old Style" w:cs="Times New Roman"/>
          <w:sz w:val="26"/>
          <w:szCs w:val="26"/>
        </w:rPr>
        <w:t>a</w:t>
      </w:r>
      <w:r w:rsidR="007D789B" w:rsidRPr="00E76E64">
        <w:rPr>
          <w:rFonts w:ascii="Bookman Old Style" w:hAnsi="Bookman Old Style" w:cs="Times New Roman"/>
          <w:sz w:val="26"/>
          <w:szCs w:val="26"/>
        </w:rPr>
        <w:t xml:space="preserve">nt was invited to review the CCTV footage but declined. The same was reviewed by head of security, members of the </w:t>
      </w:r>
      <w:r w:rsidR="006564CA" w:rsidRPr="00E76E64">
        <w:rPr>
          <w:rFonts w:ascii="Bookman Old Style" w:hAnsi="Bookman Old Style" w:cs="Times New Roman"/>
          <w:sz w:val="26"/>
          <w:szCs w:val="26"/>
        </w:rPr>
        <w:t>Maintenance</w:t>
      </w:r>
      <w:r w:rsidR="007D789B" w:rsidRPr="00E76E64">
        <w:rPr>
          <w:rFonts w:ascii="Bookman Old Style" w:hAnsi="Bookman Old Style" w:cs="Times New Roman"/>
          <w:sz w:val="26"/>
          <w:szCs w:val="26"/>
        </w:rPr>
        <w:t xml:space="preserve"> </w:t>
      </w:r>
      <w:r w:rsidR="00CC2E40">
        <w:rPr>
          <w:rFonts w:ascii="Bookman Old Style" w:hAnsi="Bookman Old Style" w:cs="Times New Roman"/>
          <w:sz w:val="26"/>
          <w:szCs w:val="26"/>
        </w:rPr>
        <w:t>D</w:t>
      </w:r>
      <w:r w:rsidR="006564CA" w:rsidRPr="00E76E64">
        <w:rPr>
          <w:rFonts w:ascii="Bookman Old Style" w:hAnsi="Bookman Old Style" w:cs="Times New Roman"/>
          <w:sz w:val="26"/>
          <w:szCs w:val="26"/>
        </w:rPr>
        <w:t>epartment</w:t>
      </w:r>
      <w:r w:rsidR="007D789B" w:rsidRPr="00E76E64">
        <w:rPr>
          <w:rFonts w:ascii="Bookman Old Style" w:hAnsi="Bookman Old Style" w:cs="Times New Roman"/>
          <w:sz w:val="26"/>
          <w:szCs w:val="26"/>
        </w:rPr>
        <w:t xml:space="preserve"> and </w:t>
      </w:r>
      <w:r w:rsidR="00CC2E40">
        <w:rPr>
          <w:rFonts w:ascii="Bookman Old Style" w:hAnsi="Bookman Old Style" w:cs="Times New Roman"/>
          <w:sz w:val="26"/>
          <w:szCs w:val="26"/>
        </w:rPr>
        <w:t>Operations D</w:t>
      </w:r>
      <w:r w:rsidR="007D789B" w:rsidRPr="00E76E64">
        <w:rPr>
          <w:rFonts w:ascii="Bookman Old Style" w:hAnsi="Bookman Old Style" w:cs="Times New Roman"/>
          <w:sz w:val="26"/>
          <w:szCs w:val="26"/>
        </w:rPr>
        <w:t xml:space="preserve">epartment which showed the </w:t>
      </w:r>
      <w:r w:rsidR="006564CA" w:rsidRPr="00E76E64">
        <w:rPr>
          <w:rFonts w:ascii="Bookman Old Style" w:hAnsi="Bookman Old Style" w:cs="Times New Roman"/>
          <w:sz w:val="26"/>
          <w:szCs w:val="26"/>
        </w:rPr>
        <w:t>Claimant</w:t>
      </w:r>
      <w:r w:rsidR="007D789B" w:rsidRPr="00E76E64">
        <w:rPr>
          <w:rFonts w:ascii="Bookman Old Style" w:hAnsi="Bookman Old Style" w:cs="Times New Roman"/>
          <w:sz w:val="26"/>
          <w:szCs w:val="26"/>
        </w:rPr>
        <w:t xml:space="preserve"> </w:t>
      </w:r>
      <w:r w:rsidR="006564CA" w:rsidRPr="00E76E64">
        <w:rPr>
          <w:rFonts w:ascii="Bookman Old Style" w:hAnsi="Bookman Old Style" w:cs="Times New Roman"/>
          <w:sz w:val="26"/>
          <w:szCs w:val="26"/>
        </w:rPr>
        <w:t>entering</w:t>
      </w:r>
      <w:r w:rsidR="007D789B" w:rsidRPr="00E76E64">
        <w:rPr>
          <w:rFonts w:ascii="Bookman Old Style" w:hAnsi="Bookman Old Style" w:cs="Times New Roman"/>
          <w:sz w:val="26"/>
          <w:szCs w:val="26"/>
        </w:rPr>
        <w:t xml:space="preserve"> the room and damaging the ointment filing machine. A </w:t>
      </w:r>
      <w:r w:rsidR="006564CA" w:rsidRPr="00E76E64">
        <w:rPr>
          <w:rFonts w:ascii="Bookman Old Style" w:hAnsi="Bookman Old Style" w:cs="Times New Roman"/>
          <w:sz w:val="26"/>
          <w:szCs w:val="26"/>
        </w:rPr>
        <w:t>disciplinary</w:t>
      </w:r>
      <w:r w:rsidR="007D789B" w:rsidRPr="00E76E64">
        <w:rPr>
          <w:rFonts w:ascii="Bookman Old Style" w:hAnsi="Bookman Old Style" w:cs="Times New Roman"/>
          <w:sz w:val="26"/>
          <w:szCs w:val="26"/>
        </w:rPr>
        <w:t xml:space="preserve"> hearing was held and a decision to terminate the Claimant</w:t>
      </w:r>
      <w:r w:rsidR="00CC2E40" w:rsidRPr="00CC2E40">
        <w:rPr>
          <w:rFonts w:ascii="Bookman Old Style" w:hAnsi="Bookman Old Style" w:cs="Times New Roman"/>
          <w:sz w:val="26"/>
          <w:szCs w:val="26"/>
        </w:rPr>
        <w:t xml:space="preserve"> </w:t>
      </w:r>
      <w:r w:rsidR="00CC2E40">
        <w:rPr>
          <w:rFonts w:ascii="Bookman Old Style" w:hAnsi="Bookman Old Style" w:cs="Times New Roman"/>
          <w:sz w:val="26"/>
          <w:szCs w:val="26"/>
        </w:rPr>
        <w:t xml:space="preserve">was </w:t>
      </w:r>
      <w:r w:rsidR="00CC2E40" w:rsidRPr="00E76E64">
        <w:rPr>
          <w:rFonts w:ascii="Bookman Old Style" w:hAnsi="Bookman Old Style" w:cs="Times New Roman"/>
          <w:sz w:val="26"/>
          <w:szCs w:val="26"/>
        </w:rPr>
        <w:t>reached</w:t>
      </w:r>
      <w:r w:rsidR="007D789B" w:rsidRPr="00E76E64">
        <w:rPr>
          <w:rFonts w:ascii="Bookman Old Style" w:hAnsi="Bookman Old Style" w:cs="Times New Roman"/>
          <w:sz w:val="26"/>
          <w:szCs w:val="26"/>
        </w:rPr>
        <w:t xml:space="preserve">. Upon receipt of the </w:t>
      </w:r>
      <w:r w:rsidR="006564CA" w:rsidRPr="00E76E64">
        <w:rPr>
          <w:rFonts w:ascii="Bookman Old Style" w:hAnsi="Bookman Old Style" w:cs="Times New Roman"/>
          <w:sz w:val="26"/>
          <w:szCs w:val="26"/>
        </w:rPr>
        <w:t xml:space="preserve">termination notice, the Claimant did not complete </w:t>
      </w:r>
      <w:r w:rsidR="00CC2E40">
        <w:rPr>
          <w:rFonts w:ascii="Bookman Old Style" w:hAnsi="Bookman Old Style" w:cs="Times New Roman"/>
          <w:sz w:val="26"/>
          <w:szCs w:val="26"/>
        </w:rPr>
        <w:t xml:space="preserve">the </w:t>
      </w:r>
      <w:r w:rsidR="006564CA" w:rsidRPr="00E76E64">
        <w:rPr>
          <w:rFonts w:ascii="Bookman Old Style" w:hAnsi="Bookman Old Style" w:cs="Times New Roman"/>
          <w:sz w:val="26"/>
          <w:szCs w:val="26"/>
        </w:rPr>
        <w:t>exit procedure.</w:t>
      </w:r>
      <w:r w:rsidR="00AC496A" w:rsidRPr="00E76E64">
        <w:rPr>
          <w:rFonts w:ascii="Bookman Old Style" w:hAnsi="Bookman Old Style" w:cs="Times New Roman"/>
          <w:sz w:val="26"/>
          <w:szCs w:val="26"/>
        </w:rPr>
        <w:t xml:space="preserve"> </w:t>
      </w:r>
    </w:p>
    <w:p w:rsidR="00AC496A" w:rsidRPr="00E76E64" w:rsidRDefault="00AC496A" w:rsidP="00AC496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w:t>
      </w:r>
      <w:r w:rsidR="00996715" w:rsidRPr="00E76E64">
        <w:rPr>
          <w:rFonts w:ascii="Bookman Old Style" w:hAnsi="Bookman Old Style" w:cs="Times New Roman"/>
          <w:sz w:val="26"/>
          <w:szCs w:val="26"/>
        </w:rPr>
        <w:t>9</w:t>
      </w:r>
      <w:r w:rsidRPr="00E76E64">
        <w:rPr>
          <w:rFonts w:ascii="Bookman Old Style" w:hAnsi="Bookman Old Style" w:cs="Times New Roman"/>
          <w:sz w:val="26"/>
          <w:szCs w:val="26"/>
        </w:rPr>
        <w:t>]</w:t>
      </w:r>
      <w:r w:rsidRPr="00E76E64">
        <w:rPr>
          <w:rFonts w:ascii="Bookman Old Style" w:hAnsi="Bookman Old Style" w:cs="Times New Roman"/>
          <w:b/>
          <w:sz w:val="26"/>
          <w:szCs w:val="26"/>
        </w:rPr>
        <w:tab/>
      </w:r>
      <w:r w:rsidR="006564CA" w:rsidRPr="00E76E64">
        <w:rPr>
          <w:rFonts w:ascii="Bookman Old Style" w:hAnsi="Bookman Old Style" w:cs="Times New Roman"/>
          <w:sz w:val="26"/>
          <w:szCs w:val="26"/>
        </w:rPr>
        <w:t>In cross-examination, RW2</w:t>
      </w:r>
      <w:r w:rsidRPr="00E76E64">
        <w:rPr>
          <w:rFonts w:ascii="Bookman Old Style" w:hAnsi="Bookman Old Style" w:cs="Times New Roman"/>
          <w:sz w:val="26"/>
          <w:szCs w:val="26"/>
        </w:rPr>
        <w:t xml:space="preserve"> testified that the </w:t>
      </w:r>
      <w:r w:rsidR="006564CA" w:rsidRPr="00E76E64">
        <w:rPr>
          <w:rFonts w:ascii="Bookman Old Style" w:hAnsi="Bookman Old Style" w:cs="Times New Roman"/>
          <w:sz w:val="26"/>
          <w:szCs w:val="26"/>
        </w:rPr>
        <w:t xml:space="preserve">information relating to the faulty ointment machine was given to her by Mr. </w:t>
      </w:r>
      <w:r w:rsidR="00F1239D" w:rsidRPr="00E76E64">
        <w:rPr>
          <w:rFonts w:ascii="Bookman Old Style" w:hAnsi="Bookman Old Style" w:cs="Times New Roman"/>
          <w:sz w:val="26"/>
          <w:szCs w:val="26"/>
        </w:rPr>
        <w:t>Patrick</w:t>
      </w:r>
      <w:r w:rsidR="006564CA" w:rsidRPr="00E76E64">
        <w:rPr>
          <w:rFonts w:ascii="Bookman Old Style" w:hAnsi="Bookman Old Style" w:cs="Times New Roman"/>
          <w:sz w:val="26"/>
          <w:szCs w:val="26"/>
        </w:rPr>
        <w:t xml:space="preserve"> </w:t>
      </w:r>
      <w:proofErr w:type="spellStart"/>
      <w:r w:rsidR="006564CA" w:rsidRPr="00E76E64">
        <w:rPr>
          <w:rFonts w:ascii="Bookman Old Style" w:hAnsi="Bookman Old Style" w:cs="Times New Roman"/>
          <w:sz w:val="26"/>
          <w:szCs w:val="26"/>
        </w:rPr>
        <w:t>Owi</w:t>
      </w:r>
      <w:proofErr w:type="spellEnd"/>
      <w:r w:rsidR="006564CA" w:rsidRPr="00E76E64">
        <w:rPr>
          <w:rFonts w:ascii="Bookman Old Style" w:hAnsi="Bookman Old Style" w:cs="Times New Roman"/>
          <w:sz w:val="26"/>
          <w:szCs w:val="26"/>
        </w:rPr>
        <w:t>.</w:t>
      </w:r>
      <w:r w:rsidR="00F1239D" w:rsidRPr="00E76E64">
        <w:rPr>
          <w:rFonts w:ascii="Bookman Old Style" w:hAnsi="Bookman Old Style" w:cs="Times New Roman"/>
          <w:sz w:val="26"/>
          <w:szCs w:val="26"/>
        </w:rPr>
        <w:t xml:space="preserve"> </w:t>
      </w:r>
      <w:r w:rsidR="006564CA" w:rsidRPr="00E76E64">
        <w:rPr>
          <w:rFonts w:ascii="Bookman Old Style" w:hAnsi="Bookman Old Style" w:cs="Times New Roman"/>
          <w:sz w:val="26"/>
          <w:szCs w:val="26"/>
        </w:rPr>
        <w:t xml:space="preserve">She confirmed that the grounds of termination were sabotage and </w:t>
      </w:r>
      <w:r w:rsidR="00F1239D" w:rsidRPr="00E76E64">
        <w:rPr>
          <w:rFonts w:ascii="Bookman Old Style" w:hAnsi="Bookman Old Style" w:cs="Times New Roman"/>
          <w:sz w:val="26"/>
          <w:szCs w:val="26"/>
        </w:rPr>
        <w:t>deliberately</w:t>
      </w:r>
      <w:r w:rsidR="006564CA" w:rsidRPr="00E76E64">
        <w:rPr>
          <w:rFonts w:ascii="Bookman Old Style" w:hAnsi="Bookman Old Style" w:cs="Times New Roman"/>
          <w:sz w:val="26"/>
          <w:szCs w:val="26"/>
        </w:rPr>
        <w:t xml:space="preserve"> spoiling a </w:t>
      </w:r>
      <w:r w:rsidR="00F1239D" w:rsidRPr="00E76E64">
        <w:rPr>
          <w:rFonts w:ascii="Bookman Old Style" w:hAnsi="Bookman Old Style" w:cs="Times New Roman"/>
          <w:sz w:val="26"/>
          <w:szCs w:val="26"/>
        </w:rPr>
        <w:t>machine</w:t>
      </w:r>
      <w:r w:rsidR="006564CA" w:rsidRPr="00E76E64">
        <w:rPr>
          <w:rFonts w:ascii="Bookman Old Style" w:hAnsi="Bookman Old Style" w:cs="Times New Roman"/>
          <w:sz w:val="26"/>
          <w:szCs w:val="26"/>
        </w:rPr>
        <w:t xml:space="preserve"> but she could not confir</w:t>
      </w:r>
      <w:r w:rsidR="00F85DC4">
        <w:rPr>
          <w:rFonts w:ascii="Bookman Old Style" w:hAnsi="Bookman Old Style" w:cs="Times New Roman"/>
          <w:sz w:val="26"/>
          <w:szCs w:val="26"/>
        </w:rPr>
        <w:t>m if these grounds were in the Human Resource M</w:t>
      </w:r>
      <w:r w:rsidR="006564CA" w:rsidRPr="00E76E64">
        <w:rPr>
          <w:rFonts w:ascii="Bookman Old Style" w:hAnsi="Bookman Old Style" w:cs="Times New Roman"/>
          <w:sz w:val="26"/>
          <w:szCs w:val="26"/>
        </w:rPr>
        <w:t xml:space="preserve">anual. She confirmed that she did not work the </w:t>
      </w:r>
      <w:r w:rsidR="00F1239D" w:rsidRPr="00E76E64">
        <w:rPr>
          <w:rFonts w:ascii="Bookman Old Style" w:hAnsi="Bookman Old Style" w:cs="Times New Roman"/>
          <w:sz w:val="26"/>
          <w:szCs w:val="26"/>
        </w:rPr>
        <w:t>night</w:t>
      </w:r>
      <w:r w:rsidR="006564CA" w:rsidRPr="00E76E64">
        <w:rPr>
          <w:rFonts w:ascii="Bookman Old Style" w:hAnsi="Bookman Old Style" w:cs="Times New Roman"/>
          <w:sz w:val="26"/>
          <w:szCs w:val="26"/>
        </w:rPr>
        <w:t xml:space="preserve"> shift and was not present at the time of the alleged sabotage. She did not list the names of the </w:t>
      </w:r>
      <w:r w:rsidR="00F1239D" w:rsidRPr="00E76E64">
        <w:rPr>
          <w:rFonts w:ascii="Bookman Old Style" w:hAnsi="Bookman Old Style" w:cs="Times New Roman"/>
          <w:sz w:val="26"/>
          <w:szCs w:val="26"/>
        </w:rPr>
        <w:t>people</w:t>
      </w:r>
      <w:r w:rsidR="006564CA" w:rsidRPr="00E76E64">
        <w:rPr>
          <w:rFonts w:ascii="Bookman Old Style" w:hAnsi="Bookman Old Style" w:cs="Times New Roman"/>
          <w:sz w:val="26"/>
          <w:szCs w:val="26"/>
        </w:rPr>
        <w:t xml:space="preserve"> who </w:t>
      </w:r>
      <w:r w:rsidR="00F1239D" w:rsidRPr="00E76E64">
        <w:rPr>
          <w:rFonts w:ascii="Bookman Old Style" w:hAnsi="Bookman Old Style" w:cs="Times New Roman"/>
          <w:sz w:val="26"/>
          <w:szCs w:val="26"/>
        </w:rPr>
        <w:t>gave</w:t>
      </w:r>
      <w:r w:rsidR="006564CA" w:rsidRPr="00E76E64">
        <w:rPr>
          <w:rFonts w:ascii="Bookman Old Style" w:hAnsi="Bookman Old Style" w:cs="Times New Roman"/>
          <w:sz w:val="26"/>
          <w:szCs w:val="26"/>
        </w:rPr>
        <w:t xml:space="preserve"> her the information. In her review of the CCTV footage, it was the </w:t>
      </w:r>
      <w:r w:rsidR="00F1239D" w:rsidRPr="00E76E64">
        <w:rPr>
          <w:rFonts w:ascii="Bookman Old Style" w:hAnsi="Bookman Old Style" w:cs="Times New Roman"/>
          <w:sz w:val="26"/>
          <w:szCs w:val="26"/>
        </w:rPr>
        <w:t>Claimant</w:t>
      </w:r>
      <w:r w:rsidR="006564CA" w:rsidRPr="00E76E64">
        <w:rPr>
          <w:rFonts w:ascii="Bookman Old Style" w:hAnsi="Bookman Old Style" w:cs="Times New Roman"/>
          <w:sz w:val="26"/>
          <w:szCs w:val="26"/>
        </w:rPr>
        <w:t xml:space="preserve"> who was last to </w:t>
      </w:r>
      <w:r w:rsidR="00F85DC4">
        <w:rPr>
          <w:rFonts w:ascii="Bookman Old Style" w:hAnsi="Bookman Old Style" w:cs="Times New Roman"/>
          <w:sz w:val="26"/>
          <w:szCs w:val="26"/>
        </w:rPr>
        <w:t>leave</w:t>
      </w:r>
      <w:r w:rsidR="006564CA" w:rsidRPr="00E76E64">
        <w:rPr>
          <w:rFonts w:ascii="Bookman Old Style" w:hAnsi="Bookman Old Style" w:cs="Times New Roman"/>
          <w:sz w:val="26"/>
          <w:szCs w:val="26"/>
        </w:rPr>
        <w:t xml:space="preserve"> the room. That the foo</w:t>
      </w:r>
      <w:r w:rsidR="00996715" w:rsidRPr="00E76E64">
        <w:rPr>
          <w:rFonts w:ascii="Bookman Old Style" w:hAnsi="Bookman Old Style" w:cs="Times New Roman"/>
          <w:sz w:val="26"/>
          <w:szCs w:val="26"/>
        </w:rPr>
        <w:t>tage of</w:t>
      </w:r>
      <w:r w:rsidR="006564CA" w:rsidRPr="00E76E64">
        <w:rPr>
          <w:rFonts w:ascii="Bookman Old Style" w:hAnsi="Bookman Old Style" w:cs="Times New Roman"/>
          <w:sz w:val="26"/>
          <w:szCs w:val="26"/>
        </w:rPr>
        <w:t xml:space="preserve"> 7</w:t>
      </w:r>
      <w:r w:rsidR="006564CA" w:rsidRPr="00E76E64">
        <w:rPr>
          <w:rFonts w:ascii="Bookman Old Style" w:hAnsi="Bookman Old Style" w:cs="Times New Roman"/>
          <w:sz w:val="26"/>
          <w:szCs w:val="26"/>
          <w:vertAlign w:val="superscript"/>
        </w:rPr>
        <w:t>th</w:t>
      </w:r>
      <w:r w:rsidR="006564CA" w:rsidRPr="00E76E64">
        <w:rPr>
          <w:rFonts w:ascii="Bookman Old Style" w:hAnsi="Bookman Old Style" w:cs="Times New Roman"/>
          <w:sz w:val="26"/>
          <w:szCs w:val="26"/>
        </w:rPr>
        <w:t xml:space="preserve"> Feb</w:t>
      </w:r>
      <w:r w:rsidR="00996715" w:rsidRPr="00E76E64">
        <w:rPr>
          <w:rFonts w:ascii="Bookman Old Style" w:hAnsi="Bookman Old Style" w:cs="Times New Roman"/>
          <w:sz w:val="26"/>
          <w:szCs w:val="26"/>
        </w:rPr>
        <w:t xml:space="preserve">ruary 2020 </w:t>
      </w:r>
      <w:r w:rsidR="006564CA" w:rsidRPr="00E76E64">
        <w:rPr>
          <w:rFonts w:ascii="Bookman Old Style" w:hAnsi="Bookman Old Style" w:cs="Times New Roman"/>
          <w:sz w:val="26"/>
          <w:szCs w:val="26"/>
        </w:rPr>
        <w:t>had</w:t>
      </w:r>
      <w:r w:rsidR="00996715" w:rsidRPr="00E76E64">
        <w:rPr>
          <w:rFonts w:ascii="Bookman Old Style" w:hAnsi="Bookman Old Style" w:cs="Times New Roman"/>
          <w:sz w:val="26"/>
          <w:szCs w:val="26"/>
        </w:rPr>
        <w:t xml:space="preserve"> now </w:t>
      </w:r>
      <w:r w:rsidR="006564CA" w:rsidRPr="00E76E64">
        <w:rPr>
          <w:rFonts w:ascii="Bookman Old Style" w:hAnsi="Bookman Old Style" w:cs="Times New Roman"/>
          <w:sz w:val="26"/>
          <w:szCs w:val="26"/>
        </w:rPr>
        <w:t xml:space="preserve">been overwritten She confirmed that the CCTV footage was not shown to the </w:t>
      </w:r>
      <w:r w:rsidR="00F85DC4">
        <w:rPr>
          <w:rFonts w:ascii="Bookman Old Style" w:hAnsi="Bookman Old Style" w:cs="Times New Roman"/>
          <w:sz w:val="26"/>
          <w:szCs w:val="26"/>
        </w:rPr>
        <w:t>C</w:t>
      </w:r>
      <w:r w:rsidR="00F1239D" w:rsidRPr="00E76E64">
        <w:rPr>
          <w:rFonts w:ascii="Bookman Old Style" w:hAnsi="Bookman Old Style" w:cs="Times New Roman"/>
          <w:sz w:val="26"/>
          <w:szCs w:val="26"/>
        </w:rPr>
        <w:t>laimant</w:t>
      </w:r>
      <w:r w:rsidR="006564CA" w:rsidRPr="00E76E64">
        <w:rPr>
          <w:rFonts w:ascii="Bookman Old Style" w:hAnsi="Bookman Old Style" w:cs="Times New Roman"/>
          <w:sz w:val="26"/>
          <w:szCs w:val="26"/>
        </w:rPr>
        <w:t xml:space="preserve"> on the day of the </w:t>
      </w:r>
      <w:r w:rsidR="00F1239D" w:rsidRPr="00E76E64">
        <w:rPr>
          <w:rFonts w:ascii="Bookman Old Style" w:hAnsi="Bookman Old Style" w:cs="Times New Roman"/>
          <w:sz w:val="26"/>
          <w:szCs w:val="26"/>
        </w:rPr>
        <w:t>disciplinary</w:t>
      </w:r>
      <w:r w:rsidR="006564CA" w:rsidRPr="00E76E64">
        <w:rPr>
          <w:rFonts w:ascii="Bookman Old Style" w:hAnsi="Bookman Old Style" w:cs="Times New Roman"/>
          <w:sz w:val="26"/>
          <w:szCs w:val="26"/>
        </w:rPr>
        <w:t xml:space="preserve"> h</w:t>
      </w:r>
      <w:r w:rsidR="00F85DC4">
        <w:rPr>
          <w:rFonts w:ascii="Bookman Old Style" w:hAnsi="Bookman Old Style" w:cs="Times New Roman"/>
          <w:sz w:val="26"/>
          <w:szCs w:val="26"/>
        </w:rPr>
        <w:t>earing. She confirmed that the C</w:t>
      </w:r>
      <w:r w:rsidR="006564CA" w:rsidRPr="00E76E64">
        <w:rPr>
          <w:rFonts w:ascii="Bookman Old Style" w:hAnsi="Bookman Old Style" w:cs="Times New Roman"/>
          <w:sz w:val="26"/>
          <w:szCs w:val="26"/>
        </w:rPr>
        <w:t xml:space="preserve">laimant was not paid some terminal benefits. </w:t>
      </w:r>
    </w:p>
    <w:p w:rsidR="00AC496A" w:rsidRPr="00F85DC4" w:rsidRDefault="00AC496A" w:rsidP="00AC496A">
      <w:pPr>
        <w:spacing w:line="240" w:lineRule="auto"/>
        <w:ind w:left="720" w:hanging="720"/>
        <w:jc w:val="both"/>
        <w:rPr>
          <w:rFonts w:ascii="Bookman Old Style" w:hAnsi="Bookman Old Style" w:cs="Times New Roman"/>
          <w:b/>
          <w:sz w:val="26"/>
          <w:szCs w:val="26"/>
          <w:u w:val="single"/>
        </w:rPr>
      </w:pPr>
      <w:r w:rsidRPr="00E76E64">
        <w:rPr>
          <w:rFonts w:ascii="Bookman Old Style" w:hAnsi="Bookman Old Style" w:cs="Times New Roman"/>
          <w:b/>
          <w:sz w:val="26"/>
          <w:szCs w:val="26"/>
        </w:rPr>
        <w:tab/>
      </w:r>
      <w:r w:rsidRPr="00F85DC4">
        <w:rPr>
          <w:rFonts w:ascii="Bookman Old Style" w:hAnsi="Bookman Old Style" w:cs="Times New Roman"/>
          <w:b/>
          <w:sz w:val="26"/>
          <w:szCs w:val="26"/>
          <w:u w:val="single"/>
        </w:rPr>
        <w:t>Submissions of the Claimant</w:t>
      </w:r>
    </w:p>
    <w:p w:rsidR="00A8469B" w:rsidRPr="00E76E64" w:rsidRDefault="00AC496A" w:rsidP="00AC496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[1</w:t>
      </w:r>
      <w:r w:rsidR="00996715" w:rsidRPr="00E76E64">
        <w:rPr>
          <w:rFonts w:ascii="Bookman Old Style" w:hAnsi="Bookman Old Style" w:cs="Times New Roman"/>
          <w:sz w:val="26"/>
          <w:szCs w:val="26"/>
        </w:rPr>
        <w:t>0</w:t>
      </w:r>
      <w:r w:rsidRPr="00E76E64">
        <w:rPr>
          <w:rFonts w:ascii="Bookman Old Style" w:hAnsi="Bookman Old Style" w:cs="Times New Roman"/>
          <w:sz w:val="26"/>
          <w:szCs w:val="26"/>
        </w:rPr>
        <w:t>]</w:t>
      </w:r>
      <w:r w:rsidR="00A8469B" w:rsidRPr="00E76E64">
        <w:rPr>
          <w:rFonts w:ascii="Bookman Old Style" w:hAnsi="Bookman Old Style" w:cs="Times New Roman"/>
          <w:sz w:val="26"/>
          <w:szCs w:val="26"/>
        </w:rPr>
        <w:tab/>
        <w:t>Mr</w:t>
      </w:r>
      <w:r w:rsidRPr="00E76E64">
        <w:rPr>
          <w:rFonts w:ascii="Bookman Old Style" w:hAnsi="Bookman Old Style" w:cs="Times New Roman"/>
          <w:sz w:val="26"/>
          <w:szCs w:val="26"/>
        </w:rPr>
        <w:t xml:space="preserve">. </w:t>
      </w:r>
      <w:r w:rsidR="00A8469B" w:rsidRPr="00E76E64">
        <w:rPr>
          <w:rFonts w:ascii="Bookman Old Style" w:hAnsi="Bookman Old Style" w:cs="Times New Roman"/>
          <w:sz w:val="26"/>
          <w:szCs w:val="26"/>
        </w:rPr>
        <w:t xml:space="preserve">Paul </w:t>
      </w:r>
      <w:proofErr w:type="spellStart"/>
      <w:r w:rsidR="00A8469B" w:rsidRPr="00E76E64">
        <w:rPr>
          <w:rFonts w:ascii="Bookman Old Style" w:hAnsi="Bookman Old Style" w:cs="Times New Roman"/>
          <w:sz w:val="26"/>
          <w:szCs w:val="26"/>
        </w:rPr>
        <w:t>Musiitwa</w:t>
      </w:r>
      <w:proofErr w:type="spellEnd"/>
      <w:r w:rsidRPr="00E76E64">
        <w:rPr>
          <w:rFonts w:ascii="Bookman Old Style" w:hAnsi="Bookman Old Style" w:cs="Times New Roman"/>
          <w:sz w:val="26"/>
          <w:szCs w:val="26"/>
        </w:rPr>
        <w:t>, appearing for the Claimant, submitted that</w:t>
      </w:r>
      <w:r w:rsidR="00F85DC4">
        <w:rPr>
          <w:rFonts w:ascii="Bookman Old Style" w:hAnsi="Bookman Old Style" w:cs="Times New Roman"/>
          <w:sz w:val="26"/>
          <w:szCs w:val="26"/>
        </w:rPr>
        <w:t xml:space="preserve"> wrongful termination i</w:t>
      </w:r>
      <w:r w:rsidR="00A8469B" w:rsidRPr="00E76E64">
        <w:rPr>
          <w:rFonts w:ascii="Bookman Old Style" w:hAnsi="Bookman Old Style" w:cs="Times New Roman"/>
          <w:sz w:val="26"/>
          <w:szCs w:val="26"/>
        </w:rPr>
        <w:t xml:space="preserve">s a question of fact while unlawful termination is a question of law. In regard to wrongful termination, Counsel submitted that the CCTV footage had not been shown to the </w:t>
      </w:r>
      <w:r w:rsidR="00F1239D" w:rsidRPr="00E76E64">
        <w:rPr>
          <w:rFonts w:ascii="Bookman Old Style" w:hAnsi="Bookman Old Style" w:cs="Times New Roman"/>
          <w:sz w:val="26"/>
          <w:szCs w:val="26"/>
        </w:rPr>
        <w:t>Claimant</w:t>
      </w:r>
      <w:r w:rsidR="00A8469B" w:rsidRPr="00E76E64">
        <w:rPr>
          <w:rFonts w:ascii="Bookman Old Style" w:hAnsi="Bookman Old Style" w:cs="Times New Roman"/>
          <w:sz w:val="26"/>
          <w:szCs w:val="26"/>
        </w:rPr>
        <w:t xml:space="preserve"> despite attending a hearing before the </w:t>
      </w:r>
      <w:r w:rsidRPr="00E76E64">
        <w:rPr>
          <w:rFonts w:ascii="Bookman Old Style" w:hAnsi="Bookman Old Style" w:cs="Times New Roman"/>
          <w:sz w:val="26"/>
          <w:szCs w:val="26"/>
        </w:rPr>
        <w:t>Respondent</w:t>
      </w:r>
      <w:r w:rsidR="00996715" w:rsidRPr="00E76E64">
        <w:rPr>
          <w:rFonts w:ascii="Bookman Old Style" w:hAnsi="Bookman Old Style" w:cs="Times New Roman"/>
          <w:sz w:val="26"/>
          <w:szCs w:val="26"/>
        </w:rPr>
        <w:t>’</w:t>
      </w:r>
      <w:r w:rsidR="00A8469B" w:rsidRPr="00E76E64">
        <w:rPr>
          <w:rFonts w:ascii="Bookman Old Style" w:hAnsi="Bookman Old Style" w:cs="Times New Roman"/>
          <w:sz w:val="26"/>
          <w:szCs w:val="26"/>
        </w:rPr>
        <w:t>s official</w:t>
      </w:r>
      <w:r w:rsidR="00996715" w:rsidRPr="00E76E64">
        <w:rPr>
          <w:rFonts w:ascii="Bookman Old Style" w:hAnsi="Bookman Old Style" w:cs="Times New Roman"/>
          <w:sz w:val="26"/>
          <w:szCs w:val="26"/>
        </w:rPr>
        <w:t>s</w:t>
      </w:r>
      <w:r w:rsidR="00A8469B" w:rsidRPr="00E76E64">
        <w:rPr>
          <w:rFonts w:ascii="Bookman Old Style" w:hAnsi="Bookman Old Style" w:cs="Times New Roman"/>
          <w:sz w:val="26"/>
          <w:szCs w:val="26"/>
        </w:rPr>
        <w:t xml:space="preserve"> on 19</w:t>
      </w:r>
      <w:r w:rsidR="00A8469B" w:rsidRPr="00E76E64">
        <w:rPr>
          <w:rFonts w:ascii="Bookman Old Style" w:hAnsi="Bookman Old Style" w:cs="Times New Roman"/>
          <w:sz w:val="26"/>
          <w:szCs w:val="26"/>
          <w:vertAlign w:val="superscript"/>
        </w:rPr>
        <w:t>th</w:t>
      </w:r>
      <w:r w:rsidR="00A8469B" w:rsidRPr="00E76E64">
        <w:rPr>
          <w:rFonts w:ascii="Bookman Old Style" w:hAnsi="Bookman Old Style" w:cs="Times New Roman"/>
          <w:sz w:val="26"/>
          <w:szCs w:val="26"/>
        </w:rPr>
        <w:t xml:space="preserve"> February 2020. Counsel submitted that the </w:t>
      </w:r>
      <w:r w:rsidR="00F1239D" w:rsidRPr="00E76E64">
        <w:rPr>
          <w:rFonts w:ascii="Bookman Old Style" w:hAnsi="Bookman Old Style" w:cs="Times New Roman"/>
          <w:sz w:val="26"/>
          <w:szCs w:val="26"/>
        </w:rPr>
        <w:t>Claimant</w:t>
      </w:r>
      <w:r w:rsidR="00A8469B" w:rsidRPr="00E76E64">
        <w:rPr>
          <w:rFonts w:ascii="Bookman Old Style" w:hAnsi="Bookman Old Style" w:cs="Times New Roman"/>
          <w:sz w:val="26"/>
          <w:szCs w:val="26"/>
        </w:rPr>
        <w:t xml:space="preserve"> was unwell on the date of the alleged incident. The CCTV footage was not availed to Court. The evidence in respect of the alleged incident was therefore hearsay. Relying on the case of </w:t>
      </w:r>
      <w:proofErr w:type="spellStart"/>
      <w:r w:rsidR="00A8469B" w:rsidRPr="00E76E64">
        <w:rPr>
          <w:rFonts w:ascii="Bookman Old Style" w:hAnsi="Bookman Old Style" w:cs="Times New Roman"/>
          <w:b/>
          <w:sz w:val="26"/>
          <w:szCs w:val="26"/>
        </w:rPr>
        <w:t>Eseza</w:t>
      </w:r>
      <w:proofErr w:type="spellEnd"/>
      <w:r w:rsidR="00A8469B" w:rsidRPr="00E76E64">
        <w:rPr>
          <w:rFonts w:ascii="Bookman Old Style" w:hAnsi="Bookman Old Style" w:cs="Times New Roman"/>
          <w:b/>
          <w:sz w:val="26"/>
          <w:szCs w:val="26"/>
        </w:rPr>
        <w:t xml:space="preserve"> Catherine </w:t>
      </w:r>
      <w:proofErr w:type="spellStart"/>
      <w:r w:rsidR="00A8469B" w:rsidRPr="00E76E64">
        <w:rPr>
          <w:rFonts w:ascii="Bookman Old Style" w:hAnsi="Bookman Old Style" w:cs="Times New Roman"/>
          <w:b/>
          <w:sz w:val="26"/>
          <w:szCs w:val="26"/>
        </w:rPr>
        <w:t>Byakika</w:t>
      </w:r>
      <w:proofErr w:type="spellEnd"/>
      <w:r w:rsidR="00A8469B" w:rsidRPr="00E76E64">
        <w:rPr>
          <w:rFonts w:ascii="Bookman Old Style" w:hAnsi="Bookman Old Style" w:cs="Times New Roman"/>
          <w:b/>
          <w:sz w:val="26"/>
          <w:szCs w:val="26"/>
        </w:rPr>
        <w:t xml:space="preserve"> v NSSF C.A.C.A No. 193 of 2017</w:t>
      </w:r>
      <w:r w:rsidR="00A8469B" w:rsidRPr="00E76E64">
        <w:rPr>
          <w:rFonts w:ascii="Bookman Old Style" w:hAnsi="Bookman Old Style" w:cs="Times New Roman"/>
          <w:sz w:val="26"/>
          <w:szCs w:val="26"/>
        </w:rPr>
        <w:t>, Counsel advance</w:t>
      </w:r>
      <w:r w:rsidR="00996715" w:rsidRPr="00E76E64">
        <w:rPr>
          <w:rFonts w:ascii="Bookman Old Style" w:hAnsi="Bookman Old Style" w:cs="Times New Roman"/>
          <w:sz w:val="26"/>
          <w:szCs w:val="26"/>
        </w:rPr>
        <w:t>d</w:t>
      </w:r>
      <w:r w:rsidR="00A8469B" w:rsidRPr="00E76E64">
        <w:rPr>
          <w:rFonts w:ascii="Bookman Old Style" w:hAnsi="Bookman Old Style" w:cs="Times New Roman"/>
          <w:sz w:val="26"/>
          <w:szCs w:val="26"/>
        </w:rPr>
        <w:t xml:space="preserve"> the view that none of the witnesses called saw the alleged tampering of the ointment machine. Citing </w:t>
      </w:r>
      <w:proofErr w:type="spellStart"/>
      <w:r w:rsidR="00A8469B" w:rsidRPr="00E76E64">
        <w:rPr>
          <w:rFonts w:ascii="Bookman Old Style" w:hAnsi="Bookman Old Style" w:cs="Times New Roman"/>
          <w:b/>
          <w:sz w:val="26"/>
          <w:szCs w:val="26"/>
        </w:rPr>
        <w:t>Mbonyi</w:t>
      </w:r>
      <w:proofErr w:type="spellEnd"/>
      <w:r w:rsidR="00A8469B" w:rsidRPr="00E76E64">
        <w:rPr>
          <w:rFonts w:ascii="Bookman Old Style" w:hAnsi="Bookman Old Style" w:cs="Times New Roman"/>
          <w:b/>
          <w:sz w:val="26"/>
          <w:szCs w:val="26"/>
        </w:rPr>
        <w:t xml:space="preserve"> Julius v </w:t>
      </w:r>
      <w:r w:rsidR="00F1239D" w:rsidRPr="00E76E64">
        <w:rPr>
          <w:rFonts w:ascii="Bookman Old Style" w:hAnsi="Bookman Old Style" w:cs="Times New Roman"/>
          <w:b/>
          <w:sz w:val="26"/>
          <w:szCs w:val="26"/>
        </w:rPr>
        <w:t>Appliance</w:t>
      </w:r>
      <w:r w:rsidR="00A8469B" w:rsidRPr="00E76E64">
        <w:rPr>
          <w:rFonts w:ascii="Bookman Old Style" w:hAnsi="Bookman Old Style" w:cs="Times New Roman"/>
          <w:b/>
          <w:sz w:val="26"/>
          <w:szCs w:val="26"/>
        </w:rPr>
        <w:t xml:space="preserve"> World Ltd LDR 103 of 2016</w:t>
      </w:r>
      <w:r w:rsidR="00A8469B" w:rsidRPr="00E76E64">
        <w:rPr>
          <w:rFonts w:ascii="Bookman Old Style" w:hAnsi="Bookman Old Style" w:cs="Times New Roman"/>
          <w:sz w:val="26"/>
          <w:szCs w:val="26"/>
        </w:rPr>
        <w:t>, Counsel contended that an employee cannot be terminated unless there is a valid reason. For th</w:t>
      </w:r>
      <w:r w:rsidR="002B4645">
        <w:rPr>
          <w:rFonts w:ascii="Bookman Old Style" w:hAnsi="Bookman Old Style" w:cs="Times New Roman"/>
          <w:sz w:val="26"/>
          <w:szCs w:val="26"/>
        </w:rPr>
        <w:t>ese</w:t>
      </w:r>
      <w:r w:rsidR="00A8469B" w:rsidRPr="00E76E64">
        <w:rPr>
          <w:rFonts w:ascii="Bookman Old Style" w:hAnsi="Bookman Old Style" w:cs="Times New Roman"/>
          <w:sz w:val="26"/>
          <w:szCs w:val="26"/>
        </w:rPr>
        <w:t xml:space="preserve"> reason</w:t>
      </w:r>
      <w:r w:rsidR="002B4645">
        <w:rPr>
          <w:rFonts w:ascii="Bookman Old Style" w:hAnsi="Bookman Old Style" w:cs="Times New Roman"/>
          <w:sz w:val="26"/>
          <w:szCs w:val="26"/>
        </w:rPr>
        <w:t>s</w:t>
      </w:r>
      <w:r w:rsidR="00A8469B" w:rsidRPr="00E76E64">
        <w:rPr>
          <w:rFonts w:ascii="Bookman Old Style" w:hAnsi="Bookman Old Style" w:cs="Times New Roman"/>
          <w:sz w:val="26"/>
          <w:szCs w:val="26"/>
        </w:rPr>
        <w:t>, the termination was wrongful.</w:t>
      </w:r>
    </w:p>
    <w:p w:rsidR="00A8469B" w:rsidRPr="00E76E64" w:rsidRDefault="00996715" w:rsidP="00AC496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[11</w:t>
      </w:r>
      <w:r w:rsidR="00A8469B" w:rsidRPr="00E76E64">
        <w:rPr>
          <w:rFonts w:ascii="Bookman Old Style" w:hAnsi="Bookman Old Style" w:cs="Times New Roman"/>
          <w:sz w:val="26"/>
          <w:szCs w:val="26"/>
        </w:rPr>
        <w:t>]</w:t>
      </w:r>
      <w:r w:rsidR="00A8469B" w:rsidRPr="00E76E64">
        <w:rPr>
          <w:rFonts w:ascii="Bookman Old Style" w:hAnsi="Bookman Old Style" w:cs="Times New Roman"/>
          <w:sz w:val="26"/>
          <w:szCs w:val="26"/>
        </w:rPr>
        <w:tab/>
        <w:t xml:space="preserve">In respect of unlawful termination, the </w:t>
      </w:r>
      <w:r w:rsidR="00AC496A" w:rsidRPr="00E76E64">
        <w:rPr>
          <w:rFonts w:ascii="Bookman Old Style" w:hAnsi="Bookman Old Style" w:cs="Times New Roman"/>
          <w:sz w:val="26"/>
          <w:szCs w:val="26"/>
        </w:rPr>
        <w:t xml:space="preserve">Claimant </w:t>
      </w:r>
      <w:r w:rsidR="00A8469B" w:rsidRPr="00E76E64">
        <w:rPr>
          <w:rFonts w:ascii="Bookman Old Style" w:hAnsi="Bookman Old Style" w:cs="Times New Roman"/>
          <w:sz w:val="26"/>
          <w:szCs w:val="26"/>
        </w:rPr>
        <w:t xml:space="preserve">was terminated without notice and contrary to </w:t>
      </w:r>
      <w:r w:rsidR="00F85DC4">
        <w:rPr>
          <w:rFonts w:ascii="Bookman Old Style" w:hAnsi="Bookman Old Style" w:cs="Times New Roman"/>
          <w:b/>
          <w:sz w:val="26"/>
          <w:szCs w:val="26"/>
        </w:rPr>
        <w:t>S</w:t>
      </w:r>
      <w:r w:rsidR="00A8469B" w:rsidRPr="00F85DC4">
        <w:rPr>
          <w:rFonts w:ascii="Bookman Old Style" w:hAnsi="Bookman Old Style" w:cs="Times New Roman"/>
          <w:b/>
          <w:sz w:val="26"/>
          <w:szCs w:val="26"/>
        </w:rPr>
        <w:t>ection 66 of the Employment Act, 2006</w:t>
      </w:r>
      <w:r w:rsidR="00F85DC4">
        <w:rPr>
          <w:rFonts w:ascii="Bookman Old Style" w:hAnsi="Bookman Old Style" w:cs="Times New Roman"/>
          <w:sz w:val="26"/>
          <w:szCs w:val="26"/>
        </w:rPr>
        <w:t xml:space="preserve"> </w:t>
      </w:r>
      <w:r w:rsidR="00A8469B" w:rsidRPr="00E76E64">
        <w:rPr>
          <w:rFonts w:ascii="Bookman Old Style" w:hAnsi="Bookman Old Style" w:cs="Times New Roman"/>
          <w:sz w:val="26"/>
          <w:szCs w:val="26"/>
        </w:rPr>
        <w:t>(</w:t>
      </w:r>
      <w:r w:rsidR="00A8469B" w:rsidRPr="00E76E64">
        <w:rPr>
          <w:rFonts w:ascii="Bookman Old Style" w:hAnsi="Bookman Old Style" w:cs="Times New Roman"/>
          <w:i/>
          <w:sz w:val="26"/>
          <w:szCs w:val="26"/>
        </w:rPr>
        <w:t>from now EA</w:t>
      </w:r>
      <w:r w:rsidR="00A8469B" w:rsidRPr="00E76E64">
        <w:rPr>
          <w:rFonts w:ascii="Bookman Old Style" w:hAnsi="Bookman Old Style" w:cs="Times New Roman"/>
          <w:sz w:val="26"/>
          <w:szCs w:val="26"/>
        </w:rPr>
        <w:t xml:space="preserve">). In support of this proposition, Counsel cited the case of </w:t>
      </w:r>
      <w:proofErr w:type="spellStart"/>
      <w:r w:rsidR="00A8469B" w:rsidRPr="00E76E64">
        <w:rPr>
          <w:rFonts w:ascii="Bookman Old Style" w:hAnsi="Bookman Old Style" w:cs="Times New Roman"/>
          <w:b/>
          <w:sz w:val="26"/>
          <w:szCs w:val="26"/>
        </w:rPr>
        <w:t>Nantayi</w:t>
      </w:r>
      <w:proofErr w:type="spellEnd"/>
      <w:r w:rsidR="00A8469B" w:rsidRPr="00E76E64">
        <w:rPr>
          <w:rFonts w:ascii="Bookman Old Style" w:hAnsi="Bookman Old Style" w:cs="Times New Roman"/>
          <w:b/>
          <w:sz w:val="26"/>
          <w:szCs w:val="26"/>
        </w:rPr>
        <w:t xml:space="preserve"> Lois v Marie Stopes Uganda LDC No. 19</w:t>
      </w:r>
      <w:r w:rsidR="00F1239D" w:rsidRPr="00E76E64">
        <w:rPr>
          <w:rFonts w:ascii="Bookman Old Style" w:hAnsi="Bookman Old Style" w:cs="Times New Roman"/>
          <w:b/>
          <w:sz w:val="26"/>
          <w:szCs w:val="26"/>
        </w:rPr>
        <w:t xml:space="preserve">3 of 2014, </w:t>
      </w:r>
      <w:proofErr w:type="spellStart"/>
      <w:r w:rsidR="00F1239D" w:rsidRPr="00E76E64">
        <w:rPr>
          <w:rFonts w:ascii="Bookman Old Style" w:hAnsi="Bookman Old Style" w:cs="Times New Roman"/>
          <w:b/>
          <w:sz w:val="26"/>
          <w:szCs w:val="26"/>
        </w:rPr>
        <w:t>Magala</w:t>
      </w:r>
      <w:proofErr w:type="spellEnd"/>
      <w:r w:rsidR="00F1239D" w:rsidRPr="00E76E64">
        <w:rPr>
          <w:rFonts w:ascii="Bookman Old Style" w:hAnsi="Bookman Old Style" w:cs="Times New Roman"/>
          <w:b/>
          <w:sz w:val="26"/>
          <w:szCs w:val="26"/>
        </w:rPr>
        <w:t xml:space="preserve"> Olive v </w:t>
      </w:r>
      <w:proofErr w:type="spellStart"/>
      <w:r w:rsidR="00F1239D" w:rsidRPr="00E76E64">
        <w:rPr>
          <w:rFonts w:ascii="Bookman Old Style" w:hAnsi="Bookman Old Style" w:cs="Times New Roman"/>
          <w:b/>
          <w:sz w:val="26"/>
          <w:szCs w:val="26"/>
        </w:rPr>
        <w:t>Umeme</w:t>
      </w:r>
      <w:proofErr w:type="spellEnd"/>
      <w:r w:rsidR="00A8469B" w:rsidRPr="00E76E64">
        <w:rPr>
          <w:rFonts w:ascii="Bookman Old Style" w:hAnsi="Bookman Old Style" w:cs="Times New Roman"/>
          <w:b/>
          <w:sz w:val="26"/>
          <w:szCs w:val="26"/>
        </w:rPr>
        <w:t xml:space="preserve"> Ltd H.C.C.S No 39 of 2010</w:t>
      </w:r>
      <w:r w:rsidR="00A8469B" w:rsidRPr="00E76E64">
        <w:rPr>
          <w:rFonts w:ascii="Bookman Old Style" w:hAnsi="Bookman Old Style" w:cs="Times New Roman"/>
          <w:sz w:val="26"/>
          <w:szCs w:val="26"/>
        </w:rPr>
        <w:t xml:space="preserve"> and </w:t>
      </w:r>
      <w:proofErr w:type="spellStart"/>
      <w:r w:rsidR="00A8469B" w:rsidRPr="00E76E64">
        <w:rPr>
          <w:rFonts w:ascii="Bookman Old Style" w:hAnsi="Bookman Old Style" w:cs="Times New Roman"/>
          <w:b/>
          <w:sz w:val="26"/>
          <w:szCs w:val="26"/>
        </w:rPr>
        <w:t>Ebina</w:t>
      </w:r>
      <w:proofErr w:type="spellEnd"/>
      <w:r w:rsidR="00A8469B" w:rsidRPr="00E76E64">
        <w:rPr>
          <w:rFonts w:ascii="Bookman Old Style" w:hAnsi="Bookman Old Style" w:cs="Times New Roman"/>
          <w:b/>
          <w:sz w:val="26"/>
          <w:szCs w:val="26"/>
        </w:rPr>
        <w:t xml:space="preserve"> James v </w:t>
      </w:r>
      <w:proofErr w:type="spellStart"/>
      <w:r w:rsidR="00A8469B" w:rsidRPr="00E76E64">
        <w:rPr>
          <w:rFonts w:ascii="Bookman Old Style" w:hAnsi="Bookman Old Style" w:cs="Times New Roman"/>
          <w:b/>
          <w:sz w:val="26"/>
          <w:szCs w:val="26"/>
        </w:rPr>
        <w:t>Umeme</w:t>
      </w:r>
      <w:proofErr w:type="spellEnd"/>
      <w:r w:rsidR="00A8469B" w:rsidRPr="00E76E64">
        <w:rPr>
          <w:rFonts w:ascii="Bookman Old Style" w:hAnsi="Bookman Old Style" w:cs="Times New Roman"/>
          <w:b/>
          <w:sz w:val="26"/>
          <w:szCs w:val="26"/>
        </w:rPr>
        <w:t xml:space="preserve"> H.C.C.S No 0133 of 2010</w:t>
      </w:r>
      <w:r w:rsidR="00A8469B" w:rsidRPr="00E76E64">
        <w:rPr>
          <w:rFonts w:ascii="Bookman Old Style" w:hAnsi="Bookman Old Style" w:cs="Times New Roman"/>
          <w:sz w:val="26"/>
          <w:szCs w:val="26"/>
        </w:rPr>
        <w:t xml:space="preserve">. Counsel asked the Court to find that the Claimant was not accorded a fair hearing. </w:t>
      </w:r>
    </w:p>
    <w:p w:rsidR="00A8469B" w:rsidRPr="00F85DC4" w:rsidRDefault="00A8469B" w:rsidP="00AC496A">
      <w:pPr>
        <w:spacing w:line="240" w:lineRule="auto"/>
        <w:ind w:left="720" w:hanging="720"/>
        <w:jc w:val="both"/>
        <w:rPr>
          <w:rFonts w:ascii="Bookman Old Style" w:hAnsi="Bookman Old Style" w:cs="Times New Roman"/>
          <w:sz w:val="26"/>
          <w:szCs w:val="26"/>
          <w:u w:val="single"/>
        </w:rPr>
      </w:pPr>
      <w:r w:rsidRPr="00E76E64">
        <w:rPr>
          <w:rFonts w:ascii="Bookman Old Style" w:hAnsi="Bookman Old Style" w:cs="Times New Roman"/>
          <w:sz w:val="26"/>
          <w:szCs w:val="26"/>
        </w:rPr>
        <w:tab/>
      </w:r>
      <w:r w:rsidRPr="00F85DC4">
        <w:rPr>
          <w:rFonts w:ascii="Bookman Old Style" w:hAnsi="Bookman Old Style" w:cs="Times New Roman"/>
          <w:b/>
          <w:sz w:val="26"/>
          <w:szCs w:val="26"/>
          <w:u w:val="single"/>
        </w:rPr>
        <w:t>Submissions of the Respondent</w:t>
      </w:r>
    </w:p>
    <w:p w:rsidR="00B96E31" w:rsidRPr="00E76E64" w:rsidRDefault="00996715" w:rsidP="00AC496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[12</w:t>
      </w:r>
      <w:r w:rsidR="00A8469B" w:rsidRPr="00E76E64">
        <w:rPr>
          <w:rFonts w:ascii="Bookman Old Style" w:hAnsi="Bookman Old Style" w:cs="Times New Roman"/>
          <w:sz w:val="26"/>
          <w:szCs w:val="26"/>
        </w:rPr>
        <w:t>]</w:t>
      </w:r>
      <w:r w:rsidR="00A8469B" w:rsidRPr="00E76E64">
        <w:rPr>
          <w:rFonts w:ascii="Bookman Old Style" w:hAnsi="Bookman Old Style" w:cs="Times New Roman"/>
          <w:sz w:val="26"/>
          <w:szCs w:val="26"/>
        </w:rPr>
        <w:tab/>
        <w:t xml:space="preserve">Mr. Brian </w:t>
      </w:r>
      <w:proofErr w:type="spellStart"/>
      <w:r w:rsidR="00A8469B" w:rsidRPr="00E76E64">
        <w:rPr>
          <w:rFonts w:ascii="Bookman Old Style" w:hAnsi="Bookman Old Style" w:cs="Times New Roman"/>
          <w:sz w:val="26"/>
          <w:szCs w:val="26"/>
        </w:rPr>
        <w:t>Emurwon</w:t>
      </w:r>
      <w:proofErr w:type="spellEnd"/>
      <w:r w:rsidR="00A8469B" w:rsidRPr="00E76E64">
        <w:rPr>
          <w:rFonts w:ascii="Bookman Old Style" w:hAnsi="Bookman Old Style" w:cs="Times New Roman"/>
          <w:sz w:val="26"/>
          <w:szCs w:val="26"/>
        </w:rPr>
        <w:t xml:space="preserve">, </w:t>
      </w:r>
      <w:r w:rsidR="005675D0" w:rsidRPr="00E76E64">
        <w:rPr>
          <w:rFonts w:ascii="Bookman Old Style" w:hAnsi="Bookman Old Style" w:cs="Times New Roman"/>
          <w:sz w:val="26"/>
          <w:szCs w:val="26"/>
        </w:rPr>
        <w:t xml:space="preserve">appearing for </w:t>
      </w:r>
      <w:r w:rsidR="00AC496A" w:rsidRPr="00E76E64">
        <w:rPr>
          <w:rFonts w:ascii="Bookman Old Style" w:hAnsi="Bookman Old Style" w:cs="Times New Roman"/>
          <w:sz w:val="26"/>
          <w:szCs w:val="26"/>
        </w:rPr>
        <w:t>the Respondent</w:t>
      </w:r>
      <w:r w:rsidR="005675D0" w:rsidRPr="00E76E64">
        <w:rPr>
          <w:rFonts w:ascii="Bookman Old Style" w:hAnsi="Bookman Old Style" w:cs="Times New Roman"/>
          <w:sz w:val="26"/>
          <w:szCs w:val="26"/>
        </w:rPr>
        <w:t>, submitted that the Claimant</w:t>
      </w:r>
      <w:r w:rsidR="00F1239D" w:rsidRPr="00E76E64">
        <w:rPr>
          <w:rFonts w:ascii="Bookman Old Style" w:hAnsi="Bookman Old Style" w:cs="Times New Roman"/>
          <w:sz w:val="26"/>
          <w:szCs w:val="26"/>
        </w:rPr>
        <w:t>’</w:t>
      </w:r>
      <w:r w:rsidR="005675D0" w:rsidRPr="00E76E64">
        <w:rPr>
          <w:rFonts w:ascii="Bookman Old Style" w:hAnsi="Bookman Old Style" w:cs="Times New Roman"/>
          <w:sz w:val="26"/>
          <w:szCs w:val="26"/>
        </w:rPr>
        <w:t xml:space="preserve">s </w:t>
      </w:r>
      <w:r w:rsidR="00F1239D" w:rsidRPr="00E76E64">
        <w:rPr>
          <w:rFonts w:ascii="Bookman Old Style" w:hAnsi="Bookman Old Style" w:cs="Times New Roman"/>
          <w:sz w:val="26"/>
          <w:szCs w:val="26"/>
        </w:rPr>
        <w:t>cause</w:t>
      </w:r>
      <w:r w:rsidR="005675D0" w:rsidRPr="00E76E64">
        <w:rPr>
          <w:rFonts w:ascii="Bookman Old Style" w:hAnsi="Bookman Old Style" w:cs="Times New Roman"/>
          <w:sz w:val="26"/>
          <w:szCs w:val="26"/>
        </w:rPr>
        <w:t xml:space="preserve"> </w:t>
      </w:r>
      <w:r w:rsidR="001B6251" w:rsidRPr="00E76E64">
        <w:rPr>
          <w:rFonts w:ascii="Bookman Old Style" w:hAnsi="Bookman Old Style" w:cs="Times New Roman"/>
          <w:sz w:val="26"/>
          <w:szCs w:val="26"/>
        </w:rPr>
        <w:t>o</w:t>
      </w:r>
      <w:r w:rsidR="005675D0" w:rsidRPr="00E76E64">
        <w:rPr>
          <w:rFonts w:ascii="Bookman Old Style" w:hAnsi="Bookman Old Style" w:cs="Times New Roman"/>
          <w:sz w:val="26"/>
          <w:szCs w:val="26"/>
        </w:rPr>
        <w:t>f action was wrongful dismissal and his entitlements had been catered for. T</w:t>
      </w:r>
      <w:r w:rsidRPr="00E76E64">
        <w:rPr>
          <w:rFonts w:ascii="Bookman Old Style" w:hAnsi="Bookman Old Style" w:cs="Times New Roman"/>
          <w:sz w:val="26"/>
          <w:szCs w:val="26"/>
        </w:rPr>
        <w:t>hat t</w:t>
      </w:r>
      <w:r w:rsidR="005675D0" w:rsidRPr="00E76E64">
        <w:rPr>
          <w:rFonts w:ascii="Bookman Old Style" w:hAnsi="Bookman Old Style" w:cs="Times New Roman"/>
          <w:sz w:val="26"/>
          <w:szCs w:val="26"/>
        </w:rPr>
        <w:t xml:space="preserve">he Respondent had complied with S66EA in CEXH3. The Claimant was invited to attend a </w:t>
      </w:r>
      <w:r w:rsidR="00F1239D" w:rsidRPr="00E76E64">
        <w:rPr>
          <w:rFonts w:ascii="Bookman Old Style" w:hAnsi="Bookman Old Style" w:cs="Times New Roman"/>
          <w:sz w:val="26"/>
          <w:szCs w:val="26"/>
        </w:rPr>
        <w:t>disciplinary</w:t>
      </w:r>
      <w:r w:rsidR="005675D0" w:rsidRPr="00E76E64">
        <w:rPr>
          <w:rFonts w:ascii="Bookman Old Style" w:hAnsi="Bookman Old Style" w:cs="Times New Roman"/>
          <w:sz w:val="26"/>
          <w:szCs w:val="26"/>
        </w:rPr>
        <w:t xml:space="preserve"> hearing on the 14</w:t>
      </w:r>
      <w:r w:rsidR="005675D0" w:rsidRPr="00E76E64">
        <w:rPr>
          <w:rFonts w:ascii="Bookman Old Style" w:hAnsi="Bookman Old Style" w:cs="Times New Roman"/>
          <w:sz w:val="26"/>
          <w:szCs w:val="26"/>
          <w:vertAlign w:val="superscript"/>
        </w:rPr>
        <w:t>th</w:t>
      </w:r>
      <w:r w:rsidR="005675D0" w:rsidRPr="00E76E64">
        <w:rPr>
          <w:rFonts w:ascii="Bookman Old Style" w:hAnsi="Bookman Old Style" w:cs="Times New Roman"/>
          <w:sz w:val="26"/>
          <w:szCs w:val="26"/>
        </w:rPr>
        <w:t xml:space="preserve"> of February 2020 but informed </w:t>
      </w:r>
      <w:r w:rsidR="00F1239D" w:rsidRPr="00E76E64">
        <w:rPr>
          <w:rFonts w:ascii="Bookman Old Style" w:hAnsi="Bookman Old Style" w:cs="Times New Roman"/>
          <w:sz w:val="26"/>
          <w:szCs w:val="26"/>
        </w:rPr>
        <w:t>the</w:t>
      </w:r>
      <w:r w:rsidR="005675D0" w:rsidRPr="00E76E64">
        <w:rPr>
          <w:rFonts w:ascii="Bookman Old Style" w:hAnsi="Bookman Old Style" w:cs="Times New Roman"/>
          <w:sz w:val="26"/>
          <w:szCs w:val="26"/>
        </w:rPr>
        <w:t xml:space="preserve"> Respondent that he could </w:t>
      </w:r>
      <w:r w:rsidR="00D07849">
        <w:rPr>
          <w:rFonts w:ascii="Bookman Old Style" w:hAnsi="Bookman Old Style" w:cs="Times New Roman"/>
          <w:sz w:val="26"/>
          <w:szCs w:val="26"/>
        </w:rPr>
        <w:t xml:space="preserve">not </w:t>
      </w:r>
      <w:r w:rsidRPr="00E76E64">
        <w:rPr>
          <w:rFonts w:ascii="Bookman Old Style" w:hAnsi="Bookman Old Style" w:cs="Times New Roman"/>
          <w:sz w:val="26"/>
          <w:szCs w:val="26"/>
        </w:rPr>
        <w:t xml:space="preserve">attend on that date. The disciplinary </w:t>
      </w:r>
      <w:r w:rsidR="005675D0" w:rsidRPr="00E76E64">
        <w:rPr>
          <w:rFonts w:ascii="Bookman Old Style" w:hAnsi="Bookman Old Style" w:cs="Times New Roman"/>
          <w:sz w:val="26"/>
          <w:szCs w:val="26"/>
        </w:rPr>
        <w:t>hearing was reschedule</w:t>
      </w:r>
      <w:r w:rsidRPr="00E76E64">
        <w:rPr>
          <w:rFonts w:ascii="Bookman Old Style" w:hAnsi="Bookman Old Style" w:cs="Times New Roman"/>
          <w:sz w:val="26"/>
          <w:szCs w:val="26"/>
        </w:rPr>
        <w:t>d</w:t>
      </w:r>
      <w:r w:rsidR="005675D0" w:rsidRPr="00E76E64">
        <w:rPr>
          <w:rFonts w:ascii="Bookman Old Style" w:hAnsi="Bookman Old Style" w:cs="Times New Roman"/>
          <w:sz w:val="26"/>
          <w:szCs w:val="26"/>
        </w:rPr>
        <w:t xml:space="preserve"> to the 19</w:t>
      </w:r>
      <w:r w:rsidR="005675D0" w:rsidRPr="00E76E64">
        <w:rPr>
          <w:rFonts w:ascii="Bookman Old Style" w:hAnsi="Bookman Old Style" w:cs="Times New Roman"/>
          <w:sz w:val="26"/>
          <w:szCs w:val="26"/>
          <w:vertAlign w:val="superscript"/>
        </w:rPr>
        <w:t>th</w:t>
      </w:r>
      <w:r w:rsidR="005675D0" w:rsidRPr="00E76E64">
        <w:rPr>
          <w:rFonts w:ascii="Bookman Old Style" w:hAnsi="Bookman Old Style" w:cs="Times New Roman"/>
          <w:sz w:val="26"/>
          <w:szCs w:val="26"/>
        </w:rPr>
        <w:t xml:space="preserve"> of February 2020. The Claimant was invited to review the CCTV footage but he declined so to do. He did not challenge this evidence in cross examination. He did not produce any letter protesting the denial of CCTV foo</w:t>
      </w:r>
      <w:r w:rsidRPr="00E76E64">
        <w:rPr>
          <w:rFonts w:ascii="Bookman Old Style" w:hAnsi="Bookman Old Style" w:cs="Times New Roman"/>
          <w:sz w:val="26"/>
          <w:szCs w:val="26"/>
        </w:rPr>
        <w:t>tage or</w:t>
      </w:r>
      <w:r w:rsidR="005675D0" w:rsidRPr="00E76E64">
        <w:rPr>
          <w:rFonts w:ascii="Bookman Old Style" w:hAnsi="Bookman Old Style" w:cs="Times New Roman"/>
          <w:sz w:val="26"/>
          <w:szCs w:val="26"/>
        </w:rPr>
        <w:t xml:space="preserve"> put this complaint to the labour officer.  His defence at the hearing was that he was not at work. After damaging the machine, the Claimant disappear</w:t>
      </w:r>
      <w:r w:rsidRPr="00E76E64">
        <w:rPr>
          <w:rFonts w:ascii="Bookman Old Style" w:hAnsi="Bookman Old Style" w:cs="Times New Roman"/>
          <w:sz w:val="26"/>
          <w:szCs w:val="26"/>
        </w:rPr>
        <w:t xml:space="preserve">ed.  He explained his absence due to </w:t>
      </w:r>
      <w:r w:rsidR="005675D0" w:rsidRPr="00E76E64">
        <w:rPr>
          <w:rFonts w:ascii="Bookman Old Style" w:hAnsi="Bookman Old Style" w:cs="Times New Roman"/>
          <w:sz w:val="26"/>
          <w:szCs w:val="26"/>
        </w:rPr>
        <w:t xml:space="preserve">illness. Mr. </w:t>
      </w:r>
      <w:proofErr w:type="spellStart"/>
      <w:r w:rsidR="005675D0" w:rsidRPr="00E76E64">
        <w:rPr>
          <w:rFonts w:ascii="Bookman Old Style" w:hAnsi="Bookman Old Style" w:cs="Times New Roman"/>
          <w:sz w:val="26"/>
          <w:szCs w:val="26"/>
        </w:rPr>
        <w:t>Emurwon</w:t>
      </w:r>
      <w:proofErr w:type="spellEnd"/>
      <w:r w:rsidR="005675D0" w:rsidRPr="00E76E64">
        <w:rPr>
          <w:rFonts w:ascii="Bookman Old Style" w:hAnsi="Bookman Old Style" w:cs="Times New Roman"/>
          <w:sz w:val="26"/>
          <w:szCs w:val="26"/>
        </w:rPr>
        <w:t xml:space="preserve"> submitted that the documents supporting the i</w:t>
      </w:r>
      <w:r w:rsidRPr="00E76E64">
        <w:rPr>
          <w:rFonts w:ascii="Bookman Old Style" w:hAnsi="Bookman Old Style" w:cs="Times New Roman"/>
          <w:sz w:val="26"/>
          <w:szCs w:val="26"/>
        </w:rPr>
        <w:t>llness were</w:t>
      </w:r>
      <w:r w:rsidR="005675D0" w:rsidRPr="00E76E64">
        <w:rPr>
          <w:rFonts w:ascii="Bookman Old Style" w:hAnsi="Bookman Old Style" w:cs="Times New Roman"/>
          <w:sz w:val="26"/>
          <w:szCs w:val="26"/>
        </w:rPr>
        <w:t xml:space="preserve"> taken into consideration.RW1 </w:t>
      </w:r>
      <w:r w:rsidR="00F1239D" w:rsidRPr="00E76E64">
        <w:rPr>
          <w:rFonts w:ascii="Bookman Old Style" w:hAnsi="Bookman Old Style" w:cs="Times New Roman"/>
          <w:sz w:val="26"/>
          <w:szCs w:val="26"/>
        </w:rPr>
        <w:t>confirmed</w:t>
      </w:r>
      <w:r w:rsidR="005675D0" w:rsidRPr="00E76E64">
        <w:rPr>
          <w:rFonts w:ascii="Bookman Old Style" w:hAnsi="Bookman Old Style" w:cs="Times New Roman"/>
          <w:sz w:val="26"/>
          <w:szCs w:val="26"/>
        </w:rPr>
        <w:t xml:space="preserve"> seeing the </w:t>
      </w:r>
      <w:r w:rsidR="00F1239D" w:rsidRPr="00E76E64">
        <w:rPr>
          <w:rFonts w:ascii="Bookman Old Style" w:hAnsi="Bookman Old Style" w:cs="Times New Roman"/>
          <w:sz w:val="26"/>
          <w:szCs w:val="26"/>
        </w:rPr>
        <w:t>Claimant</w:t>
      </w:r>
      <w:r w:rsidR="005675D0" w:rsidRPr="00E76E64">
        <w:rPr>
          <w:rFonts w:ascii="Bookman Old Style" w:hAnsi="Bookman Old Style" w:cs="Times New Roman"/>
          <w:sz w:val="26"/>
          <w:szCs w:val="26"/>
        </w:rPr>
        <w:t xml:space="preserve"> during the night shift of 7</w:t>
      </w:r>
      <w:r w:rsidR="005675D0" w:rsidRPr="00E76E64">
        <w:rPr>
          <w:rFonts w:ascii="Bookman Old Style" w:hAnsi="Bookman Old Style" w:cs="Times New Roman"/>
          <w:sz w:val="26"/>
          <w:szCs w:val="26"/>
          <w:vertAlign w:val="superscript"/>
        </w:rPr>
        <w:t>th</w:t>
      </w:r>
      <w:r w:rsidR="00B96E31" w:rsidRPr="00E76E64">
        <w:rPr>
          <w:rFonts w:ascii="Bookman Old Style" w:hAnsi="Bookman Old Style" w:cs="Times New Roman"/>
          <w:sz w:val="26"/>
          <w:szCs w:val="26"/>
        </w:rPr>
        <w:t xml:space="preserve"> </w:t>
      </w:r>
      <w:r w:rsidR="00F1239D" w:rsidRPr="00E76E64">
        <w:rPr>
          <w:rFonts w:ascii="Bookman Old Style" w:hAnsi="Bookman Old Style" w:cs="Times New Roman"/>
          <w:sz w:val="26"/>
          <w:szCs w:val="26"/>
        </w:rPr>
        <w:t>February</w:t>
      </w:r>
      <w:r w:rsidR="00B96E31" w:rsidRPr="00E76E64">
        <w:rPr>
          <w:rFonts w:ascii="Bookman Old Style" w:hAnsi="Bookman Old Style" w:cs="Times New Roman"/>
          <w:sz w:val="26"/>
          <w:szCs w:val="26"/>
        </w:rPr>
        <w:t xml:space="preserve"> 2020</w:t>
      </w:r>
      <w:r w:rsidR="005675D0" w:rsidRPr="00E76E64">
        <w:rPr>
          <w:rFonts w:ascii="Bookman Old Style" w:hAnsi="Bookman Old Style" w:cs="Times New Roman"/>
          <w:sz w:val="26"/>
          <w:szCs w:val="26"/>
        </w:rPr>
        <w:t xml:space="preserve"> and the Claimant confirmed being at work on the same day but did not finish</w:t>
      </w:r>
      <w:r w:rsidR="00B96E31" w:rsidRPr="00E76E64">
        <w:rPr>
          <w:rFonts w:ascii="Bookman Old Style" w:hAnsi="Bookman Old Style" w:cs="Times New Roman"/>
          <w:sz w:val="26"/>
          <w:szCs w:val="26"/>
        </w:rPr>
        <w:t xml:space="preserve"> the shift</w:t>
      </w:r>
      <w:r w:rsidR="005675D0" w:rsidRPr="00E76E64">
        <w:rPr>
          <w:rFonts w:ascii="Bookman Old Style" w:hAnsi="Bookman Old Style" w:cs="Times New Roman"/>
          <w:sz w:val="26"/>
          <w:szCs w:val="26"/>
        </w:rPr>
        <w:t>. As regards illness, it was submitted that the visit to the health facility was before the incident and during cross examination</w:t>
      </w:r>
      <w:r w:rsidR="00AC496A" w:rsidRPr="00E76E64">
        <w:rPr>
          <w:rFonts w:ascii="Bookman Old Style" w:hAnsi="Bookman Old Style" w:cs="Times New Roman"/>
          <w:sz w:val="26"/>
          <w:szCs w:val="26"/>
        </w:rPr>
        <w:t xml:space="preserve"> </w:t>
      </w:r>
      <w:r w:rsidR="00B96E31" w:rsidRPr="00E76E64">
        <w:rPr>
          <w:rFonts w:ascii="Bookman Old Style" w:hAnsi="Bookman Old Style" w:cs="Times New Roman"/>
          <w:sz w:val="26"/>
          <w:szCs w:val="26"/>
        </w:rPr>
        <w:t xml:space="preserve">the </w:t>
      </w:r>
      <w:r w:rsidR="00F1239D" w:rsidRPr="00E76E64">
        <w:rPr>
          <w:rFonts w:ascii="Bookman Old Style" w:hAnsi="Bookman Old Style" w:cs="Times New Roman"/>
          <w:sz w:val="26"/>
          <w:szCs w:val="26"/>
        </w:rPr>
        <w:t>Claimant</w:t>
      </w:r>
      <w:r w:rsidR="00B96E31" w:rsidRPr="00E76E64">
        <w:rPr>
          <w:rFonts w:ascii="Bookman Old Style" w:hAnsi="Bookman Old Style" w:cs="Times New Roman"/>
          <w:sz w:val="26"/>
          <w:szCs w:val="26"/>
        </w:rPr>
        <w:t xml:space="preserve"> admitted that he did not return to the facility for further treatment on the 8</w:t>
      </w:r>
      <w:r w:rsidR="00B96E31" w:rsidRPr="00E76E64">
        <w:rPr>
          <w:rFonts w:ascii="Bookman Old Style" w:hAnsi="Bookman Old Style" w:cs="Times New Roman"/>
          <w:sz w:val="26"/>
          <w:szCs w:val="26"/>
          <w:vertAlign w:val="superscript"/>
        </w:rPr>
        <w:t>th</w:t>
      </w:r>
      <w:r w:rsidR="00B96E31" w:rsidRPr="00E76E64">
        <w:rPr>
          <w:rFonts w:ascii="Bookman Old Style" w:hAnsi="Bookman Old Style" w:cs="Times New Roman"/>
          <w:sz w:val="26"/>
          <w:szCs w:val="26"/>
        </w:rPr>
        <w:t xml:space="preserve"> of February 2020. It was Mr. </w:t>
      </w:r>
      <w:proofErr w:type="spellStart"/>
      <w:r w:rsidR="00B96E31" w:rsidRPr="00E76E64">
        <w:rPr>
          <w:rFonts w:ascii="Bookman Old Style" w:hAnsi="Bookman Old Style" w:cs="Times New Roman"/>
          <w:sz w:val="26"/>
          <w:szCs w:val="26"/>
        </w:rPr>
        <w:t>Emurwon’s</w:t>
      </w:r>
      <w:proofErr w:type="spellEnd"/>
      <w:r w:rsidR="00B96E31" w:rsidRPr="00E76E64">
        <w:rPr>
          <w:rFonts w:ascii="Bookman Old Style" w:hAnsi="Bookman Old Style" w:cs="Times New Roman"/>
          <w:sz w:val="26"/>
          <w:szCs w:val="26"/>
        </w:rPr>
        <w:t xml:space="preserve"> submission that on the balance of probabilities, the Claimant damaged the machine.  </w:t>
      </w:r>
      <w:r w:rsidR="00854550">
        <w:rPr>
          <w:rFonts w:ascii="Bookman Old Style" w:hAnsi="Bookman Old Style" w:cs="Times New Roman"/>
          <w:sz w:val="26"/>
          <w:szCs w:val="26"/>
        </w:rPr>
        <w:t>As such,</w:t>
      </w:r>
      <w:r w:rsidR="00B96E31" w:rsidRPr="00E76E64">
        <w:rPr>
          <w:rFonts w:ascii="Bookman Old Style" w:hAnsi="Bookman Old Style" w:cs="Times New Roman"/>
          <w:sz w:val="26"/>
          <w:szCs w:val="26"/>
        </w:rPr>
        <w:t xml:space="preserve"> the termination was lawful. </w:t>
      </w:r>
    </w:p>
    <w:p w:rsidR="00B96E31" w:rsidRPr="00D07849" w:rsidRDefault="00B96E31" w:rsidP="00B96E31">
      <w:pPr>
        <w:spacing w:line="240" w:lineRule="auto"/>
        <w:ind w:left="720"/>
        <w:jc w:val="both"/>
        <w:rPr>
          <w:rFonts w:ascii="Bookman Old Style" w:hAnsi="Bookman Old Style" w:cs="Times New Roman"/>
          <w:b/>
          <w:sz w:val="26"/>
          <w:szCs w:val="26"/>
          <w:u w:val="single"/>
        </w:rPr>
      </w:pPr>
      <w:r w:rsidRPr="00D07849">
        <w:rPr>
          <w:rFonts w:ascii="Bookman Old Style" w:hAnsi="Bookman Old Style" w:cs="Times New Roman"/>
          <w:b/>
          <w:sz w:val="26"/>
          <w:szCs w:val="26"/>
          <w:u w:val="single"/>
        </w:rPr>
        <w:t>Submissions in Rejoinder</w:t>
      </w:r>
    </w:p>
    <w:p w:rsidR="00B96E31" w:rsidRPr="00E76E64" w:rsidRDefault="001600E8" w:rsidP="00FA095C">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[13</w:t>
      </w:r>
      <w:r w:rsidR="00B96E31" w:rsidRPr="00E76E64">
        <w:rPr>
          <w:rFonts w:ascii="Bookman Old Style" w:hAnsi="Bookman Old Style" w:cs="Times New Roman"/>
          <w:sz w:val="26"/>
          <w:szCs w:val="26"/>
        </w:rPr>
        <w:t>]</w:t>
      </w:r>
      <w:r w:rsidR="00B96E31" w:rsidRPr="00E76E64">
        <w:rPr>
          <w:rFonts w:ascii="Bookman Old Style" w:hAnsi="Bookman Old Style" w:cs="Times New Roman"/>
          <w:b/>
          <w:sz w:val="26"/>
          <w:szCs w:val="26"/>
        </w:rPr>
        <w:tab/>
      </w:r>
      <w:r w:rsidR="00B96E31" w:rsidRPr="00E76E64">
        <w:rPr>
          <w:rFonts w:ascii="Bookman Old Style" w:hAnsi="Bookman Old Style" w:cs="Times New Roman"/>
          <w:sz w:val="26"/>
          <w:szCs w:val="26"/>
        </w:rPr>
        <w:t xml:space="preserve">In rejoinder, Mr. </w:t>
      </w:r>
      <w:proofErr w:type="spellStart"/>
      <w:r w:rsidR="00B96E31" w:rsidRPr="00E76E64">
        <w:rPr>
          <w:rFonts w:ascii="Bookman Old Style" w:hAnsi="Bookman Old Style" w:cs="Times New Roman"/>
          <w:sz w:val="26"/>
          <w:szCs w:val="26"/>
        </w:rPr>
        <w:t>Musiit</w:t>
      </w:r>
      <w:r w:rsidR="00F1239D" w:rsidRPr="00E76E64">
        <w:rPr>
          <w:rFonts w:ascii="Bookman Old Style" w:hAnsi="Bookman Old Style" w:cs="Times New Roman"/>
          <w:sz w:val="26"/>
          <w:szCs w:val="26"/>
        </w:rPr>
        <w:t>wa</w:t>
      </w:r>
      <w:proofErr w:type="spellEnd"/>
      <w:r w:rsidR="00F1239D" w:rsidRPr="00E76E64">
        <w:rPr>
          <w:rFonts w:ascii="Bookman Old Style" w:hAnsi="Bookman Old Style" w:cs="Times New Roman"/>
          <w:sz w:val="26"/>
          <w:szCs w:val="26"/>
        </w:rPr>
        <w:t xml:space="preserve"> submitted that during a disciplinary</w:t>
      </w:r>
      <w:r w:rsidR="00B96E31" w:rsidRPr="00E76E64">
        <w:rPr>
          <w:rFonts w:ascii="Bookman Old Style" w:hAnsi="Bookman Old Style" w:cs="Times New Roman"/>
          <w:sz w:val="26"/>
          <w:szCs w:val="26"/>
        </w:rPr>
        <w:t xml:space="preserve"> hearing, it is the duty of the employer to set out the case against the </w:t>
      </w:r>
      <w:r w:rsidR="00F1239D" w:rsidRPr="00E76E64">
        <w:rPr>
          <w:rFonts w:ascii="Bookman Old Style" w:hAnsi="Bookman Old Style" w:cs="Times New Roman"/>
          <w:sz w:val="26"/>
          <w:szCs w:val="26"/>
        </w:rPr>
        <w:t>employee and</w:t>
      </w:r>
      <w:r w:rsidR="00B96E31" w:rsidRPr="00E76E64">
        <w:rPr>
          <w:rFonts w:ascii="Bookman Old Style" w:hAnsi="Bookman Old Style" w:cs="Times New Roman"/>
          <w:sz w:val="26"/>
          <w:szCs w:val="26"/>
        </w:rPr>
        <w:t xml:space="preserve"> it was the duty of Respondent to show the CCTV footage either at the </w:t>
      </w:r>
      <w:r w:rsidR="00F1239D" w:rsidRPr="00E76E64">
        <w:rPr>
          <w:rFonts w:ascii="Bookman Old Style" w:hAnsi="Bookman Old Style" w:cs="Times New Roman"/>
          <w:sz w:val="26"/>
          <w:szCs w:val="26"/>
        </w:rPr>
        <w:t>disciplinary</w:t>
      </w:r>
      <w:r w:rsidR="00B96E31" w:rsidRPr="00E76E64">
        <w:rPr>
          <w:rFonts w:ascii="Bookman Old Style" w:hAnsi="Bookman Old Style" w:cs="Times New Roman"/>
          <w:sz w:val="26"/>
          <w:szCs w:val="26"/>
        </w:rPr>
        <w:t xml:space="preserve"> hearing, </w:t>
      </w:r>
      <w:r w:rsidR="00F1239D" w:rsidRPr="00E76E64">
        <w:rPr>
          <w:rFonts w:ascii="Bookman Old Style" w:hAnsi="Bookman Old Style" w:cs="Times New Roman"/>
          <w:sz w:val="26"/>
          <w:szCs w:val="26"/>
        </w:rPr>
        <w:t>before</w:t>
      </w:r>
      <w:r w:rsidR="00B96E31" w:rsidRPr="00E76E64">
        <w:rPr>
          <w:rFonts w:ascii="Bookman Old Style" w:hAnsi="Bookman Old Style" w:cs="Times New Roman"/>
          <w:sz w:val="26"/>
          <w:szCs w:val="26"/>
        </w:rPr>
        <w:t xml:space="preserve"> </w:t>
      </w:r>
      <w:r w:rsidR="00F1239D" w:rsidRPr="00E76E64">
        <w:rPr>
          <w:rFonts w:ascii="Bookman Old Style" w:hAnsi="Bookman Old Style" w:cs="Times New Roman"/>
          <w:sz w:val="26"/>
          <w:szCs w:val="26"/>
        </w:rPr>
        <w:t>the</w:t>
      </w:r>
      <w:r w:rsidR="001F33E2">
        <w:rPr>
          <w:rFonts w:ascii="Bookman Old Style" w:hAnsi="Bookman Old Style" w:cs="Times New Roman"/>
          <w:sz w:val="26"/>
          <w:szCs w:val="26"/>
        </w:rPr>
        <w:t xml:space="preserve"> L</w:t>
      </w:r>
      <w:r w:rsidR="00B96E31" w:rsidRPr="00E76E64">
        <w:rPr>
          <w:rFonts w:ascii="Bookman Old Style" w:hAnsi="Bookman Old Style" w:cs="Times New Roman"/>
          <w:sz w:val="26"/>
          <w:szCs w:val="26"/>
        </w:rPr>
        <w:t xml:space="preserve">abour </w:t>
      </w:r>
      <w:r w:rsidR="001F33E2">
        <w:rPr>
          <w:rFonts w:ascii="Bookman Old Style" w:hAnsi="Bookman Old Style" w:cs="Times New Roman"/>
          <w:sz w:val="26"/>
          <w:szCs w:val="26"/>
        </w:rPr>
        <w:t>O</w:t>
      </w:r>
      <w:r w:rsidR="00B96E31" w:rsidRPr="00E76E64">
        <w:rPr>
          <w:rFonts w:ascii="Bookman Old Style" w:hAnsi="Bookman Old Style" w:cs="Times New Roman"/>
          <w:sz w:val="26"/>
          <w:szCs w:val="26"/>
        </w:rPr>
        <w:t xml:space="preserve">fficer or before this Court. </w:t>
      </w:r>
      <w:r w:rsidR="00854550">
        <w:rPr>
          <w:rFonts w:ascii="Bookman Old Style" w:hAnsi="Bookman Old Style" w:cs="Times New Roman"/>
          <w:sz w:val="26"/>
          <w:szCs w:val="26"/>
        </w:rPr>
        <w:t>T</w:t>
      </w:r>
      <w:r w:rsidR="00B96E31" w:rsidRPr="00E76E64">
        <w:rPr>
          <w:rFonts w:ascii="Bookman Old Style" w:hAnsi="Bookman Old Style" w:cs="Times New Roman"/>
          <w:sz w:val="26"/>
          <w:szCs w:val="26"/>
        </w:rPr>
        <w:t xml:space="preserve">he evidence of damage to the machine </w:t>
      </w:r>
      <w:r w:rsidR="00854550">
        <w:rPr>
          <w:rFonts w:ascii="Bookman Old Style" w:hAnsi="Bookman Old Style" w:cs="Times New Roman"/>
          <w:sz w:val="26"/>
          <w:szCs w:val="26"/>
        </w:rPr>
        <w:t>wa</w:t>
      </w:r>
      <w:r w:rsidR="00B96E31" w:rsidRPr="00E76E64">
        <w:rPr>
          <w:rFonts w:ascii="Bookman Old Style" w:hAnsi="Bookman Old Style" w:cs="Times New Roman"/>
          <w:sz w:val="26"/>
          <w:szCs w:val="26"/>
        </w:rPr>
        <w:t xml:space="preserve">s speculation. It was Counsel’s view that </w:t>
      </w:r>
      <w:r w:rsidR="00FA095C" w:rsidRPr="00E76E64">
        <w:rPr>
          <w:rFonts w:ascii="Bookman Old Style" w:hAnsi="Bookman Old Style" w:cs="Times New Roman"/>
          <w:sz w:val="26"/>
          <w:szCs w:val="26"/>
        </w:rPr>
        <w:t>the witnesses who allegedly saw the Claimant damage the machine did not come to Court.</w:t>
      </w:r>
      <w:r w:rsidRPr="00E76E64">
        <w:rPr>
          <w:rFonts w:ascii="Bookman Old Style" w:hAnsi="Bookman Old Style" w:cs="Times New Roman"/>
          <w:sz w:val="26"/>
          <w:szCs w:val="26"/>
        </w:rPr>
        <w:t xml:space="preserve"> RW1 a</w:t>
      </w:r>
      <w:r w:rsidR="00FA095C" w:rsidRPr="00E76E64">
        <w:rPr>
          <w:rFonts w:ascii="Bookman Old Style" w:hAnsi="Bookman Old Style" w:cs="Times New Roman"/>
          <w:sz w:val="26"/>
          <w:szCs w:val="26"/>
        </w:rPr>
        <w:t xml:space="preserve">dmitted to being in a different department. That the </w:t>
      </w:r>
      <w:r w:rsidR="00F1239D" w:rsidRPr="00E76E64">
        <w:rPr>
          <w:rFonts w:ascii="Bookman Old Style" w:hAnsi="Bookman Old Style" w:cs="Times New Roman"/>
          <w:sz w:val="26"/>
          <w:szCs w:val="26"/>
        </w:rPr>
        <w:t>Claimant</w:t>
      </w:r>
      <w:r w:rsidR="00FA095C" w:rsidRPr="00E76E64">
        <w:rPr>
          <w:rFonts w:ascii="Bookman Old Style" w:hAnsi="Bookman Old Style" w:cs="Times New Roman"/>
          <w:sz w:val="26"/>
          <w:szCs w:val="26"/>
        </w:rPr>
        <w:t xml:space="preserve"> was consistent about his illness. Counsel closed </w:t>
      </w:r>
      <w:r w:rsidR="00854550">
        <w:rPr>
          <w:rFonts w:ascii="Bookman Old Style" w:hAnsi="Bookman Old Style" w:cs="Times New Roman"/>
          <w:sz w:val="26"/>
          <w:szCs w:val="26"/>
        </w:rPr>
        <w:t>his</w:t>
      </w:r>
      <w:r w:rsidR="00FA095C" w:rsidRPr="00E76E64">
        <w:rPr>
          <w:rFonts w:ascii="Bookman Old Style" w:hAnsi="Bookman Old Style" w:cs="Times New Roman"/>
          <w:sz w:val="26"/>
          <w:szCs w:val="26"/>
        </w:rPr>
        <w:t xml:space="preserve"> submissions on the note that there was no valid reason for termination of the Claimant. </w:t>
      </w:r>
    </w:p>
    <w:p w:rsidR="008A084A" w:rsidRPr="00800766" w:rsidRDefault="008A084A" w:rsidP="00710477">
      <w:pPr>
        <w:spacing w:line="240" w:lineRule="auto"/>
        <w:ind w:left="720" w:hanging="720"/>
        <w:jc w:val="both"/>
        <w:rPr>
          <w:rFonts w:ascii="Bookman Old Style" w:hAnsi="Bookman Old Style" w:cs="Times New Roman"/>
          <w:sz w:val="26"/>
          <w:szCs w:val="26"/>
          <w:u w:val="single"/>
        </w:rPr>
      </w:pPr>
      <w:r w:rsidRPr="00E76E64">
        <w:rPr>
          <w:rFonts w:ascii="Bookman Old Style" w:hAnsi="Bookman Old Style" w:cs="Times New Roman"/>
          <w:b/>
          <w:sz w:val="26"/>
          <w:szCs w:val="26"/>
        </w:rPr>
        <w:tab/>
      </w:r>
      <w:r w:rsidRPr="00800766">
        <w:rPr>
          <w:rFonts w:ascii="Bookman Old Style" w:hAnsi="Bookman Old Style" w:cs="Times New Roman"/>
          <w:b/>
          <w:sz w:val="26"/>
          <w:szCs w:val="26"/>
          <w:u w:val="single"/>
        </w:rPr>
        <w:t>Determination</w:t>
      </w:r>
    </w:p>
    <w:p w:rsidR="00FA095C" w:rsidRPr="00E76E64" w:rsidRDefault="001600E8" w:rsidP="00AC496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[14</w:t>
      </w:r>
      <w:r w:rsidR="00AC496A" w:rsidRPr="00E76E64">
        <w:rPr>
          <w:rFonts w:ascii="Bookman Old Style" w:hAnsi="Bookman Old Style" w:cs="Times New Roman"/>
          <w:sz w:val="26"/>
          <w:szCs w:val="26"/>
        </w:rPr>
        <w:t>]</w:t>
      </w:r>
      <w:r w:rsidR="00AC496A" w:rsidRPr="00E76E64">
        <w:rPr>
          <w:rFonts w:ascii="Bookman Old Style" w:hAnsi="Bookman Old Style" w:cs="Times New Roman"/>
          <w:sz w:val="26"/>
          <w:szCs w:val="26"/>
        </w:rPr>
        <w:tab/>
      </w:r>
      <w:r w:rsidR="00FA095C" w:rsidRPr="00E76E64">
        <w:rPr>
          <w:rFonts w:ascii="Bookman Old Style" w:hAnsi="Bookman Old Style" w:cs="Times New Roman"/>
          <w:sz w:val="26"/>
          <w:szCs w:val="26"/>
        </w:rPr>
        <w:t xml:space="preserve">It was common to both parties that the reason adduced for the Claimant’s termination was the damage to a tube or ointment filing machine. The </w:t>
      </w:r>
      <w:r w:rsidR="00AC496A" w:rsidRPr="00E76E64">
        <w:rPr>
          <w:rFonts w:ascii="Bookman Old Style" w:hAnsi="Bookman Old Style" w:cs="Times New Roman"/>
          <w:sz w:val="26"/>
          <w:szCs w:val="26"/>
        </w:rPr>
        <w:t xml:space="preserve">evidence before us demonstrates that the genesis of the Claimant’s exit from the Respondent’s employment are the events on the night of the </w:t>
      </w:r>
      <w:r w:rsidR="00FA095C" w:rsidRPr="00E76E64">
        <w:rPr>
          <w:rFonts w:ascii="Bookman Old Style" w:hAnsi="Bookman Old Style" w:cs="Times New Roman"/>
          <w:sz w:val="26"/>
          <w:szCs w:val="26"/>
        </w:rPr>
        <w:t>7</w:t>
      </w:r>
      <w:r w:rsidR="00AC496A" w:rsidRPr="00E76E64">
        <w:rPr>
          <w:rFonts w:ascii="Bookman Old Style" w:hAnsi="Bookman Old Style" w:cs="Times New Roman"/>
          <w:sz w:val="26"/>
          <w:szCs w:val="26"/>
          <w:vertAlign w:val="superscript"/>
        </w:rPr>
        <w:t>th</w:t>
      </w:r>
      <w:r w:rsidR="00AC496A" w:rsidRPr="00E76E64">
        <w:rPr>
          <w:rFonts w:ascii="Bookman Old Style" w:hAnsi="Bookman Old Style" w:cs="Times New Roman"/>
          <w:sz w:val="26"/>
          <w:szCs w:val="26"/>
        </w:rPr>
        <w:t xml:space="preserve"> of </w:t>
      </w:r>
      <w:r w:rsidR="00FA095C" w:rsidRPr="00E76E64">
        <w:rPr>
          <w:rFonts w:ascii="Bookman Old Style" w:hAnsi="Bookman Old Style" w:cs="Times New Roman"/>
          <w:sz w:val="26"/>
          <w:szCs w:val="26"/>
        </w:rPr>
        <w:t>February</w:t>
      </w:r>
      <w:r w:rsidR="00AC496A" w:rsidRPr="00E76E64">
        <w:rPr>
          <w:rFonts w:ascii="Bookman Old Style" w:hAnsi="Bookman Old Style" w:cs="Times New Roman"/>
          <w:sz w:val="26"/>
          <w:szCs w:val="26"/>
        </w:rPr>
        <w:t xml:space="preserve"> 20</w:t>
      </w:r>
      <w:r w:rsidR="00FA095C" w:rsidRPr="00E76E64">
        <w:rPr>
          <w:rFonts w:ascii="Bookman Old Style" w:hAnsi="Bookman Old Style" w:cs="Times New Roman"/>
          <w:sz w:val="26"/>
          <w:szCs w:val="26"/>
        </w:rPr>
        <w:t>2</w:t>
      </w:r>
      <w:r w:rsidR="00A77C5E" w:rsidRPr="00E76E64">
        <w:rPr>
          <w:rFonts w:ascii="Bookman Old Style" w:hAnsi="Bookman Old Style" w:cs="Times New Roman"/>
          <w:sz w:val="26"/>
          <w:szCs w:val="26"/>
        </w:rPr>
        <w:t>0</w:t>
      </w:r>
      <w:r w:rsidR="00AC496A" w:rsidRPr="00E76E64">
        <w:rPr>
          <w:rFonts w:ascii="Bookman Old Style" w:hAnsi="Bookman Old Style" w:cs="Times New Roman"/>
          <w:sz w:val="26"/>
          <w:szCs w:val="26"/>
        </w:rPr>
        <w:t>.</w:t>
      </w:r>
      <w:r w:rsidR="00FA095C" w:rsidRPr="00E76E64">
        <w:rPr>
          <w:rFonts w:ascii="Bookman Old Style" w:hAnsi="Bookman Old Style" w:cs="Times New Roman"/>
          <w:sz w:val="26"/>
          <w:szCs w:val="26"/>
        </w:rPr>
        <w:t xml:space="preserve"> </w:t>
      </w:r>
      <w:r w:rsidR="00710477">
        <w:rPr>
          <w:rFonts w:ascii="Bookman Old Style" w:hAnsi="Bookman Old Style" w:cs="Times New Roman"/>
          <w:sz w:val="26"/>
          <w:szCs w:val="26"/>
        </w:rPr>
        <w:t>W</w:t>
      </w:r>
      <w:r w:rsidR="00FA095C" w:rsidRPr="00E76E64">
        <w:rPr>
          <w:rFonts w:ascii="Bookman Old Style" w:hAnsi="Bookman Old Style" w:cs="Times New Roman"/>
          <w:sz w:val="26"/>
          <w:szCs w:val="26"/>
        </w:rPr>
        <w:t xml:space="preserve">hat is key and common to the parties </w:t>
      </w:r>
      <w:r w:rsidR="00AC496A" w:rsidRPr="00E76E64">
        <w:rPr>
          <w:rFonts w:ascii="Bookman Old Style" w:hAnsi="Bookman Old Style" w:cs="Times New Roman"/>
          <w:sz w:val="26"/>
          <w:szCs w:val="26"/>
        </w:rPr>
        <w:t>is that</w:t>
      </w:r>
      <w:r w:rsidR="00FA095C" w:rsidRPr="00E76E64">
        <w:rPr>
          <w:rFonts w:ascii="Bookman Old Style" w:hAnsi="Bookman Old Style" w:cs="Times New Roman"/>
          <w:sz w:val="26"/>
          <w:szCs w:val="26"/>
        </w:rPr>
        <w:t xml:space="preserve"> disciplinary proceedings were commenced and concluded leading to the </w:t>
      </w:r>
      <w:r w:rsidR="00AC496A" w:rsidRPr="00E76E64">
        <w:rPr>
          <w:rFonts w:ascii="Bookman Old Style" w:hAnsi="Bookman Old Style" w:cs="Times New Roman"/>
          <w:sz w:val="26"/>
          <w:szCs w:val="26"/>
        </w:rPr>
        <w:t>Claimant</w:t>
      </w:r>
      <w:r w:rsidRPr="00E76E64">
        <w:rPr>
          <w:rFonts w:ascii="Bookman Old Style" w:hAnsi="Bookman Old Style" w:cs="Times New Roman"/>
          <w:sz w:val="26"/>
          <w:szCs w:val="26"/>
        </w:rPr>
        <w:t>’</w:t>
      </w:r>
      <w:r w:rsidR="00FA095C" w:rsidRPr="00E76E64">
        <w:rPr>
          <w:rFonts w:ascii="Bookman Old Style" w:hAnsi="Bookman Old Style" w:cs="Times New Roman"/>
          <w:sz w:val="26"/>
          <w:szCs w:val="26"/>
        </w:rPr>
        <w:t xml:space="preserve">s termination from employment with the Respondent. </w:t>
      </w:r>
      <w:r w:rsidR="00AC496A" w:rsidRPr="00E76E64">
        <w:rPr>
          <w:rFonts w:ascii="Bookman Old Style" w:hAnsi="Bookman Old Style" w:cs="Times New Roman"/>
          <w:sz w:val="26"/>
          <w:szCs w:val="26"/>
        </w:rPr>
        <w:t xml:space="preserve"> </w:t>
      </w:r>
    </w:p>
    <w:p w:rsidR="001A10BA" w:rsidRPr="00E76E64" w:rsidRDefault="001600E8" w:rsidP="00AC496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[15</w:t>
      </w:r>
      <w:r w:rsidR="00FA095C" w:rsidRPr="00E76E64">
        <w:rPr>
          <w:rFonts w:ascii="Bookman Old Style" w:hAnsi="Bookman Old Style" w:cs="Times New Roman"/>
          <w:sz w:val="26"/>
          <w:szCs w:val="26"/>
        </w:rPr>
        <w:t>]</w:t>
      </w:r>
      <w:r w:rsidR="00FA095C" w:rsidRPr="00E76E64">
        <w:rPr>
          <w:rFonts w:ascii="Bookman Old Style" w:hAnsi="Bookman Old Style" w:cs="Times New Roman"/>
          <w:sz w:val="26"/>
          <w:szCs w:val="26"/>
        </w:rPr>
        <w:tab/>
        <w:t xml:space="preserve">Counsel for the </w:t>
      </w:r>
      <w:r w:rsidRPr="00E76E64">
        <w:rPr>
          <w:rFonts w:ascii="Bookman Old Style" w:hAnsi="Bookman Old Style" w:cs="Times New Roman"/>
          <w:sz w:val="26"/>
          <w:szCs w:val="26"/>
        </w:rPr>
        <w:t>Claimant</w:t>
      </w:r>
      <w:r w:rsidR="00FA095C" w:rsidRPr="00E76E64">
        <w:rPr>
          <w:rFonts w:ascii="Bookman Old Style" w:hAnsi="Bookman Old Style" w:cs="Times New Roman"/>
          <w:sz w:val="26"/>
          <w:szCs w:val="26"/>
        </w:rPr>
        <w:t xml:space="preserve"> made two assertions: First, that the termination or dismissal was wrongful on a matter of fact </w:t>
      </w:r>
      <w:proofErr w:type="spellStart"/>
      <w:r w:rsidR="00FA095C" w:rsidRPr="00E76E64">
        <w:rPr>
          <w:rFonts w:ascii="Bookman Old Style" w:hAnsi="Bookman Old Style" w:cs="Times New Roman"/>
          <w:sz w:val="26"/>
          <w:szCs w:val="26"/>
        </w:rPr>
        <w:t>viz</w:t>
      </w:r>
      <w:proofErr w:type="spellEnd"/>
      <w:r w:rsidR="00FA095C" w:rsidRPr="00E76E64">
        <w:rPr>
          <w:rFonts w:ascii="Bookman Old Style" w:hAnsi="Bookman Old Style" w:cs="Times New Roman"/>
          <w:sz w:val="26"/>
          <w:szCs w:val="26"/>
        </w:rPr>
        <w:t xml:space="preserve"> the reason for termination</w:t>
      </w:r>
      <w:r w:rsidR="001A10BA" w:rsidRPr="00E76E64">
        <w:rPr>
          <w:rFonts w:ascii="Bookman Old Style" w:hAnsi="Bookman Old Style" w:cs="Times New Roman"/>
          <w:sz w:val="26"/>
          <w:szCs w:val="26"/>
        </w:rPr>
        <w:t xml:space="preserve"> and unlawful on a question of law on the failure to adhere to the tenets of a fair hearing. It is important</w:t>
      </w:r>
      <w:r w:rsidRPr="00E76E64">
        <w:rPr>
          <w:rFonts w:ascii="Bookman Old Style" w:hAnsi="Bookman Old Style" w:cs="Times New Roman"/>
          <w:sz w:val="26"/>
          <w:szCs w:val="26"/>
        </w:rPr>
        <w:t>,</w:t>
      </w:r>
      <w:r w:rsidR="001A10BA" w:rsidRPr="00E76E64">
        <w:rPr>
          <w:rFonts w:ascii="Bookman Old Style" w:hAnsi="Bookman Old Style" w:cs="Times New Roman"/>
          <w:sz w:val="26"/>
          <w:szCs w:val="26"/>
        </w:rPr>
        <w:t xml:space="preserve"> in our view</w:t>
      </w:r>
      <w:r w:rsidRPr="00E76E64">
        <w:rPr>
          <w:rFonts w:ascii="Bookman Old Style" w:hAnsi="Bookman Old Style" w:cs="Times New Roman"/>
          <w:sz w:val="26"/>
          <w:szCs w:val="26"/>
        </w:rPr>
        <w:t>,</w:t>
      </w:r>
      <w:r w:rsidR="001A10BA" w:rsidRPr="00E76E64">
        <w:rPr>
          <w:rFonts w:ascii="Bookman Old Style" w:hAnsi="Bookman Old Style" w:cs="Times New Roman"/>
          <w:sz w:val="26"/>
          <w:szCs w:val="26"/>
        </w:rPr>
        <w:t xml:space="preserve"> to set out the relevant </w:t>
      </w:r>
      <w:r w:rsidRPr="00E76E64">
        <w:rPr>
          <w:rFonts w:ascii="Bookman Old Style" w:hAnsi="Bookman Old Style" w:cs="Times New Roman"/>
          <w:sz w:val="26"/>
          <w:szCs w:val="26"/>
        </w:rPr>
        <w:t xml:space="preserve">principles of </w:t>
      </w:r>
      <w:r w:rsidR="001A10BA" w:rsidRPr="00E76E64">
        <w:rPr>
          <w:rFonts w:ascii="Bookman Old Style" w:hAnsi="Bookman Old Style" w:cs="Times New Roman"/>
          <w:sz w:val="26"/>
          <w:szCs w:val="26"/>
        </w:rPr>
        <w:t xml:space="preserve">law in respect of </w:t>
      </w:r>
      <w:r w:rsidRPr="00E76E64">
        <w:rPr>
          <w:rFonts w:ascii="Bookman Old Style" w:hAnsi="Bookman Old Style" w:cs="Times New Roman"/>
          <w:sz w:val="26"/>
          <w:szCs w:val="26"/>
        </w:rPr>
        <w:t>the Claimant’s claim.</w:t>
      </w:r>
      <w:r w:rsidR="001A10BA" w:rsidRPr="00E76E64">
        <w:rPr>
          <w:rFonts w:ascii="Bookman Old Style" w:hAnsi="Bookman Old Style" w:cs="Times New Roman"/>
          <w:sz w:val="26"/>
          <w:szCs w:val="26"/>
        </w:rPr>
        <w:t xml:space="preserve"> </w:t>
      </w:r>
    </w:p>
    <w:p w:rsidR="001A10BA" w:rsidRPr="00E76E64" w:rsidRDefault="001600E8" w:rsidP="001A10B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[16</w:t>
      </w:r>
      <w:r w:rsidR="001A10BA" w:rsidRPr="00E76E64">
        <w:rPr>
          <w:rFonts w:ascii="Bookman Old Style" w:hAnsi="Bookman Old Style" w:cs="Times New Roman"/>
          <w:sz w:val="26"/>
          <w:szCs w:val="26"/>
        </w:rPr>
        <w:t>]</w:t>
      </w:r>
      <w:r w:rsidR="001A10BA" w:rsidRPr="00E76E64">
        <w:rPr>
          <w:rFonts w:ascii="Bookman Old Style" w:hAnsi="Bookman Old Style" w:cs="Times New Roman"/>
          <w:sz w:val="26"/>
          <w:szCs w:val="26"/>
        </w:rPr>
        <w:tab/>
      </w:r>
      <w:r w:rsidR="005A68EC" w:rsidRPr="00E76E64">
        <w:rPr>
          <w:rFonts w:ascii="Bookman Old Style" w:hAnsi="Bookman Old Style" w:cs="Times New Roman"/>
          <w:sz w:val="26"/>
          <w:szCs w:val="26"/>
        </w:rPr>
        <w:t xml:space="preserve">Part VII of the Employment </w:t>
      </w:r>
      <w:r w:rsidR="00F1239D" w:rsidRPr="00E76E64">
        <w:rPr>
          <w:rFonts w:ascii="Bookman Old Style" w:hAnsi="Bookman Old Style" w:cs="Times New Roman"/>
          <w:sz w:val="26"/>
          <w:szCs w:val="26"/>
        </w:rPr>
        <w:t>Act (</w:t>
      </w:r>
      <w:r w:rsidR="005A68EC" w:rsidRPr="00E76E64">
        <w:rPr>
          <w:rFonts w:ascii="Bookman Old Style" w:hAnsi="Bookman Old Style" w:cs="Times New Roman"/>
          <w:sz w:val="26"/>
          <w:szCs w:val="26"/>
        </w:rPr>
        <w:t xml:space="preserve">EA) provides for discipline and termination. </w:t>
      </w:r>
      <w:r w:rsidRPr="00E76E64">
        <w:rPr>
          <w:rFonts w:ascii="Bookman Old Style" w:hAnsi="Bookman Old Style" w:cs="Times New Roman"/>
          <w:sz w:val="26"/>
          <w:szCs w:val="26"/>
        </w:rPr>
        <w:t>T</w:t>
      </w:r>
      <w:r w:rsidR="001A10BA" w:rsidRPr="00E76E64">
        <w:rPr>
          <w:rFonts w:ascii="Bookman Old Style" w:hAnsi="Bookman Old Style" w:cs="Times New Roman"/>
          <w:sz w:val="26"/>
          <w:szCs w:val="26"/>
        </w:rPr>
        <w:t xml:space="preserve">o determine whether </w:t>
      </w:r>
      <w:r w:rsidR="005A68EC" w:rsidRPr="00E76E64">
        <w:rPr>
          <w:rFonts w:ascii="Bookman Old Style" w:hAnsi="Bookman Old Style" w:cs="Times New Roman"/>
          <w:sz w:val="26"/>
          <w:szCs w:val="26"/>
        </w:rPr>
        <w:t>the Claimant’s t</w:t>
      </w:r>
      <w:r w:rsidR="001A10BA" w:rsidRPr="00E76E64">
        <w:rPr>
          <w:rFonts w:ascii="Bookman Old Style" w:hAnsi="Bookman Old Style" w:cs="Times New Roman"/>
          <w:sz w:val="26"/>
          <w:szCs w:val="26"/>
        </w:rPr>
        <w:t xml:space="preserve">ermination is lawful, this Court </w:t>
      </w:r>
      <w:r w:rsidR="005A68EC" w:rsidRPr="00E76E64">
        <w:rPr>
          <w:rFonts w:ascii="Bookman Old Style" w:hAnsi="Bookman Old Style" w:cs="Times New Roman"/>
          <w:sz w:val="26"/>
          <w:szCs w:val="26"/>
        </w:rPr>
        <w:t xml:space="preserve">would have to test </w:t>
      </w:r>
      <w:r w:rsidR="001A10BA" w:rsidRPr="00E76E64">
        <w:rPr>
          <w:rFonts w:ascii="Bookman Old Style" w:hAnsi="Bookman Old Style" w:cs="Times New Roman"/>
          <w:sz w:val="26"/>
          <w:szCs w:val="26"/>
        </w:rPr>
        <w:t>whether the employer has proven that the employee has fundamentally broken the contract of employment and whether the process and procedure leading up to the termination was in compliance with the provisions of the Employment Act, 2006.</w:t>
      </w:r>
      <w:r w:rsidR="005A68EC" w:rsidRPr="00E76E64">
        <w:rPr>
          <w:rFonts w:ascii="Bookman Old Style" w:hAnsi="Bookman Old Style" w:cs="Times New Roman"/>
          <w:sz w:val="26"/>
          <w:szCs w:val="26"/>
        </w:rPr>
        <w:t xml:space="preserve"> This Court</w:t>
      </w:r>
      <w:r w:rsidRPr="00E76E64">
        <w:rPr>
          <w:rFonts w:ascii="Bookman Old Style" w:hAnsi="Bookman Old Style" w:cs="Times New Roman"/>
          <w:sz w:val="26"/>
          <w:szCs w:val="26"/>
        </w:rPr>
        <w:t>,</w:t>
      </w:r>
      <w:r w:rsidR="005A68EC" w:rsidRPr="00E76E64">
        <w:rPr>
          <w:rFonts w:ascii="Bookman Old Style" w:hAnsi="Bookman Old Style" w:cs="Times New Roman"/>
          <w:sz w:val="26"/>
          <w:szCs w:val="26"/>
        </w:rPr>
        <w:t xml:space="preserve"> in the case of </w:t>
      </w:r>
      <w:r w:rsidR="005A68EC" w:rsidRPr="00E76E64">
        <w:rPr>
          <w:rFonts w:ascii="Bookman Old Style" w:hAnsi="Bookman Old Style" w:cs="Times New Roman"/>
          <w:b/>
          <w:sz w:val="26"/>
          <w:szCs w:val="26"/>
        </w:rPr>
        <w:t xml:space="preserve">Airtel Uganda Ltd v Peter </w:t>
      </w:r>
      <w:proofErr w:type="spellStart"/>
      <w:r w:rsidR="005A68EC" w:rsidRPr="00E76E64">
        <w:rPr>
          <w:rFonts w:ascii="Bookman Old Style" w:hAnsi="Bookman Old Style" w:cs="Times New Roman"/>
          <w:b/>
          <w:sz w:val="26"/>
          <w:szCs w:val="26"/>
        </w:rPr>
        <w:t>Katongole</w:t>
      </w:r>
      <w:proofErr w:type="spellEnd"/>
      <w:r w:rsidR="005A68EC" w:rsidRPr="00E76E64">
        <w:rPr>
          <w:rStyle w:val="FootnoteReference"/>
          <w:rFonts w:ascii="Bookman Old Style" w:hAnsi="Bookman Old Style" w:cs="Times New Roman"/>
          <w:sz w:val="26"/>
          <w:szCs w:val="26"/>
        </w:rPr>
        <w:footnoteReference w:id="1"/>
      </w:r>
      <w:r w:rsidR="005A68EC" w:rsidRPr="00E76E64">
        <w:rPr>
          <w:rFonts w:ascii="Bookman Old Style" w:hAnsi="Bookman Old Style" w:cs="Times New Roman"/>
          <w:sz w:val="26"/>
          <w:szCs w:val="26"/>
        </w:rPr>
        <w:t xml:space="preserve">, cited </w:t>
      </w:r>
      <w:r w:rsidR="001A10BA" w:rsidRPr="00E76E64">
        <w:rPr>
          <w:rFonts w:ascii="Bookman Old Style" w:hAnsi="Bookman Old Style" w:cs="Times New Roman"/>
          <w:sz w:val="26"/>
          <w:szCs w:val="26"/>
        </w:rPr>
        <w:t xml:space="preserve">Labour Dispute Reference No. 6/2018 </w:t>
      </w:r>
      <w:proofErr w:type="spellStart"/>
      <w:r w:rsidR="001A10BA" w:rsidRPr="00E76E64">
        <w:rPr>
          <w:rFonts w:ascii="Bookman Old Style" w:hAnsi="Bookman Old Style" w:cs="Times New Roman"/>
          <w:b/>
          <w:sz w:val="26"/>
          <w:szCs w:val="26"/>
        </w:rPr>
        <w:t>Kanyonga</w:t>
      </w:r>
      <w:proofErr w:type="spellEnd"/>
      <w:r w:rsidR="001A10BA" w:rsidRPr="00E76E64">
        <w:rPr>
          <w:rFonts w:ascii="Bookman Old Style" w:hAnsi="Bookman Old Style" w:cs="Times New Roman"/>
          <w:b/>
          <w:sz w:val="26"/>
          <w:szCs w:val="26"/>
        </w:rPr>
        <w:t xml:space="preserve"> Sarah v Lively Minds Uganda</w:t>
      </w:r>
      <w:r w:rsidR="001A10BA" w:rsidRPr="00E76E64">
        <w:rPr>
          <w:rFonts w:ascii="Bookman Old Style" w:hAnsi="Bookman Old Style" w:cs="Times New Roman"/>
          <w:sz w:val="26"/>
          <w:szCs w:val="26"/>
        </w:rPr>
        <w:t xml:space="preserve">, </w:t>
      </w:r>
      <w:r w:rsidR="005A68EC" w:rsidRPr="00E76E64">
        <w:rPr>
          <w:rFonts w:ascii="Bookman Old Style" w:hAnsi="Bookman Old Style" w:cs="Times New Roman"/>
          <w:sz w:val="26"/>
          <w:szCs w:val="26"/>
        </w:rPr>
        <w:t xml:space="preserve">which extracted </w:t>
      </w:r>
      <w:r w:rsidR="001A10BA" w:rsidRPr="00E76E64">
        <w:rPr>
          <w:rFonts w:ascii="Bookman Old Style" w:hAnsi="Bookman Old Style" w:cs="Times New Roman"/>
          <w:sz w:val="26"/>
          <w:szCs w:val="26"/>
        </w:rPr>
        <w:t xml:space="preserve">passage from the case of </w:t>
      </w:r>
      <w:r w:rsidR="001A10BA" w:rsidRPr="00E76E64">
        <w:rPr>
          <w:rFonts w:ascii="Bookman Old Style" w:hAnsi="Bookman Old Style" w:cs="Times New Roman"/>
          <w:b/>
          <w:sz w:val="26"/>
          <w:szCs w:val="26"/>
        </w:rPr>
        <w:t>Laws Vs London Chronicle Ltd CA 1959</w:t>
      </w:r>
      <w:r w:rsidR="001A10BA" w:rsidRPr="00E76E64">
        <w:rPr>
          <w:rStyle w:val="FootnoteReference"/>
          <w:rFonts w:ascii="Bookman Old Style" w:hAnsi="Bookman Old Style" w:cs="Times New Roman"/>
          <w:sz w:val="26"/>
          <w:szCs w:val="26"/>
        </w:rPr>
        <w:footnoteReference w:id="2"/>
      </w:r>
      <w:r w:rsidR="001A10BA" w:rsidRPr="00E76E64">
        <w:rPr>
          <w:rFonts w:ascii="Bookman Old Style" w:hAnsi="Bookman Old Style" w:cs="Times New Roman"/>
          <w:sz w:val="26"/>
          <w:szCs w:val="26"/>
        </w:rPr>
        <w:t xml:space="preserve">, Lord </w:t>
      </w:r>
      <w:proofErr w:type="spellStart"/>
      <w:r w:rsidR="001A10BA" w:rsidRPr="00E76E64">
        <w:rPr>
          <w:rFonts w:ascii="Bookman Old Style" w:hAnsi="Bookman Old Style" w:cs="Times New Roman"/>
          <w:sz w:val="26"/>
          <w:szCs w:val="26"/>
        </w:rPr>
        <w:t>Evershed</w:t>
      </w:r>
      <w:proofErr w:type="spellEnd"/>
      <w:r w:rsidR="001A10BA" w:rsidRPr="00E76E64">
        <w:rPr>
          <w:rFonts w:ascii="Bookman Old Style" w:hAnsi="Bookman Old Style" w:cs="Times New Roman"/>
          <w:sz w:val="26"/>
          <w:szCs w:val="26"/>
        </w:rPr>
        <w:t xml:space="preserve"> in discussing the justification of summary dismissal stated that </w:t>
      </w:r>
    </w:p>
    <w:p w:rsidR="001A10BA" w:rsidRPr="00E76E64" w:rsidRDefault="001A10BA" w:rsidP="001A10BA">
      <w:pPr>
        <w:spacing w:line="240" w:lineRule="auto"/>
        <w:ind w:left="1440" w:right="720"/>
        <w:jc w:val="both"/>
        <w:rPr>
          <w:rFonts w:ascii="Bookman Old Style" w:hAnsi="Bookman Old Style" w:cs="Times New Roman"/>
          <w:b/>
          <w:i/>
          <w:sz w:val="26"/>
          <w:szCs w:val="26"/>
        </w:rPr>
      </w:pPr>
      <w:r w:rsidRPr="00E76E64">
        <w:rPr>
          <w:rFonts w:ascii="Bookman Old Style" w:hAnsi="Bookman Old Style" w:cs="Times New Roman"/>
          <w:b/>
          <w:i/>
          <w:sz w:val="26"/>
          <w:szCs w:val="26"/>
        </w:rPr>
        <w:t>“… it follows that the question must be – if summary dismissal; is claimed to be justified – whether the conduct complained of is such as to show the servant to have disregarded the essential conditions of the contract of service. One act of disobedience or conduct can justify dismissal only if it is of the nature which goes to show that the servant has repudiated the contract or one of the essential conditions and for the reason therefore, I think what one finds in the passages which I have read that the disobedience must at least have a quality that is willful.  In other words it connotes the flouting of the essential contractual terms.”</w:t>
      </w:r>
    </w:p>
    <w:p w:rsidR="005A68EC" w:rsidRPr="00E76E64" w:rsidRDefault="001A10BA" w:rsidP="001A10BA">
      <w:pPr>
        <w:spacing w:line="240" w:lineRule="auto"/>
        <w:ind w:left="720"/>
        <w:jc w:val="both"/>
        <w:rPr>
          <w:rFonts w:ascii="Bookman Old Style" w:hAnsi="Bookman Old Style" w:cs="Times New Roman"/>
          <w:sz w:val="26"/>
          <w:szCs w:val="26"/>
        </w:rPr>
      </w:pPr>
      <w:r w:rsidRPr="00E76E64">
        <w:rPr>
          <w:rFonts w:ascii="Bookman Old Style" w:hAnsi="Bookman Old Style" w:cs="Times New Roman"/>
          <w:sz w:val="26"/>
          <w:szCs w:val="26"/>
        </w:rPr>
        <w:t xml:space="preserve">The </w:t>
      </w:r>
      <w:r w:rsidR="0015646C" w:rsidRPr="00E76E64">
        <w:rPr>
          <w:rFonts w:ascii="Bookman Old Style" w:hAnsi="Bookman Old Style" w:cs="Times New Roman"/>
          <w:sz w:val="26"/>
          <w:szCs w:val="26"/>
        </w:rPr>
        <w:t xml:space="preserve">principle </w:t>
      </w:r>
      <w:r w:rsidR="005A68EC" w:rsidRPr="00E76E64">
        <w:rPr>
          <w:rFonts w:ascii="Bookman Old Style" w:hAnsi="Bookman Old Style" w:cs="Times New Roman"/>
          <w:sz w:val="26"/>
          <w:szCs w:val="26"/>
        </w:rPr>
        <w:t xml:space="preserve">that emerges from the </w:t>
      </w:r>
      <w:proofErr w:type="spellStart"/>
      <w:r w:rsidRPr="00E76E64">
        <w:rPr>
          <w:rFonts w:ascii="Bookman Old Style" w:hAnsi="Bookman Old Style" w:cs="Times New Roman"/>
          <w:sz w:val="26"/>
          <w:szCs w:val="26"/>
        </w:rPr>
        <w:t>Kanyonga</w:t>
      </w:r>
      <w:proofErr w:type="spellEnd"/>
      <w:r w:rsidRPr="00E76E64">
        <w:rPr>
          <w:rFonts w:ascii="Bookman Old Style" w:hAnsi="Bookman Old Style" w:cs="Times New Roman"/>
          <w:sz w:val="26"/>
          <w:szCs w:val="26"/>
        </w:rPr>
        <w:t xml:space="preserve"> case, </w:t>
      </w:r>
      <w:r w:rsidR="005A68EC" w:rsidRPr="00E76E64">
        <w:rPr>
          <w:rFonts w:ascii="Bookman Old Style" w:hAnsi="Bookman Old Style" w:cs="Times New Roman"/>
          <w:sz w:val="26"/>
          <w:szCs w:val="26"/>
        </w:rPr>
        <w:t xml:space="preserve">is </w:t>
      </w:r>
      <w:r w:rsidR="0015646C" w:rsidRPr="00E76E64">
        <w:rPr>
          <w:rFonts w:ascii="Bookman Old Style" w:hAnsi="Bookman Old Style" w:cs="Times New Roman"/>
          <w:sz w:val="26"/>
          <w:szCs w:val="26"/>
        </w:rPr>
        <w:t xml:space="preserve">that an employer has </w:t>
      </w:r>
      <w:r w:rsidRPr="00E76E64">
        <w:rPr>
          <w:rFonts w:ascii="Bookman Old Style" w:hAnsi="Bookman Old Style" w:cs="Times New Roman"/>
          <w:sz w:val="26"/>
          <w:szCs w:val="26"/>
        </w:rPr>
        <w:t xml:space="preserve">to show that the employee had repudiated the contract or any of its essential conditions to warrant summary dismissal. This test is the substantive test on whether summary dismissal is justified. The Court of Appeal of Uganda has in the case </w:t>
      </w:r>
      <w:r w:rsidRPr="009D2921">
        <w:rPr>
          <w:rFonts w:ascii="Bookman Old Style" w:hAnsi="Bookman Old Style" w:cs="Times New Roman"/>
          <w:b/>
          <w:sz w:val="26"/>
          <w:szCs w:val="26"/>
        </w:rPr>
        <w:t xml:space="preserve">of Uganda Breweries Ltd v Robert </w:t>
      </w:r>
      <w:proofErr w:type="spellStart"/>
      <w:r w:rsidRPr="009D2921">
        <w:rPr>
          <w:rFonts w:ascii="Bookman Old Style" w:hAnsi="Bookman Old Style" w:cs="Times New Roman"/>
          <w:b/>
          <w:sz w:val="26"/>
          <w:szCs w:val="26"/>
        </w:rPr>
        <w:t>Kigula</w:t>
      </w:r>
      <w:proofErr w:type="spellEnd"/>
      <w:r w:rsidRPr="009D2921">
        <w:rPr>
          <w:rStyle w:val="FootnoteReference"/>
          <w:rFonts w:ascii="Bookman Old Style" w:hAnsi="Bookman Old Style" w:cs="Times New Roman"/>
          <w:b/>
          <w:sz w:val="26"/>
          <w:szCs w:val="26"/>
        </w:rPr>
        <w:footnoteReference w:id="3"/>
      </w:r>
      <w:r w:rsidRPr="009D2921">
        <w:rPr>
          <w:rFonts w:ascii="Bookman Old Style" w:hAnsi="Bookman Old Style" w:cs="Times New Roman"/>
          <w:b/>
          <w:sz w:val="26"/>
          <w:szCs w:val="26"/>
        </w:rPr>
        <w:t xml:space="preserve"> </w:t>
      </w:r>
      <w:r w:rsidRPr="00E76E64">
        <w:rPr>
          <w:rFonts w:ascii="Bookman Old Style" w:hAnsi="Bookman Old Style" w:cs="Times New Roman"/>
          <w:sz w:val="26"/>
          <w:szCs w:val="26"/>
        </w:rPr>
        <w:t>ruled that for summary dismissal, the gross and fundamental misconduct must be verified. Mere allegations do not suffice. An employer is legally mandated to ensure that the disciplinary process is both procedurally and substantively fair.</w:t>
      </w:r>
      <w:r w:rsidR="005A68EC" w:rsidRPr="00E76E64">
        <w:rPr>
          <w:rFonts w:ascii="Bookman Old Style" w:hAnsi="Bookman Old Style" w:cs="Times New Roman"/>
          <w:sz w:val="26"/>
          <w:szCs w:val="26"/>
        </w:rPr>
        <w:t xml:space="preserve">  To put it simply, there are two tests:</w:t>
      </w:r>
    </w:p>
    <w:p w:rsidR="005A68EC" w:rsidRPr="00E76E64" w:rsidRDefault="005A68EC" w:rsidP="005A68EC">
      <w:pPr>
        <w:pStyle w:val="ListParagraph"/>
        <w:numPr>
          <w:ilvl w:val="0"/>
          <w:numId w:val="7"/>
        </w:numPr>
        <w:spacing w:line="240" w:lineRule="auto"/>
        <w:jc w:val="both"/>
        <w:rPr>
          <w:rFonts w:ascii="Bookman Old Style" w:hAnsi="Bookman Old Style" w:cs="Times New Roman"/>
          <w:sz w:val="26"/>
          <w:szCs w:val="26"/>
        </w:rPr>
      </w:pPr>
      <w:r w:rsidRPr="00E76E64">
        <w:rPr>
          <w:rFonts w:ascii="Bookman Old Style" w:hAnsi="Bookman Old Style" w:cs="Times New Roman"/>
          <w:sz w:val="26"/>
          <w:szCs w:val="26"/>
        </w:rPr>
        <w:t>A test of procedural fairness and;</w:t>
      </w:r>
    </w:p>
    <w:p w:rsidR="001A10BA" w:rsidRPr="00E76E64" w:rsidRDefault="005A68EC" w:rsidP="005A68EC">
      <w:pPr>
        <w:pStyle w:val="ListParagraph"/>
        <w:numPr>
          <w:ilvl w:val="0"/>
          <w:numId w:val="7"/>
        </w:numPr>
        <w:spacing w:line="240" w:lineRule="auto"/>
        <w:jc w:val="both"/>
        <w:rPr>
          <w:rFonts w:ascii="Bookman Old Style" w:hAnsi="Bookman Old Style" w:cs="Times New Roman"/>
          <w:sz w:val="26"/>
          <w:szCs w:val="26"/>
        </w:rPr>
      </w:pPr>
      <w:r w:rsidRPr="00E76E64">
        <w:rPr>
          <w:rFonts w:ascii="Bookman Old Style" w:hAnsi="Bookman Old Style" w:cs="Times New Roman"/>
          <w:sz w:val="26"/>
          <w:szCs w:val="26"/>
        </w:rPr>
        <w:t>A test of substantive fairness.</w:t>
      </w:r>
      <w:r w:rsidR="001A10BA" w:rsidRPr="00E76E64">
        <w:rPr>
          <w:rFonts w:ascii="Bookman Old Style" w:hAnsi="Bookman Old Style" w:cs="Times New Roman"/>
          <w:sz w:val="26"/>
          <w:szCs w:val="26"/>
        </w:rPr>
        <w:t xml:space="preserve">                             </w:t>
      </w:r>
    </w:p>
    <w:p w:rsidR="005A68EC" w:rsidRPr="00E76E64" w:rsidRDefault="001600E8" w:rsidP="005A68EC">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[17</w:t>
      </w:r>
      <w:r w:rsidR="001A10BA" w:rsidRPr="00E76E64">
        <w:rPr>
          <w:rFonts w:ascii="Bookman Old Style" w:hAnsi="Bookman Old Style" w:cs="Times New Roman"/>
          <w:sz w:val="26"/>
          <w:szCs w:val="26"/>
        </w:rPr>
        <w:t>]</w:t>
      </w:r>
      <w:r w:rsidR="001A10BA" w:rsidRPr="00E76E64">
        <w:rPr>
          <w:rFonts w:ascii="Bookman Old Style" w:hAnsi="Bookman Old Style" w:cs="Times New Roman"/>
          <w:sz w:val="26"/>
          <w:szCs w:val="26"/>
        </w:rPr>
        <w:tab/>
      </w:r>
      <w:r w:rsidR="005A68EC" w:rsidRPr="00E76E64">
        <w:rPr>
          <w:rFonts w:ascii="Bookman Old Style" w:hAnsi="Bookman Old Style" w:cs="Times New Roman"/>
          <w:sz w:val="26"/>
          <w:szCs w:val="26"/>
        </w:rPr>
        <w:t>P</w:t>
      </w:r>
      <w:r w:rsidR="001A10BA" w:rsidRPr="00E76E64">
        <w:rPr>
          <w:rFonts w:ascii="Bookman Old Style" w:hAnsi="Bookman Old Style" w:cs="Times New Roman"/>
          <w:sz w:val="26"/>
          <w:szCs w:val="26"/>
        </w:rPr>
        <w:t xml:space="preserve">rocedural fairness </w:t>
      </w:r>
      <w:r w:rsidR="005A68EC" w:rsidRPr="00E76E64">
        <w:rPr>
          <w:rFonts w:ascii="Bookman Old Style" w:hAnsi="Bookman Old Style" w:cs="Times New Roman"/>
          <w:sz w:val="26"/>
          <w:szCs w:val="26"/>
        </w:rPr>
        <w:t xml:space="preserve">is provided </w:t>
      </w:r>
      <w:r w:rsidR="00710477">
        <w:rPr>
          <w:rFonts w:ascii="Bookman Old Style" w:hAnsi="Bookman Old Style" w:cs="Times New Roman"/>
          <w:sz w:val="26"/>
          <w:szCs w:val="26"/>
        </w:rPr>
        <w:t xml:space="preserve">for </w:t>
      </w:r>
      <w:r w:rsidR="005A68EC" w:rsidRPr="00E76E64">
        <w:rPr>
          <w:rFonts w:ascii="Bookman Old Style" w:hAnsi="Bookman Old Style" w:cs="Times New Roman"/>
          <w:sz w:val="26"/>
          <w:szCs w:val="26"/>
        </w:rPr>
        <w:t xml:space="preserve">under Section 66EA </w:t>
      </w:r>
      <w:r w:rsidR="00710477">
        <w:rPr>
          <w:rFonts w:ascii="Bookman Old Style" w:hAnsi="Bookman Old Style" w:cs="Times New Roman"/>
          <w:sz w:val="26"/>
          <w:szCs w:val="26"/>
        </w:rPr>
        <w:t>to the effect</w:t>
      </w:r>
      <w:r w:rsidR="005A68EC" w:rsidRPr="00E76E64">
        <w:rPr>
          <w:rFonts w:ascii="Bookman Old Style" w:hAnsi="Bookman Old Style" w:cs="Times New Roman"/>
          <w:sz w:val="26"/>
          <w:szCs w:val="26"/>
        </w:rPr>
        <w:t xml:space="preserve"> that before reaching a decision to dismiss an employee on grounds of misconduct, the employer shall explain to the employee the reason for which the employer is considering dismissal and the employee is entitled to have another person of his or her choice present during this explanation. The employer is required to give the employee an opportunity</w:t>
      </w:r>
      <w:r w:rsidR="00710477">
        <w:rPr>
          <w:rFonts w:ascii="Bookman Old Style" w:hAnsi="Bookman Old Style" w:cs="Times New Roman"/>
          <w:sz w:val="26"/>
          <w:szCs w:val="26"/>
        </w:rPr>
        <w:t xml:space="preserve"> and reasonable time to prepare </w:t>
      </w:r>
      <w:r w:rsidR="005A68EC" w:rsidRPr="00E76E64">
        <w:rPr>
          <w:rFonts w:ascii="Bookman Old Style" w:hAnsi="Bookman Old Style" w:cs="Times New Roman"/>
          <w:sz w:val="26"/>
          <w:szCs w:val="26"/>
        </w:rPr>
        <w:t>to present his or her defence</w:t>
      </w:r>
      <w:r w:rsidR="00710477">
        <w:rPr>
          <w:rFonts w:ascii="Bookman Old Style" w:hAnsi="Bookman Old Style" w:cs="Times New Roman"/>
          <w:sz w:val="26"/>
          <w:szCs w:val="26"/>
        </w:rPr>
        <w:t>.</w:t>
      </w:r>
      <w:r w:rsidR="005A68EC" w:rsidRPr="00E76E64">
        <w:rPr>
          <w:rFonts w:ascii="Bookman Old Style" w:hAnsi="Bookman Old Style" w:cs="Times New Roman"/>
          <w:sz w:val="26"/>
          <w:szCs w:val="26"/>
        </w:rPr>
        <w:t xml:space="preserve"> </w:t>
      </w:r>
      <w:r w:rsidRPr="00E76E64">
        <w:rPr>
          <w:rFonts w:ascii="Bookman Old Style" w:hAnsi="Bookman Old Style" w:cs="Times New Roman"/>
          <w:sz w:val="26"/>
          <w:szCs w:val="26"/>
        </w:rPr>
        <w:t xml:space="preserve">This enshrines the tenets of a fair hearing with the right to be heard very well laid out in </w:t>
      </w:r>
      <w:r w:rsidR="005A68EC" w:rsidRPr="00E76E64">
        <w:rPr>
          <w:rFonts w:ascii="Bookman Old Style" w:hAnsi="Bookman Old Style" w:cs="Times New Roman"/>
          <w:sz w:val="26"/>
          <w:szCs w:val="26"/>
        </w:rPr>
        <w:t xml:space="preserve">the case of </w:t>
      </w:r>
      <w:proofErr w:type="spellStart"/>
      <w:r w:rsidR="005A68EC" w:rsidRPr="00E76E64">
        <w:rPr>
          <w:rFonts w:ascii="Bookman Old Style" w:hAnsi="Bookman Old Style" w:cs="Times New Roman"/>
          <w:b/>
          <w:sz w:val="26"/>
          <w:szCs w:val="26"/>
        </w:rPr>
        <w:t>Ebiju</w:t>
      </w:r>
      <w:proofErr w:type="spellEnd"/>
      <w:r w:rsidR="005A68EC" w:rsidRPr="00E76E64">
        <w:rPr>
          <w:rFonts w:ascii="Bookman Old Style" w:hAnsi="Bookman Old Style" w:cs="Times New Roman"/>
          <w:b/>
          <w:sz w:val="26"/>
          <w:szCs w:val="26"/>
        </w:rPr>
        <w:t xml:space="preserve"> James vs </w:t>
      </w:r>
      <w:proofErr w:type="spellStart"/>
      <w:r w:rsidR="005A68EC" w:rsidRPr="00E76E64">
        <w:rPr>
          <w:rFonts w:ascii="Bookman Old Style" w:hAnsi="Bookman Old Style" w:cs="Times New Roman"/>
          <w:b/>
          <w:sz w:val="26"/>
          <w:szCs w:val="26"/>
        </w:rPr>
        <w:t>Umeme</w:t>
      </w:r>
      <w:proofErr w:type="spellEnd"/>
      <w:r w:rsidR="005A68EC" w:rsidRPr="00E76E64">
        <w:rPr>
          <w:rFonts w:ascii="Bookman Old Style" w:hAnsi="Bookman Old Style" w:cs="Times New Roman"/>
          <w:b/>
          <w:sz w:val="26"/>
          <w:szCs w:val="26"/>
        </w:rPr>
        <w:t xml:space="preserve"> Ltd</w:t>
      </w:r>
      <w:r w:rsidR="005A68EC" w:rsidRPr="00E76E64">
        <w:rPr>
          <w:rStyle w:val="FootnoteReference"/>
          <w:rFonts w:ascii="Bookman Old Style" w:hAnsi="Bookman Old Style" w:cs="Times New Roman"/>
          <w:sz w:val="26"/>
          <w:szCs w:val="26"/>
        </w:rPr>
        <w:footnoteReference w:id="4"/>
      </w:r>
      <w:r w:rsidRPr="00E76E64">
        <w:rPr>
          <w:rFonts w:ascii="Bookman Old Style" w:hAnsi="Bookman Old Style" w:cs="Times New Roman"/>
          <w:sz w:val="26"/>
          <w:szCs w:val="26"/>
        </w:rPr>
        <w:t xml:space="preserve"> where i</w:t>
      </w:r>
      <w:r w:rsidR="005A68EC" w:rsidRPr="00E76E64">
        <w:rPr>
          <w:rFonts w:ascii="Bookman Old Style" w:hAnsi="Bookman Old Style" w:cs="Times New Roman"/>
          <w:sz w:val="26"/>
          <w:szCs w:val="26"/>
        </w:rPr>
        <w:t>t was held:</w:t>
      </w:r>
    </w:p>
    <w:p w:rsidR="005A68EC" w:rsidRPr="00CC2C4E" w:rsidRDefault="005A68EC" w:rsidP="005A68EC">
      <w:pPr>
        <w:spacing w:line="240" w:lineRule="auto"/>
        <w:ind w:left="1440"/>
        <w:jc w:val="both"/>
        <w:rPr>
          <w:rFonts w:ascii="Bookman Old Style" w:hAnsi="Bookman Old Style" w:cs="Times New Roman"/>
          <w:i/>
          <w:sz w:val="26"/>
          <w:szCs w:val="26"/>
        </w:rPr>
      </w:pPr>
      <w:r w:rsidRPr="00E76E64">
        <w:rPr>
          <w:rFonts w:ascii="Bookman Old Style" w:hAnsi="Bookman Old Style" w:cs="Times New Roman"/>
          <w:i/>
          <w:sz w:val="26"/>
          <w:szCs w:val="26"/>
        </w:rPr>
        <w:t xml:space="preserve">“On the right to be heard, it is now trite that the </w:t>
      </w:r>
      <w:r w:rsidR="0080111D">
        <w:rPr>
          <w:rFonts w:ascii="Bookman Old Style" w:hAnsi="Bookman Old Style" w:cs="Times New Roman"/>
          <w:i/>
          <w:sz w:val="26"/>
          <w:szCs w:val="26"/>
        </w:rPr>
        <w:t>Respondent</w:t>
      </w:r>
      <w:r w:rsidRPr="00E76E64">
        <w:rPr>
          <w:rFonts w:ascii="Bookman Old Style" w:hAnsi="Bookman Old Style" w:cs="Times New Roman"/>
          <w:i/>
          <w:sz w:val="26"/>
          <w:szCs w:val="26"/>
        </w:rPr>
        <w:t xml:space="preserve"> </w:t>
      </w:r>
      <w:r w:rsidRPr="00CC2C4E">
        <w:rPr>
          <w:rFonts w:ascii="Bookman Old Style" w:hAnsi="Bookman Old Style" w:cs="Times New Roman"/>
          <w:i/>
          <w:sz w:val="26"/>
          <w:szCs w:val="26"/>
        </w:rPr>
        <w:t>would have complied if the following was done.</w:t>
      </w:r>
    </w:p>
    <w:p w:rsidR="005A68EC" w:rsidRPr="00CC2C4E" w:rsidRDefault="005A68EC" w:rsidP="005A68EC">
      <w:pPr>
        <w:pStyle w:val="ListParagraph"/>
        <w:numPr>
          <w:ilvl w:val="0"/>
          <w:numId w:val="5"/>
        </w:numPr>
        <w:spacing w:line="240" w:lineRule="auto"/>
        <w:jc w:val="both"/>
        <w:rPr>
          <w:rFonts w:ascii="Bookman Old Style" w:hAnsi="Bookman Old Style" w:cs="Times New Roman"/>
          <w:i/>
          <w:sz w:val="26"/>
          <w:szCs w:val="26"/>
        </w:rPr>
      </w:pPr>
      <w:r w:rsidRPr="00CC2C4E">
        <w:rPr>
          <w:rFonts w:ascii="Bookman Old Style" w:hAnsi="Bookman Old Style" w:cs="Times New Roman"/>
          <w:i/>
          <w:sz w:val="26"/>
          <w:szCs w:val="26"/>
        </w:rPr>
        <w:t>Notice of Allegations against the plaintiff was served on him and a sufficient time allowed for the plaintiff to prepare a defence.</w:t>
      </w:r>
    </w:p>
    <w:p w:rsidR="005A68EC" w:rsidRPr="00CC2C4E" w:rsidRDefault="005A68EC" w:rsidP="005A68EC">
      <w:pPr>
        <w:pStyle w:val="ListParagraph"/>
        <w:spacing w:line="240" w:lineRule="auto"/>
        <w:ind w:left="1800"/>
        <w:jc w:val="both"/>
        <w:rPr>
          <w:rFonts w:ascii="Bookman Old Style" w:hAnsi="Bookman Old Style" w:cs="Times New Roman"/>
          <w:i/>
          <w:sz w:val="26"/>
          <w:szCs w:val="26"/>
        </w:rPr>
      </w:pPr>
    </w:p>
    <w:p w:rsidR="005A68EC" w:rsidRPr="00CC2C4E" w:rsidRDefault="005A68EC" w:rsidP="005A68EC">
      <w:pPr>
        <w:pStyle w:val="ListParagraph"/>
        <w:numPr>
          <w:ilvl w:val="0"/>
          <w:numId w:val="5"/>
        </w:numPr>
        <w:spacing w:line="240" w:lineRule="auto"/>
        <w:jc w:val="both"/>
        <w:rPr>
          <w:rFonts w:ascii="Bookman Old Style" w:hAnsi="Bookman Old Style" w:cs="Times New Roman"/>
          <w:i/>
          <w:sz w:val="26"/>
          <w:szCs w:val="26"/>
        </w:rPr>
      </w:pPr>
      <w:r w:rsidRPr="00CC2C4E">
        <w:rPr>
          <w:rFonts w:ascii="Bookman Old Style" w:hAnsi="Bookman Old Style" w:cs="Times New Roman"/>
          <w:i/>
          <w:sz w:val="26"/>
          <w:szCs w:val="26"/>
        </w:rPr>
        <w:t xml:space="preserve">The notice should set out clearly what the allegations against the plaintiff and his rights at the hearing where such rights would include the right to respond to the allegations against him orally and or in writing, the right to be accompanied </w:t>
      </w:r>
      <w:r w:rsidR="0080111D" w:rsidRPr="00CC2C4E">
        <w:rPr>
          <w:rFonts w:ascii="Bookman Old Style" w:hAnsi="Bookman Old Style" w:cs="Times New Roman"/>
          <w:i/>
          <w:sz w:val="26"/>
          <w:szCs w:val="26"/>
        </w:rPr>
        <w:t xml:space="preserve">to </w:t>
      </w:r>
      <w:r w:rsidRPr="00CC2C4E">
        <w:rPr>
          <w:rFonts w:ascii="Bookman Old Style" w:hAnsi="Bookman Old Style" w:cs="Times New Roman"/>
          <w:i/>
          <w:sz w:val="26"/>
          <w:szCs w:val="26"/>
        </w:rPr>
        <w:t xml:space="preserve">the hearing and the right to cross examine the </w:t>
      </w:r>
      <w:r w:rsidR="0080111D" w:rsidRPr="00CC2C4E">
        <w:rPr>
          <w:rFonts w:ascii="Bookman Old Style" w:hAnsi="Bookman Old Style" w:cs="Times New Roman"/>
          <w:i/>
          <w:sz w:val="26"/>
          <w:szCs w:val="26"/>
        </w:rPr>
        <w:t>Respondent</w:t>
      </w:r>
      <w:r w:rsidRPr="00CC2C4E">
        <w:rPr>
          <w:rFonts w:ascii="Bookman Old Style" w:hAnsi="Bookman Old Style" w:cs="Times New Roman"/>
          <w:i/>
          <w:sz w:val="26"/>
          <w:szCs w:val="26"/>
        </w:rPr>
        <w:t xml:space="preserve">’s witness or call witnesses of his own. </w:t>
      </w:r>
    </w:p>
    <w:p w:rsidR="005A68EC" w:rsidRPr="00CC2C4E" w:rsidRDefault="005A68EC" w:rsidP="005A68EC">
      <w:pPr>
        <w:pStyle w:val="ListParagraph"/>
        <w:rPr>
          <w:rFonts w:ascii="Bookman Old Style" w:hAnsi="Bookman Old Style" w:cs="Times New Roman"/>
          <w:i/>
          <w:sz w:val="26"/>
          <w:szCs w:val="26"/>
        </w:rPr>
      </w:pPr>
    </w:p>
    <w:p w:rsidR="005A68EC" w:rsidRPr="00E76E64" w:rsidRDefault="005A68EC" w:rsidP="005A68EC">
      <w:pPr>
        <w:pStyle w:val="ListParagraph"/>
        <w:numPr>
          <w:ilvl w:val="0"/>
          <w:numId w:val="5"/>
        </w:numPr>
        <w:spacing w:line="240" w:lineRule="auto"/>
        <w:jc w:val="both"/>
        <w:rPr>
          <w:rFonts w:ascii="Bookman Old Style" w:hAnsi="Bookman Old Style" w:cs="Times New Roman"/>
          <w:i/>
          <w:sz w:val="26"/>
          <w:szCs w:val="26"/>
        </w:rPr>
      </w:pPr>
      <w:r w:rsidRPr="00CC2C4E">
        <w:rPr>
          <w:rFonts w:ascii="Bookman Old Style" w:hAnsi="Bookman Old Style" w:cs="Times New Roman"/>
          <w:i/>
          <w:sz w:val="26"/>
          <w:szCs w:val="26"/>
        </w:rPr>
        <w:t>The plaintiff should be given a chance to appear and present his case</w:t>
      </w:r>
      <w:r w:rsidRPr="00E76E64">
        <w:rPr>
          <w:rFonts w:ascii="Bookman Old Style" w:hAnsi="Bookman Old Style" w:cs="Times New Roman"/>
          <w:i/>
          <w:sz w:val="26"/>
          <w:szCs w:val="26"/>
        </w:rPr>
        <w:t xml:space="preserve"> before an impartial committee in charge of disciplinary issues of the </w:t>
      </w:r>
      <w:r w:rsidR="0080111D">
        <w:rPr>
          <w:rFonts w:ascii="Bookman Old Style" w:hAnsi="Bookman Old Style" w:cs="Times New Roman"/>
          <w:i/>
          <w:sz w:val="26"/>
          <w:szCs w:val="26"/>
        </w:rPr>
        <w:t>Respondent</w:t>
      </w:r>
      <w:r w:rsidRPr="00E76E64">
        <w:rPr>
          <w:rFonts w:ascii="Bookman Old Style" w:hAnsi="Bookman Old Style" w:cs="Times New Roman"/>
          <w:i/>
          <w:sz w:val="26"/>
          <w:szCs w:val="26"/>
        </w:rPr>
        <w:t>.”</w:t>
      </w:r>
    </w:p>
    <w:p w:rsidR="00DF7A12" w:rsidRDefault="001A10BA" w:rsidP="004E04BE">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 xml:space="preserve"> [</w:t>
      </w:r>
      <w:r w:rsidR="001600E8" w:rsidRPr="00E76E64">
        <w:rPr>
          <w:rFonts w:ascii="Bookman Old Style" w:hAnsi="Bookman Old Style" w:cs="Times New Roman"/>
          <w:sz w:val="26"/>
          <w:szCs w:val="26"/>
        </w:rPr>
        <w:t>18</w:t>
      </w:r>
      <w:r w:rsidRPr="00E76E64">
        <w:rPr>
          <w:rFonts w:ascii="Bookman Old Style" w:hAnsi="Bookman Old Style" w:cs="Times New Roman"/>
          <w:sz w:val="26"/>
          <w:szCs w:val="26"/>
        </w:rPr>
        <w:t>]</w:t>
      </w:r>
      <w:r w:rsidRPr="00E76E64">
        <w:rPr>
          <w:rFonts w:ascii="Bookman Old Style" w:hAnsi="Bookman Old Style" w:cs="Times New Roman"/>
          <w:b/>
          <w:sz w:val="26"/>
          <w:szCs w:val="26"/>
        </w:rPr>
        <w:tab/>
      </w:r>
      <w:r w:rsidRPr="00E76E64">
        <w:rPr>
          <w:rFonts w:ascii="Bookman Old Style" w:hAnsi="Bookman Old Style" w:cs="Times New Roman"/>
          <w:sz w:val="26"/>
          <w:szCs w:val="26"/>
        </w:rPr>
        <w:t>The evidence</w:t>
      </w:r>
      <w:r w:rsidR="005A68EC" w:rsidRPr="00E76E64">
        <w:rPr>
          <w:rFonts w:ascii="Bookman Old Style" w:hAnsi="Bookman Old Style" w:cs="Times New Roman"/>
          <w:sz w:val="26"/>
          <w:szCs w:val="26"/>
        </w:rPr>
        <w:t xml:space="preserve"> as was noted to be common between the parties is that there was damage to the ointment or tube filing machine. The Respondent invited the Claimant to a disciplinary meeting. The letter of invitation which was a</w:t>
      </w:r>
      <w:r w:rsidR="00CC2C4E">
        <w:rPr>
          <w:rFonts w:ascii="Bookman Old Style" w:hAnsi="Bookman Old Style" w:cs="Times New Roman"/>
          <w:sz w:val="26"/>
          <w:szCs w:val="26"/>
        </w:rPr>
        <w:t>n agreed</w:t>
      </w:r>
      <w:r w:rsidR="005A68EC" w:rsidRPr="00E76E64">
        <w:rPr>
          <w:rFonts w:ascii="Bookman Old Style" w:hAnsi="Bookman Old Style" w:cs="Times New Roman"/>
          <w:sz w:val="26"/>
          <w:szCs w:val="26"/>
        </w:rPr>
        <w:t xml:space="preserve"> document</w:t>
      </w:r>
      <w:r w:rsidR="00CC2C4E">
        <w:rPr>
          <w:rFonts w:ascii="Bookman Old Style" w:hAnsi="Bookman Old Style" w:cs="Times New Roman"/>
          <w:sz w:val="26"/>
          <w:szCs w:val="26"/>
        </w:rPr>
        <w:t>,</w:t>
      </w:r>
      <w:r w:rsidR="005A68EC" w:rsidRPr="00E76E64">
        <w:rPr>
          <w:rFonts w:ascii="Bookman Old Style" w:hAnsi="Bookman Old Style" w:cs="Times New Roman"/>
          <w:sz w:val="26"/>
          <w:szCs w:val="26"/>
        </w:rPr>
        <w:t xml:space="preserve"> was largely in conformity with the requirements of S66 EA and as laid out in the </w:t>
      </w:r>
      <w:proofErr w:type="spellStart"/>
      <w:r w:rsidR="005A68EC" w:rsidRPr="00E76E64">
        <w:rPr>
          <w:rFonts w:ascii="Bookman Old Style" w:hAnsi="Bookman Old Style" w:cs="Times New Roman"/>
          <w:sz w:val="26"/>
          <w:szCs w:val="26"/>
        </w:rPr>
        <w:t>Ebiju</w:t>
      </w:r>
      <w:proofErr w:type="spellEnd"/>
      <w:r w:rsidR="005A68EC" w:rsidRPr="00E76E64">
        <w:rPr>
          <w:rFonts w:ascii="Bookman Old Style" w:hAnsi="Bookman Old Style" w:cs="Times New Roman"/>
          <w:sz w:val="26"/>
          <w:szCs w:val="26"/>
        </w:rPr>
        <w:t xml:space="preserve"> case</w:t>
      </w:r>
      <w:r w:rsidR="0080111D">
        <w:rPr>
          <w:rFonts w:ascii="Bookman Old Style" w:hAnsi="Bookman Old Style" w:cs="Times New Roman"/>
          <w:sz w:val="26"/>
          <w:szCs w:val="26"/>
        </w:rPr>
        <w:t xml:space="preserve"> </w:t>
      </w:r>
      <w:r w:rsidR="005A68EC" w:rsidRPr="00E76E64">
        <w:rPr>
          <w:rFonts w:ascii="Bookman Old Style" w:hAnsi="Bookman Old Style" w:cs="Times New Roman"/>
          <w:sz w:val="26"/>
          <w:szCs w:val="26"/>
        </w:rPr>
        <w:t xml:space="preserve">(supra). This letter CEX3 made reference to the </w:t>
      </w:r>
      <w:r w:rsidR="00F1239D" w:rsidRPr="00E76E64">
        <w:rPr>
          <w:rFonts w:ascii="Bookman Old Style" w:hAnsi="Bookman Old Style" w:cs="Times New Roman"/>
          <w:sz w:val="26"/>
          <w:szCs w:val="26"/>
        </w:rPr>
        <w:t>allegations</w:t>
      </w:r>
      <w:r w:rsidR="005A68EC" w:rsidRPr="00E76E64">
        <w:rPr>
          <w:rFonts w:ascii="Bookman Old Style" w:hAnsi="Bookman Old Style" w:cs="Times New Roman"/>
          <w:sz w:val="26"/>
          <w:szCs w:val="26"/>
        </w:rPr>
        <w:t xml:space="preserve"> against the </w:t>
      </w:r>
      <w:r w:rsidR="00F1239D" w:rsidRPr="00E76E64">
        <w:rPr>
          <w:rFonts w:ascii="Bookman Old Style" w:hAnsi="Bookman Old Style" w:cs="Times New Roman"/>
          <w:sz w:val="26"/>
          <w:szCs w:val="26"/>
        </w:rPr>
        <w:t>Claimant</w:t>
      </w:r>
      <w:r w:rsidR="005A68EC" w:rsidRPr="00E76E64">
        <w:rPr>
          <w:rFonts w:ascii="Bookman Old Style" w:hAnsi="Bookman Old Style" w:cs="Times New Roman"/>
          <w:sz w:val="26"/>
          <w:szCs w:val="26"/>
        </w:rPr>
        <w:t xml:space="preserve">, stated the date of the </w:t>
      </w:r>
      <w:r w:rsidR="00F1239D" w:rsidRPr="00E76E64">
        <w:rPr>
          <w:rFonts w:ascii="Bookman Old Style" w:hAnsi="Bookman Old Style" w:cs="Times New Roman"/>
          <w:sz w:val="26"/>
          <w:szCs w:val="26"/>
        </w:rPr>
        <w:t>alleged</w:t>
      </w:r>
      <w:r w:rsidR="005A68EC" w:rsidRPr="00E76E64">
        <w:rPr>
          <w:rFonts w:ascii="Bookman Old Style" w:hAnsi="Bookman Old Style" w:cs="Times New Roman"/>
          <w:sz w:val="26"/>
          <w:szCs w:val="26"/>
        </w:rPr>
        <w:t xml:space="preserve"> incident and the manner in which the </w:t>
      </w:r>
      <w:r w:rsidR="00F1239D" w:rsidRPr="00E76E64">
        <w:rPr>
          <w:rFonts w:ascii="Bookman Old Style" w:hAnsi="Bookman Old Style" w:cs="Times New Roman"/>
          <w:sz w:val="26"/>
          <w:szCs w:val="26"/>
        </w:rPr>
        <w:t>Claimant</w:t>
      </w:r>
      <w:r w:rsidR="005A68EC" w:rsidRPr="00E76E64">
        <w:rPr>
          <w:rFonts w:ascii="Bookman Old Style" w:hAnsi="Bookman Old Style" w:cs="Times New Roman"/>
          <w:sz w:val="26"/>
          <w:szCs w:val="26"/>
        </w:rPr>
        <w:t xml:space="preserve"> was connected to the incident, the </w:t>
      </w:r>
      <w:r w:rsidR="00F1239D" w:rsidRPr="00E76E64">
        <w:rPr>
          <w:rFonts w:ascii="Bookman Old Style" w:hAnsi="Bookman Old Style" w:cs="Times New Roman"/>
          <w:sz w:val="26"/>
          <w:szCs w:val="26"/>
        </w:rPr>
        <w:t>evidence</w:t>
      </w:r>
      <w:r w:rsidR="005A68EC" w:rsidRPr="00E76E64">
        <w:rPr>
          <w:rFonts w:ascii="Bookman Old Style" w:hAnsi="Bookman Old Style" w:cs="Times New Roman"/>
          <w:sz w:val="26"/>
          <w:szCs w:val="26"/>
        </w:rPr>
        <w:t xml:space="preserve"> being video footage. The letter </w:t>
      </w:r>
      <w:r w:rsidR="00CC2C4E">
        <w:rPr>
          <w:rFonts w:ascii="Bookman Old Style" w:hAnsi="Bookman Old Style" w:cs="Times New Roman"/>
          <w:sz w:val="26"/>
          <w:szCs w:val="26"/>
        </w:rPr>
        <w:t>also</w:t>
      </w:r>
      <w:r w:rsidR="005A68EC" w:rsidRPr="00E76E64">
        <w:rPr>
          <w:rFonts w:ascii="Bookman Old Style" w:hAnsi="Bookman Old Style" w:cs="Times New Roman"/>
          <w:sz w:val="26"/>
          <w:szCs w:val="26"/>
        </w:rPr>
        <w:t xml:space="preserve"> required the Claimant to provide a written statement by 13</w:t>
      </w:r>
      <w:r w:rsidR="005A68EC" w:rsidRPr="00E76E64">
        <w:rPr>
          <w:rFonts w:ascii="Bookman Old Style" w:hAnsi="Bookman Old Style" w:cs="Times New Roman"/>
          <w:sz w:val="26"/>
          <w:szCs w:val="26"/>
          <w:vertAlign w:val="superscript"/>
        </w:rPr>
        <w:t>th</w:t>
      </w:r>
      <w:r w:rsidR="005A68EC" w:rsidRPr="00E76E64">
        <w:rPr>
          <w:rFonts w:ascii="Bookman Old Style" w:hAnsi="Bookman Old Style" w:cs="Times New Roman"/>
          <w:sz w:val="26"/>
          <w:szCs w:val="26"/>
        </w:rPr>
        <w:t xml:space="preserve"> February 2020 and attend a hearing on 14</w:t>
      </w:r>
      <w:r w:rsidR="005A68EC" w:rsidRPr="00E76E64">
        <w:rPr>
          <w:rFonts w:ascii="Bookman Old Style" w:hAnsi="Bookman Old Style" w:cs="Times New Roman"/>
          <w:sz w:val="26"/>
          <w:szCs w:val="26"/>
          <w:vertAlign w:val="superscript"/>
        </w:rPr>
        <w:t>th</w:t>
      </w:r>
      <w:r w:rsidR="005A68EC" w:rsidRPr="00E76E64">
        <w:rPr>
          <w:rFonts w:ascii="Bookman Old Style" w:hAnsi="Bookman Old Style" w:cs="Times New Roman"/>
          <w:sz w:val="26"/>
          <w:szCs w:val="26"/>
        </w:rPr>
        <w:t xml:space="preserve"> </w:t>
      </w:r>
      <w:r w:rsidR="00F1239D" w:rsidRPr="00E76E64">
        <w:rPr>
          <w:rFonts w:ascii="Bookman Old Style" w:hAnsi="Bookman Old Style" w:cs="Times New Roman"/>
          <w:sz w:val="26"/>
          <w:szCs w:val="26"/>
        </w:rPr>
        <w:t>February</w:t>
      </w:r>
      <w:r w:rsidR="005A68EC" w:rsidRPr="00E76E64">
        <w:rPr>
          <w:rFonts w:ascii="Bookman Old Style" w:hAnsi="Bookman Old Style" w:cs="Times New Roman"/>
          <w:sz w:val="26"/>
          <w:szCs w:val="26"/>
        </w:rPr>
        <w:t xml:space="preserve"> 2020. </w:t>
      </w:r>
      <w:r w:rsidR="00CC2C4E">
        <w:rPr>
          <w:rFonts w:ascii="Bookman Old Style" w:hAnsi="Bookman Old Style" w:cs="Times New Roman"/>
          <w:sz w:val="26"/>
          <w:szCs w:val="26"/>
        </w:rPr>
        <w:t>It</w:t>
      </w:r>
      <w:r w:rsidR="005A68EC" w:rsidRPr="00E76E64">
        <w:rPr>
          <w:rFonts w:ascii="Bookman Old Style" w:hAnsi="Bookman Old Style" w:cs="Times New Roman"/>
          <w:sz w:val="26"/>
          <w:szCs w:val="26"/>
        </w:rPr>
        <w:t xml:space="preserve"> informed the </w:t>
      </w:r>
      <w:r w:rsidR="00F1239D" w:rsidRPr="00E76E64">
        <w:rPr>
          <w:rFonts w:ascii="Bookman Old Style" w:hAnsi="Bookman Old Style" w:cs="Times New Roman"/>
          <w:sz w:val="26"/>
          <w:szCs w:val="26"/>
        </w:rPr>
        <w:t>Claimant</w:t>
      </w:r>
      <w:r w:rsidR="005A68EC" w:rsidRPr="00E76E64">
        <w:rPr>
          <w:rFonts w:ascii="Bookman Old Style" w:hAnsi="Bookman Old Style" w:cs="Times New Roman"/>
          <w:sz w:val="26"/>
          <w:szCs w:val="26"/>
        </w:rPr>
        <w:t xml:space="preserve"> that the offence could constitute gross misconduct leading to termination. </w:t>
      </w:r>
    </w:p>
    <w:p w:rsidR="002246DA" w:rsidRPr="00E76E64" w:rsidRDefault="00DF7A12" w:rsidP="004E04BE">
      <w:pPr>
        <w:spacing w:line="24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[19]</w:t>
      </w:r>
      <w:r>
        <w:rPr>
          <w:rFonts w:ascii="Bookman Old Style" w:hAnsi="Bookman Old Style" w:cs="Times New Roman"/>
          <w:sz w:val="26"/>
          <w:szCs w:val="26"/>
        </w:rPr>
        <w:tab/>
      </w:r>
      <w:r w:rsidR="005A68EC" w:rsidRPr="00E76E64">
        <w:rPr>
          <w:rFonts w:ascii="Bookman Old Style" w:hAnsi="Bookman Old Style" w:cs="Times New Roman"/>
          <w:sz w:val="26"/>
          <w:szCs w:val="26"/>
        </w:rPr>
        <w:t xml:space="preserve">As to his rights, the Claimant was assured that his </w:t>
      </w:r>
      <w:r w:rsidR="00F1239D" w:rsidRPr="00E76E64">
        <w:rPr>
          <w:rFonts w:ascii="Bookman Old Style" w:hAnsi="Bookman Old Style" w:cs="Times New Roman"/>
          <w:sz w:val="26"/>
          <w:szCs w:val="26"/>
        </w:rPr>
        <w:t>explanations</w:t>
      </w:r>
      <w:r w:rsidR="005A68EC" w:rsidRPr="00E76E64">
        <w:rPr>
          <w:rFonts w:ascii="Bookman Old Style" w:hAnsi="Bookman Old Style" w:cs="Times New Roman"/>
          <w:sz w:val="26"/>
          <w:szCs w:val="26"/>
        </w:rPr>
        <w:t xml:space="preserve"> would be give</w:t>
      </w:r>
      <w:r w:rsidR="00A77C5E" w:rsidRPr="00E76E64">
        <w:rPr>
          <w:rFonts w:ascii="Bookman Old Style" w:hAnsi="Bookman Old Style" w:cs="Times New Roman"/>
          <w:sz w:val="26"/>
          <w:szCs w:val="26"/>
        </w:rPr>
        <w:t>n</w:t>
      </w:r>
      <w:r w:rsidR="005A68EC" w:rsidRPr="00E76E64">
        <w:rPr>
          <w:rFonts w:ascii="Bookman Old Style" w:hAnsi="Bookman Old Style" w:cs="Times New Roman"/>
          <w:sz w:val="26"/>
          <w:szCs w:val="26"/>
        </w:rPr>
        <w:t xml:space="preserve"> due consideration and that he could be accompanied by any person of his choice. </w:t>
      </w:r>
      <w:r>
        <w:rPr>
          <w:rFonts w:ascii="Bookman Old Style" w:hAnsi="Bookman Old Style" w:cs="Times New Roman"/>
          <w:sz w:val="26"/>
          <w:szCs w:val="26"/>
        </w:rPr>
        <w:t>T</w:t>
      </w:r>
      <w:r w:rsidR="005A68EC" w:rsidRPr="00E76E64">
        <w:rPr>
          <w:rFonts w:ascii="Bookman Old Style" w:hAnsi="Bookman Old Style" w:cs="Times New Roman"/>
          <w:sz w:val="26"/>
          <w:szCs w:val="26"/>
        </w:rPr>
        <w:t xml:space="preserve">he </w:t>
      </w:r>
      <w:r w:rsidR="00F1239D" w:rsidRPr="00E76E64">
        <w:rPr>
          <w:rFonts w:ascii="Bookman Old Style" w:hAnsi="Bookman Old Style" w:cs="Times New Roman"/>
          <w:sz w:val="26"/>
          <w:szCs w:val="26"/>
        </w:rPr>
        <w:t>disciplinary</w:t>
      </w:r>
      <w:r w:rsidR="005A68EC" w:rsidRPr="00E76E64">
        <w:rPr>
          <w:rFonts w:ascii="Bookman Old Style" w:hAnsi="Bookman Old Style" w:cs="Times New Roman"/>
          <w:sz w:val="26"/>
          <w:szCs w:val="26"/>
        </w:rPr>
        <w:t xml:space="preserve"> hearing was </w:t>
      </w:r>
      <w:r w:rsidR="00F1239D" w:rsidRPr="00E76E64">
        <w:rPr>
          <w:rFonts w:ascii="Bookman Old Style" w:hAnsi="Bookman Old Style" w:cs="Times New Roman"/>
          <w:sz w:val="26"/>
          <w:szCs w:val="26"/>
        </w:rPr>
        <w:t>adjourned</w:t>
      </w:r>
      <w:r w:rsidR="005A68EC" w:rsidRPr="00E76E64">
        <w:rPr>
          <w:rFonts w:ascii="Bookman Old Style" w:hAnsi="Bookman Old Style" w:cs="Times New Roman"/>
          <w:sz w:val="26"/>
          <w:szCs w:val="26"/>
        </w:rPr>
        <w:t xml:space="preserve"> and eventually </w:t>
      </w:r>
      <w:r w:rsidR="00C836C1" w:rsidRPr="00E76E64">
        <w:rPr>
          <w:rFonts w:ascii="Bookman Old Style" w:hAnsi="Bookman Old Style" w:cs="Times New Roman"/>
          <w:sz w:val="26"/>
          <w:szCs w:val="26"/>
        </w:rPr>
        <w:t>conducted on the 19</w:t>
      </w:r>
      <w:r w:rsidR="00C836C1" w:rsidRPr="00E76E64">
        <w:rPr>
          <w:rFonts w:ascii="Bookman Old Style" w:hAnsi="Bookman Old Style" w:cs="Times New Roman"/>
          <w:sz w:val="26"/>
          <w:szCs w:val="26"/>
          <w:vertAlign w:val="superscript"/>
        </w:rPr>
        <w:t>th</w:t>
      </w:r>
      <w:r w:rsidR="00C836C1" w:rsidRPr="00E76E64">
        <w:rPr>
          <w:rFonts w:ascii="Bookman Old Style" w:hAnsi="Bookman Old Style" w:cs="Times New Roman"/>
          <w:sz w:val="26"/>
          <w:szCs w:val="26"/>
        </w:rPr>
        <w:t xml:space="preserve"> of </w:t>
      </w:r>
      <w:r w:rsidR="00F1239D" w:rsidRPr="00E76E64">
        <w:rPr>
          <w:rFonts w:ascii="Bookman Old Style" w:hAnsi="Bookman Old Style" w:cs="Times New Roman"/>
          <w:sz w:val="26"/>
          <w:szCs w:val="26"/>
        </w:rPr>
        <w:t>February</w:t>
      </w:r>
      <w:r w:rsidR="00C836C1" w:rsidRPr="00E76E64">
        <w:rPr>
          <w:rFonts w:ascii="Bookman Old Style" w:hAnsi="Bookman Old Style" w:cs="Times New Roman"/>
          <w:sz w:val="26"/>
          <w:szCs w:val="26"/>
        </w:rPr>
        <w:t xml:space="preserve"> 2020. To this extent, we would find that the preliminar</w:t>
      </w:r>
      <w:r w:rsidR="00A77C5E" w:rsidRPr="00E76E64">
        <w:rPr>
          <w:rFonts w:ascii="Bookman Old Style" w:hAnsi="Bookman Old Style" w:cs="Times New Roman"/>
          <w:sz w:val="26"/>
          <w:szCs w:val="26"/>
        </w:rPr>
        <w:t>y</w:t>
      </w:r>
      <w:r w:rsidR="00C836C1" w:rsidRPr="00E76E64">
        <w:rPr>
          <w:rFonts w:ascii="Bookman Old Style" w:hAnsi="Bookman Old Style" w:cs="Times New Roman"/>
          <w:sz w:val="26"/>
          <w:szCs w:val="26"/>
        </w:rPr>
        <w:t xml:space="preserve"> </w:t>
      </w:r>
      <w:r w:rsidR="00F1239D" w:rsidRPr="00E76E64">
        <w:rPr>
          <w:rFonts w:ascii="Bookman Old Style" w:hAnsi="Bookman Old Style" w:cs="Times New Roman"/>
          <w:sz w:val="26"/>
          <w:szCs w:val="26"/>
        </w:rPr>
        <w:t>requirements</w:t>
      </w:r>
      <w:r w:rsidR="00C836C1" w:rsidRPr="00E76E64">
        <w:rPr>
          <w:rFonts w:ascii="Bookman Old Style" w:hAnsi="Bookman Old Style" w:cs="Times New Roman"/>
          <w:sz w:val="26"/>
          <w:szCs w:val="26"/>
        </w:rPr>
        <w:t xml:space="preserve"> under S66EA were met. In terms</w:t>
      </w:r>
      <w:r w:rsidR="00A77C5E" w:rsidRPr="00E76E64">
        <w:rPr>
          <w:rFonts w:ascii="Bookman Old Style" w:hAnsi="Bookman Old Style" w:cs="Times New Roman"/>
          <w:sz w:val="26"/>
          <w:szCs w:val="26"/>
        </w:rPr>
        <w:t>,</w:t>
      </w:r>
      <w:r w:rsidR="00C836C1" w:rsidRPr="00E76E64">
        <w:rPr>
          <w:rFonts w:ascii="Bookman Old Style" w:hAnsi="Bookman Old Style" w:cs="Times New Roman"/>
          <w:sz w:val="26"/>
          <w:szCs w:val="26"/>
        </w:rPr>
        <w:t xml:space="preserve"> there </w:t>
      </w:r>
      <w:r w:rsidR="00F1239D" w:rsidRPr="00E76E64">
        <w:rPr>
          <w:rFonts w:ascii="Bookman Old Style" w:hAnsi="Bookman Old Style" w:cs="Times New Roman"/>
          <w:sz w:val="26"/>
          <w:szCs w:val="26"/>
        </w:rPr>
        <w:t>was procedural</w:t>
      </w:r>
      <w:r w:rsidR="00C836C1" w:rsidRPr="00E76E64">
        <w:rPr>
          <w:rFonts w:ascii="Bookman Old Style" w:hAnsi="Bookman Old Style" w:cs="Times New Roman"/>
          <w:sz w:val="26"/>
          <w:szCs w:val="26"/>
        </w:rPr>
        <w:t xml:space="preserve"> fairness leading </w:t>
      </w:r>
      <w:r w:rsidR="00F1239D" w:rsidRPr="00E76E64">
        <w:rPr>
          <w:rFonts w:ascii="Bookman Old Style" w:hAnsi="Bookman Old Style" w:cs="Times New Roman"/>
          <w:sz w:val="26"/>
          <w:szCs w:val="26"/>
        </w:rPr>
        <w:t>up to</w:t>
      </w:r>
      <w:r w:rsidR="00C836C1" w:rsidRPr="00E76E64">
        <w:rPr>
          <w:rFonts w:ascii="Bookman Old Style" w:hAnsi="Bookman Old Style" w:cs="Times New Roman"/>
          <w:sz w:val="26"/>
          <w:szCs w:val="26"/>
        </w:rPr>
        <w:t xml:space="preserve"> the disciplinary hearing. </w:t>
      </w:r>
      <w:r w:rsidR="002246DA" w:rsidRPr="00E76E64">
        <w:rPr>
          <w:rFonts w:ascii="Bookman Old Style" w:hAnsi="Bookman Old Style" w:cs="Times New Roman"/>
          <w:sz w:val="26"/>
          <w:szCs w:val="26"/>
        </w:rPr>
        <w:t>We are minded that the right of an employer to terminate an employee cannot be fettered as long as the employer follows procedure. For this reason, proc</w:t>
      </w:r>
      <w:r w:rsidR="004E04BE" w:rsidRPr="00E76E64">
        <w:rPr>
          <w:rFonts w:ascii="Bookman Old Style" w:hAnsi="Bookman Old Style" w:cs="Times New Roman"/>
          <w:sz w:val="26"/>
          <w:szCs w:val="26"/>
        </w:rPr>
        <w:t xml:space="preserve">edural fairness is key. </w:t>
      </w:r>
      <w:r>
        <w:rPr>
          <w:rFonts w:ascii="Bookman Old Style" w:hAnsi="Bookman Old Style" w:cs="Times New Roman"/>
          <w:sz w:val="26"/>
          <w:szCs w:val="26"/>
        </w:rPr>
        <w:t>We find that the Respondent followed the procedure.</w:t>
      </w:r>
    </w:p>
    <w:p w:rsidR="002246DA" w:rsidRPr="00E76E64" w:rsidRDefault="001600E8" w:rsidP="002246D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[20</w:t>
      </w:r>
      <w:r w:rsidR="002246DA" w:rsidRPr="00E76E64">
        <w:rPr>
          <w:rFonts w:ascii="Bookman Old Style" w:hAnsi="Bookman Old Style" w:cs="Times New Roman"/>
          <w:sz w:val="26"/>
          <w:szCs w:val="26"/>
        </w:rPr>
        <w:t>]</w:t>
      </w:r>
      <w:r w:rsidR="002246DA" w:rsidRPr="00E76E64">
        <w:rPr>
          <w:rFonts w:ascii="Bookman Old Style" w:hAnsi="Bookman Old Style" w:cs="Times New Roman"/>
          <w:b/>
          <w:sz w:val="26"/>
          <w:szCs w:val="26"/>
        </w:rPr>
        <w:tab/>
      </w:r>
      <w:r w:rsidR="002246DA" w:rsidRPr="00E76E64">
        <w:rPr>
          <w:rFonts w:ascii="Bookman Old Style" w:hAnsi="Bookman Old Style" w:cs="Times New Roman"/>
          <w:sz w:val="26"/>
          <w:szCs w:val="26"/>
        </w:rPr>
        <w:t>The question would be whether there was substantive fairness. To pass the test on substantive fairness,</w:t>
      </w:r>
      <w:r w:rsidR="007D29B8">
        <w:rPr>
          <w:rFonts w:ascii="Bookman Old Style" w:hAnsi="Bookman Old Style" w:cs="Times New Roman"/>
          <w:sz w:val="26"/>
          <w:szCs w:val="26"/>
        </w:rPr>
        <w:t xml:space="preserve"> the provisions of </w:t>
      </w:r>
      <w:r w:rsidR="002246DA" w:rsidRPr="00E76E64">
        <w:rPr>
          <w:rFonts w:ascii="Bookman Old Style" w:hAnsi="Bookman Old Style" w:cs="Times New Roman"/>
          <w:sz w:val="26"/>
          <w:szCs w:val="26"/>
        </w:rPr>
        <w:t xml:space="preserve">S68EA </w:t>
      </w:r>
      <w:r w:rsidR="000D36D1">
        <w:rPr>
          <w:rFonts w:ascii="Bookman Old Style" w:hAnsi="Bookman Old Style" w:cs="Times New Roman"/>
          <w:sz w:val="26"/>
          <w:szCs w:val="26"/>
        </w:rPr>
        <w:t>set the conditions</w:t>
      </w:r>
      <w:r w:rsidR="002246DA" w:rsidRPr="00E76E64">
        <w:rPr>
          <w:rFonts w:ascii="Bookman Old Style" w:hAnsi="Bookman Old Style" w:cs="Times New Roman"/>
          <w:sz w:val="26"/>
          <w:szCs w:val="26"/>
        </w:rPr>
        <w:t>. Under this section, the employer is required to prove the reason or reasons for the dismissal. It is in this regard that the second test of substantive fairness ari</w:t>
      </w:r>
      <w:r w:rsidRPr="00E76E64">
        <w:rPr>
          <w:rFonts w:ascii="Bookman Old Style" w:hAnsi="Bookman Old Style" w:cs="Times New Roman"/>
          <w:sz w:val="26"/>
          <w:szCs w:val="26"/>
        </w:rPr>
        <w:t xml:space="preserve">ses. In our view and as spelt out in the </w:t>
      </w:r>
      <w:r w:rsidRPr="0080111D">
        <w:rPr>
          <w:rFonts w:ascii="Bookman Old Style" w:hAnsi="Bookman Old Style" w:cs="Times New Roman"/>
          <w:b/>
          <w:sz w:val="26"/>
          <w:szCs w:val="26"/>
        </w:rPr>
        <w:t xml:space="preserve">Uganda Breweries Ltd vs </w:t>
      </w:r>
      <w:proofErr w:type="spellStart"/>
      <w:r w:rsidRPr="0080111D">
        <w:rPr>
          <w:rFonts w:ascii="Bookman Old Style" w:hAnsi="Bookman Old Style" w:cs="Times New Roman"/>
          <w:b/>
          <w:sz w:val="26"/>
          <w:szCs w:val="26"/>
        </w:rPr>
        <w:t>Kigula</w:t>
      </w:r>
      <w:proofErr w:type="spellEnd"/>
      <w:r w:rsidRPr="0080111D">
        <w:rPr>
          <w:rFonts w:ascii="Bookman Old Style" w:hAnsi="Bookman Old Style" w:cs="Times New Roman"/>
          <w:b/>
          <w:sz w:val="26"/>
          <w:szCs w:val="26"/>
        </w:rPr>
        <w:t xml:space="preserve"> case</w:t>
      </w:r>
      <w:r w:rsidR="0080111D">
        <w:rPr>
          <w:rFonts w:ascii="Bookman Old Style" w:hAnsi="Bookman Old Style" w:cs="Times New Roman"/>
          <w:sz w:val="26"/>
          <w:szCs w:val="26"/>
        </w:rPr>
        <w:t xml:space="preserve"> </w:t>
      </w:r>
      <w:r w:rsidRPr="00E76E64">
        <w:rPr>
          <w:rFonts w:ascii="Bookman Old Style" w:hAnsi="Bookman Old Style" w:cs="Times New Roman"/>
          <w:sz w:val="26"/>
          <w:szCs w:val="26"/>
        </w:rPr>
        <w:t xml:space="preserve">(supra), </w:t>
      </w:r>
      <w:r w:rsidR="002246DA" w:rsidRPr="00E76E64">
        <w:rPr>
          <w:rFonts w:ascii="Bookman Old Style" w:hAnsi="Bookman Old Style" w:cs="Times New Roman"/>
          <w:sz w:val="26"/>
          <w:szCs w:val="26"/>
        </w:rPr>
        <w:t xml:space="preserve">substantive fairness subsists when a valid and substantive reason for dismissal exists. </w:t>
      </w:r>
      <w:r w:rsidRPr="00E76E64">
        <w:rPr>
          <w:rFonts w:ascii="Bookman Old Style" w:hAnsi="Bookman Old Style" w:cs="Times New Roman"/>
          <w:sz w:val="26"/>
          <w:szCs w:val="26"/>
        </w:rPr>
        <w:t xml:space="preserve">The Court of Appeal regarded this as verifiable misconduct. </w:t>
      </w:r>
      <w:r w:rsidR="002246DA" w:rsidRPr="00E76E64">
        <w:rPr>
          <w:rFonts w:ascii="Bookman Old Style" w:hAnsi="Bookman Old Style" w:cs="Times New Roman"/>
          <w:color w:val="4A4A4A"/>
          <w:sz w:val="26"/>
          <w:szCs w:val="26"/>
          <w:shd w:val="clear" w:color="auto" w:fill="F8F8F8"/>
        </w:rPr>
        <w:t> </w:t>
      </w:r>
      <w:r w:rsidR="002246DA" w:rsidRPr="00E76E64">
        <w:rPr>
          <w:rFonts w:ascii="Bookman Old Style" w:hAnsi="Bookman Old Style" w:cs="Times New Roman"/>
          <w:sz w:val="26"/>
          <w:szCs w:val="26"/>
        </w:rPr>
        <w:t xml:space="preserve">The reasons why the employer dismisses an employee must be good and well-grounded and not based on the suppositions or whims of the employer. </w:t>
      </w:r>
      <w:r w:rsidR="001F4B71">
        <w:rPr>
          <w:rFonts w:ascii="Bookman Old Style" w:hAnsi="Bookman Old Style" w:cs="Times New Roman"/>
          <w:sz w:val="26"/>
          <w:szCs w:val="26"/>
        </w:rPr>
        <w:t>T</w:t>
      </w:r>
      <w:r w:rsidR="002246DA" w:rsidRPr="00E76E64">
        <w:rPr>
          <w:rFonts w:ascii="Bookman Old Style" w:hAnsi="Bookman Old Style" w:cs="Times New Roman"/>
          <w:sz w:val="26"/>
          <w:szCs w:val="26"/>
        </w:rPr>
        <w:t>he employer must demonstrate that the employee was actually guilty of misconduct. It is no</w:t>
      </w:r>
      <w:r w:rsidRPr="00E76E64">
        <w:rPr>
          <w:rFonts w:ascii="Bookman Old Style" w:hAnsi="Bookman Old Style" w:cs="Times New Roman"/>
          <w:sz w:val="26"/>
          <w:szCs w:val="26"/>
        </w:rPr>
        <w:t>t</w:t>
      </w:r>
      <w:r w:rsidR="002246DA" w:rsidRPr="00E76E64">
        <w:rPr>
          <w:rFonts w:ascii="Bookman Old Style" w:hAnsi="Bookman Old Style" w:cs="Times New Roman"/>
          <w:sz w:val="26"/>
          <w:szCs w:val="26"/>
        </w:rPr>
        <w:t xml:space="preserve"> that the </w:t>
      </w:r>
      <w:r w:rsidR="001F4B71">
        <w:rPr>
          <w:rFonts w:ascii="Bookman Old Style" w:hAnsi="Bookman Old Style" w:cs="Times New Roman"/>
          <w:sz w:val="26"/>
          <w:szCs w:val="26"/>
        </w:rPr>
        <w:t>standard of proof</w:t>
      </w:r>
      <w:r w:rsidR="002246DA" w:rsidRPr="00E76E64">
        <w:rPr>
          <w:rFonts w:ascii="Bookman Old Style" w:hAnsi="Bookman Old Style" w:cs="Times New Roman"/>
          <w:sz w:val="26"/>
          <w:szCs w:val="26"/>
        </w:rPr>
        <w:t xml:space="preserve"> is akin to </w:t>
      </w:r>
      <w:r w:rsidRPr="00E76E64">
        <w:rPr>
          <w:rFonts w:ascii="Bookman Old Style" w:hAnsi="Bookman Old Style" w:cs="Times New Roman"/>
          <w:sz w:val="26"/>
          <w:szCs w:val="26"/>
        </w:rPr>
        <w:t xml:space="preserve">a </w:t>
      </w:r>
      <w:r w:rsidR="002246DA" w:rsidRPr="00E76E64">
        <w:rPr>
          <w:rFonts w:ascii="Bookman Old Style" w:hAnsi="Bookman Old Style" w:cs="Times New Roman"/>
          <w:sz w:val="26"/>
          <w:szCs w:val="26"/>
        </w:rPr>
        <w:t xml:space="preserve">civil trial before a court of law, but </w:t>
      </w:r>
      <w:r w:rsidR="00442C15">
        <w:rPr>
          <w:rFonts w:ascii="Bookman Old Style" w:hAnsi="Bookman Old Style" w:cs="Times New Roman"/>
          <w:sz w:val="26"/>
          <w:szCs w:val="26"/>
        </w:rPr>
        <w:t>that there should be</w:t>
      </w:r>
      <w:r w:rsidR="002246DA" w:rsidRPr="00E76E64">
        <w:rPr>
          <w:rFonts w:ascii="Bookman Old Style" w:hAnsi="Bookman Old Style" w:cs="Times New Roman"/>
          <w:sz w:val="26"/>
          <w:szCs w:val="26"/>
        </w:rPr>
        <w:t xml:space="preserve"> some reasonable grounds. </w:t>
      </w:r>
      <w:r w:rsidR="002246DA" w:rsidRPr="00E76E64">
        <w:rPr>
          <w:rStyle w:val="FootnoteReference"/>
          <w:rFonts w:ascii="Bookman Old Style" w:hAnsi="Bookman Old Style" w:cs="Times New Roman"/>
          <w:sz w:val="26"/>
          <w:szCs w:val="26"/>
        </w:rPr>
        <w:footnoteReference w:id="5"/>
      </w:r>
    </w:p>
    <w:p w:rsidR="00442C15" w:rsidRDefault="001600E8" w:rsidP="002246D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[21</w:t>
      </w:r>
      <w:r w:rsidR="002246DA" w:rsidRPr="00E76E64">
        <w:rPr>
          <w:rFonts w:ascii="Bookman Old Style" w:hAnsi="Bookman Old Style" w:cs="Times New Roman"/>
          <w:sz w:val="26"/>
          <w:szCs w:val="26"/>
        </w:rPr>
        <w:t>]</w:t>
      </w:r>
      <w:r w:rsidR="002246DA" w:rsidRPr="00E76E64">
        <w:rPr>
          <w:rFonts w:ascii="Bookman Old Style" w:hAnsi="Bookman Old Style" w:cs="Times New Roman"/>
          <w:sz w:val="26"/>
          <w:szCs w:val="26"/>
        </w:rPr>
        <w:tab/>
        <w:t>S68 (2)</w:t>
      </w:r>
      <w:r w:rsidR="0080111D">
        <w:rPr>
          <w:rFonts w:ascii="Bookman Old Style" w:hAnsi="Bookman Old Style" w:cs="Times New Roman"/>
          <w:sz w:val="26"/>
          <w:szCs w:val="26"/>
        </w:rPr>
        <w:t xml:space="preserve"> </w:t>
      </w:r>
      <w:r w:rsidR="002246DA" w:rsidRPr="00E76E64">
        <w:rPr>
          <w:rFonts w:ascii="Bookman Old Style" w:hAnsi="Bookman Old Style" w:cs="Times New Roman"/>
          <w:sz w:val="26"/>
          <w:szCs w:val="26"/>
        </w:rPr>
        <w:t>EA provides that the reason or reasons for the dismissal shall be matters, which the employer, at the time of dismissal, genuinely believed to exist and which cause him or her to dismiss the employe</w:t>
      </w:r>
      <w:r w:rsidR="00A77C5E" w:rsidRPr="00E76E64">
        <w:rPr>
          <w:rFonts w:ascii="Bookman Old Style" w:hAnsi="Bookman Old Style" w:cs="Times New Roman"/>
          <w:sz w:val="26"/>
          <w:szCs w:val="26"/>
        </w:rPr>
        <w:t>e</w:t>
      </w:r>
      <w:r w:rsidR="002246DA" w:rsidRPr="00E76E64">
        <w:rPr>
          <w:rFonts w:ascii="Bookman Old Style" w:hAnsi="Bookman Old Style" w:cs="Times New Roman"/>
          <w:sz w:val="26"/>
          <w:szCs w:val="26"/>
        </w:rPr>
        <w:t xml:space="preserve">. Mr. </w:t>
      </w:r>
      <w:proofErr w:type="spellStart"/>
      <w:r w:rsidR="002246DA" w:rsidRPr="00E76E64">
        <w:rPr>
          <w:rFonts w:ascii="Bookman Old Style" w:hAnsi="Bookman Old Style" w:cs="Times New Roman"/>
          <w:sz w:val="26"/>
          <w:szCs w:val="26"/>
        </w:rPr>
        <w:t>Emurwon</w:t>
      </w:r>
      <w:proofErr w:type="spellEnd"/>
      <w:r w:rsidR="002246DA" w:rsidRPr="00E76E64">
        <w:rPr>
          <w:rFonts w:ascii="Bookman Old Style" w:hAnsi="Bookman Old Style" w:cs="Times New Roman"/>
          <w:sz w:val="26"/>
          <w:szCs w:val="26"/>
        </w:rPr>
        <w:t xml:space="preserve"> </w:t>
      </w:r>
      <w:r w:rsidRPr="00E76E64">
        <w:rPr>
          <w:rFonts w:ascii="Bookman Old Style" w:hAnsi="Bookman Old Style" w:cs="Times New Roman"/>
          <w:sz w:val="26"/>
          <w:szCs w:val="26"/>
        </w:rPr>
        <w:t xml:space="preserve">submitted that such reason should </w:t>
      </w:r>
      <w:r w:rsidR="002246DA" w:rsidRPr="00E76E64">
        <w:rPr>
          <w:rFonts w:ascii="Bookman Old Style" w:hAnsi="Bookman Old Style" w:cs="Times New Roman"/>
          <w:sz w:val="26"/>
          <w:szCs w:val="26"/>
        </w:rPr>
        <w:t xml:space="preserve">not be a concern of this Court. But, </w:t>
      </w:r>
      <w:r w:rsidRPr="00E76E64">
        <w:rPr>
          <w:rFonts w:ascii="Bookman Old Style" w:hAnsi="Bookman Old Style" w:cs="Times New Roman"/>
          <w:sz w:val="26"/>
          <w:szCs w:val="26"/>
        </w:rPr>
        <w:t xml:space="preserve">on the substantive fairness test, </w:t>
      </w:r>
      <w:r w:rsidR="002246DA" w:rsidRPr="00E76E64">
        <w:rPr>
          <w:rFonts w:ascii="Bookman Old Style" w:hAnsi="Bookman Old Style" w:cs="Times New Roman"/>
          <w:sz w:val="26"/>
          <w:szCs w:val="26"/>
        </w:rPr>
        <w:t xml:space="preserve">the primary concern </w:t>
      </w:r>
      <w:r w:rsidRPr="00E76E64">
        <w:rPr>
          <w:rFonts w:ascii="Bookman Old Style" w:hAnsi="Bookman Old Style" w:cs="Times New Roman"/>
          <w:sz w:val="26"/>
          <w:szCs w:val="26"/>
        </w:rPr>
        <w:t xml:space="preserve">of the Court </w:t>
      </w:r>
      <w:r w:rsidR="002246DA" w:rsidRPr="00E76E64">
        <w:rPr>
          <w:rFonts w:ascii="Bookman Old Style" w:hAnsi="Bookman Old Style" w:cs="Times New Roman"/>
          <w:sz w:val="26"/>
          <w:szCs w:val="26"/>
        </w:rPr>
        <w:t xml:space="preserve">is </w:t>
      </w:r>
      <w:r w:rsidRPr="00E76E64">
        <w:rPr>
          <w:rFonts w:ascii="Bookman Old Style" w:hAnsi="Bookman Old Style" w:cs="Times New Roman"/>
          <w:sz w:val="26"/>
          <w:szCs w:val="26"/>
        </w:rPr>
        <w:t xml:space="preserve">whether there was fairness. In the present case, </w:t>
      </w:r>
      <w:r w:rsidR="002246DA" w:rsidRPr="00E76E64">
        <w:rPr>
          <w:rFonts w:ascii="Bookman Old Style" w:hAnsi="Bookman Old Style" w:cs="Times New Roman"/>
          <w:sz w:val="26"/>
          <w:szCs w:val="26"/>
        </w:rPr>
        <w:t>the evidence relating to CCTV footage</w:t>
      </w:r>
      <w:r w:rsidRPr="00E76E64">
        <w:rPr>
          <w:rFonts w:ascii="Bookman Old Style" w:hAnsi="Bookman Old Style" w:cs="Times New Roman"/>
          <w:sz w:val="26"/>
          <w:szCs w:val="26"/>
        </w:rPr>
        <w:t xml:space="preserve"> was central</w:t>
      </w:r>
      <w:r w:rsidR="002246DA" w:rsidRPr="00E76E64">
        <w:rPr>
          <w:rFonts w:ascii="Bookman Old Style" w:hAnsi="Bookman Old Style" w:cs="Times New Roman"/>
          <w:sz w:val="26"/>
          <w:szCs w:val="26"/>
        </w:rPr>
        <w:t>.</w:t>
      </w:r>
      <w:r w:rsidR="00442C15">
        <w:rPr>
          <w:rFonts w:ascii="Bookman Old Style" w:hAnsi="Bookman Old Style" w:cs="Times New Roman"/>
          <w:sz w:val="26"/>
          <w:szCs w:val="26"/>
        </w:rPr>
        <w:t xml:space="preserve">  It featured prominently in the disciplinary proceedings. </w:t>
      </w:r>
      <w:r w:rsidR="002246DA" w:rsidRPr="00E76E64">
        <w:rPr>
          <w:rFonts w:ascii="Bookman Old Style" w:hAnsi="Bookman Old Style" w:cs="Times New Roman"/>
          <w:sz w:val="26"/>
          <w:szCs w:val="26"/>
        </w:rPr>
        <w:t>In the invitation to a disciplinary hearing, the Respondent’s Head of Human Resource and Administration referred to the allegations of deliber</w:t>
      </w:r>
      <w:r w:rsidR="0080111D">
        <w:rPr>
          <w:rFonts w:ascii="Bookman Old Style" w:hAnsi="Bookman Old Style" w:cs="Times New Roman"/>
          <w:sz w:val="26"/>
          <w:szCs w:val="26"/>
        </w:rPr>
        <w:t>ate spoiling of a Tube Filling M</w:t>
      </w:r>
      <w:r w:rsidR="002246DA" w:rsidRPr="00E76E64">
        <w:rPr>
          <w:rFonts w:ascii="Bookman Old Style" w:hAnsi="Bookman Old Style" w:cs="Times New Roman"/>
          <w:sz w:val="26"/>
          <w:szCs w:val="26"/>
        </w:rPr>
        <w:t xml:space="preserve">achine as per </w:t>
      </w:r>
      <w:r w:rsidR="002246DA" w:rsidRPr="00E76E64">
        <w:rPr>
          <w:rFonts w:ascii="Bookman Old Style" w:hAnsi="Bookman Old Style" w:cs="Times New Roman"/>
          <w:sz w:val="26"/>
          <w:szCs w:val="26"/>
          <w:u w:val="single"/>
        </w:rPr>
        <w:t>video footage</w:t>
      </w:r>
      <w:r w:rsidR="002246DA" w:rsidRPr="00E76E64">
        <w:rPr>
          <w:rFonts w:ascii="Bookman Old Style" w:hAnsi="Bookman Old Style" w:cs="Times New Roman"/>
          <w:sz w:val="26"/>
          <w:szCs w:val="26"/>
        </w:rPr>
        <w:t xml:space="preserve"> captured in the morning of the 8</w:t>
      </w:r>
      <w:r w:rsidR="002246DA" w:rsidRPr="00E76E64">
        <w:rPr>
          <w:rFonts w:ascii="Bookman Old Style" w:hAnsi="Bookman Old Style" w:cs="Times New Roman"/>
          <w:sz w:val="26"/>
          <w:szCs w:val="26"/>
          <w:vertAlign w:val="superscript"/>
        </w:rPr>
        <w:t>th</w:t>
      </w:r>
      <w:r w:rsidR="002246DA" w:rsidRPr="00E76E64">
        <w:rPr>
          <w:rFonts w:ascii="Bookman Old Style" w:hAnsi="Bookman Old Style" w:cs="Times New Roman"/>
          <w:sz w:val="26"/>
          <w:szCs w:val="26"/>
        </w:rPr>
        <w:t xml:space="preserve"> of Feb 2020. It was suggested to us that the Claimant refused to view the footage when he was invited. Mr. </w:t>
      </w:r>
      <w:proofErr w:type="spellStart"/>
      <w:r w:rsidR="002246DA" w:rsidRPr="00E76E64">
        <w:rPr>
          <w:rFonts w:ascii="Bookman Old Style" w:hAnsi="Bookman Old Style" w:cs="Times New Roman"/>
          <w:sz w:val="26"/>
          <w:szCs w:val="26"/>
        </w:rPr>
        <w:t>Emurwon</w:t>
      </w:r>
      <w:proofErr w:type="spellEnd"/>
      <w:r w:rsidR="002246DA" w:rsidRPr="00E76E64">
        <w:rPr>
          <w:rFonts w:ascii="Bookman Old Style" w:hAnsi="Bookman Old Style" w:cs="Times New Roman"/>
          <w:sz w:val="26"/>
          <w:szCs w:val="26"/>
        </w:rPr>
        <w:t xml:space="preserve"> submitted that RW2’ testimony on this point was unchallenged. Mr. </w:t>
      </w:r>
      <w:proofErr w:type="spellStart"/>
      <w:r w:rsidR="002246DA" w:rsidRPr="00E76E64">
        <w:rPr>
          <w:rFonts w:ascii="Bookman Old Style" w:hAnsi="Bookman Old Style" w:cs="Times New Roman"/>
          <w:sz w:val="26"/>
          <w:szCs w:val="26"/>
        </w:rPr>
        <w:t>Musiitwa</w:t>
      </w:r>
      <w:proofErr w:type="spellEnd"/>
      <w:r w:rsidR="002246DA" w:rsidRPr="00E76E64">
        <w:rPr>
          <w:rFonts w:ascii="Bookman Old Style" w:hAnsi="Bookman Old Style" w:cs="Times New Roman"/>
          <w:sz w:val="26"/>
          <w:szCs w:val="26"/>
        </w:rPr>
        <w:t xml:space="preserve"> was of the view that the CCTV footage ought to have been produced at the disciplin</w:t>
      </w:r>
      <w:r w:rsidR="0080111D">
        <w:rPr>
          <w:rFonts w:ascii="Bookman Old Style" w:hAnsi="Bookman Old Style" w:cs="Times New Roman"/>
          <w:sz w:val="26"/>
          <w:szCs w:val="26"/>
        </w:rPr>
        <w:t>ary hearing, before the L</w:t>
      </w:r>
      <w:r w:rsidR="002246DA" w:rsidRPr="00E76E64">
        <w:rPr>
          <w:rFonts w:ascii="Bookman Old Style" w:hAnsi="Bookman Old Style" w:cs="Times New Roman"/>
          <w:sz w:val="26"/>
          <w:szCs w:val="26"/>
        </w:rPr>
        <w:t xml:space="preserve">abour </w:t>
      </w:r>
      <w:r w:rsidR="0080111D">
        <w:rPr>
          <w:rFonts w:ascii="Bookman Old Style" w:hAnsi="Bookman Old Style" w:cs="Times New Roman"/>
          <w:sz w:val="26"/>
          <w:szCs w:val="26"/>
        </w:rPr>
        <w:t>O</w:t>
      </w:r>
      <w:r w:rsidR="002246DA" w:rsidRPr="00E76E64">
        <w:rPr>
          <w:rFonts w:ascii="Bookman Old Style" w:hAnsi="Bookman Old Style" w:cs="Times New Roman"/>
          <w:sz w:val="26"/>
          <w:szCs w:val="26"/>
        </w:rPr>
        <w:t xml:space="preserve">fficer or before this Court. We think that the video footage being the crux upon which the Respondent chose to dismiss the Claimant, this evidence was critical, crucial in proving the reason for dismissal. </w:t>
      </w:r>
    </w:p>
    <w:p w:rsidR="002246DA" w:rsidRPr="00E76E64" w:rsidRDefault="00442C15" w:rsidP="002246DA">
      <w:pPr>
        <w:spacing w:line="24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[22]</w:t>
      </w:r>
      <w:r>
        <w:rPr>
          <w:rFonts w:ascii="Bookman Old Style" w:hAnsi="Bookman Old Style" w:cs="Times New Roman"/>
          <w:sz w:val="26"/>
          <w:szCs w:val="26"/>
        </w:rPr>
        <w:tab/>
      </w:r>
      <w:r w:rsidR="002246DA" w:rsidRPr="00E76E64">
        <w:rPr>
          <w:rFonts w:ascii="Bookman Old Style" w:hAnsi="Bookman Old Style" w:cs="Times New Roman"/>
          <w:sz w:val="26"/>
          <w:szCs w:val="26"/>
        </w:rPr>
        <w:t xml:space="preserve">The omission of this footage at any stage of the proceedings in this employment dispute was an event of significance.  In the Airtel vs </w:t>
      </w:r>
      <w:proofErr w:type="spellStart"/>
      <w:r w:rsidR="002246DA" w:rsidRPr="00E76E64">
        <w:rPr>
          <w:rFonts w:ascii="Bookman Old Style" w:hAnsi="Bookman Old Style" w:cs="Times New Roman"/>
          <w:sz w:val="26"/>
          <w:szCs w:val="26"/>
        </w:rPr>
        <w:t>Katongole</w:t>
      </w:r>
      <w:proofErr w:type="spellEnd"/>
      <w:r w:rsidR="002246DA" w:rsidRPr="00E76E64">
        <w:rPr>
          <w:rFonts w:ascii="Bookman Old Style" w:hAnsi="Bookman Old Style" w:cs="Times New Roman"/>
          <w:sz w:val="26"/>
          <w:szCs w:val="26"/>
        </w:rPr>
        <w:t xml:space="preserve"> (supra) case, the allegations leading up</w:t>
      </w:r>
      <w:r w:rsidR="001600E8" w:rsidRPr="00E76E64">
        <w:rPr>
          <w:rFonts w:ascii="Bookman Old Style" w:hAnsi="Bookman Old Style" w:cs="Times New Roman"/>
          <w:sz w:val="26"/>
          <w:szCs w:val="26"/>
        </w:rPr>
        <w:t>-</w:t>
      </w:r>
      <w:r w:rsidR="002246DA" w:rsidRPr="00E76E64">
        <w:rPr>
          <w:rFonts w:ascii="Bookman Old Style" w:hAnsi="Bookman Old Style" w:cs="Times New Roman"/>
          <w:sz w:val="26"/>
          <w:szCs w:val="26"/>
        </w:rPr>
        <w:t>to to the termination of the employee were contained in an investigation report in respect of substantial sums</w:t>
      </w:r>
      <w:r w:rsidR="0080111D">
        <w:rPr>
          <w:rFonts w:ascii="Bookman Old Style" w:hAnsi="Bookman Old Style" w:cs="Times New Roman"/>
          <w:sz w:val="26"/>
          <w:szCs w:val="26"/>
        </w:rPr>
        <w:t xml:space="preserve"> of money </w:t>
      </w:r>
      <w:r w:rsidR="002246DA" w:rsidRPr="00E76E64">
        <w:rPr>
          <w:rFonts w:ascii="Bookman Old Style" w:hAnsi="Bookman Old Style" w:cs="Times New Roman"/>
          <w:sz w:val="26"/>
          <w:szCs w:val="26"/>
        </w:rPr>
        <w:t>lost. The report was not p</w:t>
      </w:r>
      <w:r w:rsidR="0080111D">
        <w:rPr>
          <w:rFonts w:ascii="Bookman Old Style" w:hAnsi="Bookman Old Style" w:cs="Times New Roman"/>
          <w:sz w:val="26"/>
          <w:szCs w:val="26"/>
        </w:rPr>
        <w:t>laced on the record before the L</w:t>
      </w:r>
      <w:r w:rsidR="002246DA" w:rsidRPr="00E76E64">
        <w:rPr>
          <w:rFonts w:ascii="Bookman Old Style" w:hAnsi="Bookman Old Style" w:cs="Times New Roman"/>
          <w:sz w:val="26"/>
          <w:szCs w:val="26"/>
        </w:rPr>
        <w:t xml:space="preserve">abour </w:t>
      </w:r>
      <w:r w:rsidR="0080111D">
        <w:rPr>
          <w:rFonts w:ascii="Bookman Old Style" w:hAnsi="Bookman Old Style" w:cs="Times New Roman"/>
          <w:sz w:val="26"/>
          <w:szCs w:val="26"/>
        </w:rPr>
        <w:t>O</w:t>
      </w:r>
      <w:r w:rsidR="002246DA" w:rsidRPr="00E76E64">
        <w:rPr>
          <w:rFonts w:ascii="Bookman Old Style" w:hAnsi="Bookman Old Style" w:cs="Times New Roman"/>
          <w:sz w:val="26"/>
          <w:szCs w:val="26"/>
        </w:rPr>
        <w:t xml:space="preserve">fficer or produced before the Industrial Court. In that case, we found that the failure to include an investigation report which contained critical aspects of the allegations did not amount to substantive fairness. </w:t>
      </w:r>
      <w:r w:rsidR="001600E8" w:rsidRPr="00E76E64">
        <w:rPr>
          <w:rFonts w:ascii="Bookman Old Style" w:hAnsi="Bookman Old Style" w:cs="Times New Roman"/>
          <w:sz w:val="26"/>
          <w:szCs w:val="26"/>
        </w:rPr>
        <w:t>W</w:t>
      </w:r>
      <w:r w:rsidR="002246DA" w:rsidRPr="00E76E64">
        <w:rPr>
          <w:rFonts w:ascii="Bookman Old Style" w:hAnsi="Bookman Old Style" w:cs="Times New Roman"/>
          <w:sz w:val="26"/>
          <w:szCs w:val="26"/>
        </w:rPr>
        <w:t xml:space="preserve">e </w:t>
      </w:r>
      <w:r w:rsidR="001600E8" w:rsidRPr="00E76E64">
        <w:rPr>
          <w:rFonts w:ascii="Bookman Old Style" w:hAnsi="Bookman Old Style" w:cs="Times New Roman"/>
          <w:sz w:val="26"/>
          <w:szCs w:val="26"/>
        </w:rPr>
        <w:t>opined</w:t>
      </w:r>
      <w:r w:rsidR="002246DA" w:rsidRPr="00E76E64">
        <w:rPr>
          <w:rFonts w:ascii="Bookman Old Style" w:hAnsi="Bookman Old Style" w:cs="Times New Roman"/>
          <w:sz w:val="26"/>
          <w:szCs w:val="26"/>
        </w:rPr>
        <w:t xml:space="preserve"> that by leaving out the invest</w:t>
      </w:r>
      <w:r w:rsidR="001600E8" w:rsidRPr="00E76E64">
        <w:rPr>
          <w:rFonts w:ascii="Bookman Old Style" w:hAnsi="Bookman Old Style" w:cs="Times New Roman"/>
          <w:sz w:val="26"/>
          <w:szCs w:val="26"/>
        </w:rPr>
        <w:t>igation report, the Appellant could</w:t>
      </w:r>
      <w:r>
        <w:rPr>
          <w:rFonts w:ascii="Bookman Old Style" w:hAnsi="Bookman Old Style" w:cs="Times New Roman"/>
          <w:sz w:val="26"/>
          <w:szCs w:val="26"/>
        </w:rPr>
        <w:t xml:space="preserve"> not</w:t>
      </w:r>
      <w:r w:rsidR="001600E8" w:rsidRPr="00E76E64">
        <w:rPr>
          <w:rFonts w:ascii="Bookman Old Style" w:hAnsi="Bookman Old Style" w:cs="Times New Roman"/>
          <w:sz w:val="26"/>
          <w:szCs w:val="26"/>
        </w:rPr>
        <w:t xml:space="preserve"> </w:t>
      </w:r>
      <w:r w:rsidR="002246DA" w:rsidRPr="00E76E64">
        <w:rPr>
          <w:rFonts w:ascii="Bookman Old Style" w:hAnsi="Bookman Old Style" w:cs="Times New Roman"/>
          <w:sz w:val="26"/>
          <w:szCs w:val="26"/>
        </w:rPr>
        <w:t xml:space="preserve">be said to have set out clearly the allegations of gross misconduct to enable the Respondent adequately prepare a defence. Similarly, in the matter now before us, we think the omissions to adduce the CCTV footage did not amount to substantive fairness. </w:t>
      </w:r>
      <w:r w:rsidR="001B6251" w:rsidRPr="00E76E64">
        <w:rPr>
          <w:rFonts w:ascii="Bookman Old Style" w:hAnsi="Bookman Old Style" w:cs="Times New Roman"/>
          <w:sz w:val="26"/>
          <w:szCs w:val="26"/>
        </w:rPr>
        <w:t xml:space="preserve">We are therefore unable to agree with Mr. </w:t>
      </w:r>
      <w:proofErr w:type="spellStart"/>
      <w:r w:rsidR="001B6251" w:rsidRPr="00E76E64">
        <w:rPr>
          <w:rFonts w:ascii="Bookman Old Style" w:hAnsi="Bookman Old Style" w:cs="Times New Roman"/>
          <w:sz w:val="26"/>
          <w:szCs w:val="26"/>
        </w:rPr>
        <w:t>Emurwon</w:t>
      </w:r>
      <w:proofErr w:type="spellEnd"/>
      <w:r w:rsidR="001B6251" w:rsidRPr="00E76E64">
        <w:rPr>
          <w:rFonts w:ascii="Bookman Old Style" w:hAnsi="Bookman Old Style" w:cs="Times New Roman"/>
          <w:sz w:val="26"/>
          <w:szCs w:val="26"/>
        </w:rPr>
        <w:t xml:space="preserve">. </w:t>
      </w:r>
      <w:r w:rsidR="002246DA" w:rsidRPr="00E76E64">
        <w:rPr>
          <w:rFonts w:ascii="Bookman Old Style" w:hAnsi="Bookman Old Style" w:cs="Times New Roman"/>
          <w:sz w:val="26"/>
          <w:szCs w:val="26"/>
        </w:rPr>
        <w:t>I</w:t>
      </w:r>
      <w:r w:rsidR="001B6251" w:rsidRPr="00E76E64">
        <w:rPr>
          <w:rFonts w:ascii="Bookman Old Style" w:hAnsi="Bookman Old Style" w:cs="Times New Roman"/>
          <w:sz w:val="26"/>
          <w:szCs w:val="26"/>
        </w:rPr>
        <w:t xml:space="preserve">n our view, the Respondent conducted a procedurally fair hearing </w:t>
      </w:r>
      <w:r w:rsidR="001600E8" w:rsidRPr="00E76E64">
        <w:rPr>
          <w:rFonts w:ascii="Bookman Old Style" w:hAnsi="Bookman Old Style" w:cs="Times New Roman"/>
          <w:sz w:val="26"/>
          <w:szCs w:val="26"/>
        </w:rPr>
        <w:t xml:space="preserve">but </w:t>
      </w:r>
      <w:r w:rsidR="001B6251" w:rsidRPr="00E76E64">
        <w:rPr>
          <w:rFonts w:ascii="Bookman Old Style" w:hAnsi="Bookman Old Style" w:cs="Times New Roman"/>
          <w:sz w:val="26"/>
          <w:szCs w:val="26"/>
        </w:rPr>
        <w:t>did not mee</w:t>
      </w:r>
      <w:r w:rsidR="002246DA" w:rsidRPr="00E76E64">
        <w:rPr>
          <w:rFonts w:ascii="Bookman Old Style" w:hAnsi="Bookman Old Style" w:cs="Times New Roman"/>
          <w:sz w:val="26"/>
          <w:szCs w:val="26"/>
        </w:rPr>
        <w:t xml:space="preserve">t </w:t>
      </w:r>
      <w:r w:rsidR="001B6251" w:rsidRPr="00E76E64">
        <w:rPr>
          <w:rFonts w:ascii="Bookman Old Style" w:hAnsi="Bookman Old Style" w:cs="Times New Roman"/>
          <w:sz w:val="26"/>
          <w:szCs w:val="26"/>
        </w:rPr>
        <w:t xml:space="preserve">the substantive fairness test </w:t>
      </w:r>
      <w:r w:rsidR="002246DA" w:rsidRPr="00E76E64">
        <w:rPr>
          <w:rFonts w:ascii="Bookman Old Style" w:hAnsi="Bookman Old Style" w:cs="Times New Roman"/>
          <w:sz w:val="26"/>
          <w:szCs w:val="26"/>
        </w:rPr>
        <w:t xml:space="preserve">in the </w:t>
      </w:r>
      <w:r w:rsidR="0015646C" w:rsidRPr="00E76E64">
        <w:rPr>
          <w:rFonts w:ascii="Bookman Old Style" w:hAnsi="Bookman Old Style" w:cs="Times New Roman"/>
          <w:sz w:val="26"/>
          <w:szCs w:val="26"/>
        </w:rPr>
        <w:t xml:space="preserve">Uganda Breweries Ltd </w:t>
      </w:r>
      <w:r w:rsidR="002246DA" w:rsidRPr="00E76E64">
        <w:rPr>
          <w:rFonts w:ascii="Bookman Old Style" w:hAnsi="Bookman Old Style" w:cs="Times New Roman"/>
          <w:sz w:val="26"/>
          <w:szCs w:val="26"/>
        </w:rPr>
        <w:t>case.</w:t>
      </w:r>
    </w:p>
    <w:p w:rsidR="002246DA" w:rsidRPr="00E76E64" w:rsidRDefault="001600E8" w:rsidP="002246D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[2</w:t>
      </w:r>
      <w:r w:rsidR="00B634C7">
        <w:rPr>
          <w:rFonts w:ascii="Bookman Old Style" w:hAnsi="Bookman Old Style" w:cs="Times New Roman"/>
          <w:sz w:val="26"/>
          <w:szCs w:val="26"/>
        </w:rPr>
        <w:t>3</w:t>
      </w:r>
      <w:r w:rsidR="002246DA" w:rsidRPr="00E76E64">
        <w:rPr>
          <w:rFonts w:ascii="Bookman Old Style" w:hAnsi="Bookman Old Style" w:cs="Times New Roman"/>
          <w:sz w:val="26"/>
          <w:szCs w:val="26"/>
        </w:rPr>
        <w:t>]</w:t>
      </w:r>
      <w:r w:rsidR="002246DA" w:rsidRPr="00E76E64">
        <w:rPr>
          <w:rFonts w:ascii="Bookman Old Style" w:hAnsi="Bookman Old Style" w:cs="Times New Roman"/>
          <w:sz w:val="26"/>
          <w:szCs w:val="26"/>
        </w:rPr>
        <w:tab/>
        <w:t xml:space="preserve">The CCTV footage would have, in our view, dispelled the Claimant’s defence that he was not at work on the date of the alleged incident, his medical documents notwithstanding.  In the result, while we would find that the Respondent passes the procedural fairness test as set out in the </w:t>
      </w:r>
      <w:proofErr w:type="spellStart"/>
      <w:r w:rsidR="002246DA" w:rsidRPr="00E76E64">
        <w:rPr>
          <w:rFonts w:ascii="Bookman Old Style" w:hAnsi="Bookman Old Style" w:cs="Times New Roman"/>
          <w:sz w:val="26"/>
          <w:szCs w:val="26"/>
        </w:rPr>
        <w:t>Ebiju</w:t>
      </w:r>
      <w:proofErr w:type="spellEnd"/>
      <w:r w:rsidR="002246DA" w:rsidRPr="00E76E64">
        <w:rPr>
          <w:rFonts w:ascii="Bookman Old Style" w:hAnsi="Bookman Old Style" w:cs="Times New Roman"/>
          <w:sz w:val="26"/>
          <w:szCs w:val="26"/>
        </w:rPr>
        <w:t xml:space="preserve"> case</w:t>
      </w:r>
      <w:r w:rsidR="002246DA" w:rsidRPr="00E76E64">
        <w:rPr>
          <w:rStyle w:val="FootnoteReference"/>
          <w:rFonts w:ascii="Bookman Old Style" w:hAnsi="Bookman Old Style" w:cs="Times New Roman"/>
          <w:sz w:val="26"/>
          <w:szCs w:val="26"/>
        </w:rPr>
        <w:footnoteReference w:id="6"/>
      </w:r>
      <w:r w:rsidR="002246DA" w:rsidRPr="00E76E64">
        <w:rPr>
          <w:rFonts w:ascii="Bookman Old Style" w:hAnsi="Bookman Old Style" w:cs="Times New Roman"/>
          <w:sz w:val="26"/>
          <w:szCs w:val="26"/>
        </w:rPr>
        <w:t xml:space="preserve"> the failure to furnish critical evidence contained in the CCTV footage would lead to the inevitable conclusion of substanti</w:t>
      </w:r>
      <w:r w:rsidR="00A77C5E" w:rsidRPr="00E76E64">
        <w:rPr>
          <w:rFonts w:ascii="Bookman Old Style" w:hAnsi="Bookman Old Style" w:cs="Times New Roman"/>
          <w:sz w:val="26"/>
          <w:szCs w:val="26"/>
        </w:rPr>
        <w:t>ve</w:t>
      </w:r>
      <w:r w:rsidR="002246DA" w:rsidRPr="00E76E64">
        <w:rPr>
          <w:rFonts w:ascii="Bookman Old Style" w:hAnsi="Bookman Old Style" w:cs="Times New Roman"/>
          <w:sz w:val="26"/>
          <w:szCs w:val="26"/>
        </w:rPr>
        <w:t xml:space="preserve"> unfairness. The CCTV footage was pivotal to the decision to terminate. In terms, the Respondent, while genuinely believing the Claimant to be responsible for the damage to the ointment/tube filing machine, has not proven the reason for dismissal.</w:t>
      </w:r>
    </w:p>
    <w:p w:rsidR="002246DA" w:rsidRPr="00E76E64" w:rsidRDefault="002246DA" w:rsidP="002246D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[2</w:t>
      </w:r>
      <w:r w:rsidR="00B634C7">
        <w:rPr>
          <w:rFonts w:ascii="Bookman Old Style" w:hAnsi="Bookman Old Style" w:cs="Times New Roman"/>
          <w:sz w:val="26"/>
          <w:szCs w:val="26"/>
        </w:rPr>
        <w:t>4</w:t>
      </w:r>
      <w:r w:rsidRPr="00E76E64">
        <w:rPr>
          <w:rFonts w:ascii="Bookman Old Style" w:hAnsi="Bookman Old Style" w:cs="Times New Roman"/>
          <w:sz w:val="26"/>
          <w:szCs w:val="26"/>
        </w:rPr>
        <w:t>]</w:t>
      </w:r>
      <w:r w:rsidRPr="00E76E64">
        <w:rPr>
          <w:rFonts w:ascii="Bookman Old Style" w:hAnsi="Bookman Old Style" w:cs="Times New Roman"/>
          <w:sz w:val="26"/>
          <w:szCs w:val="26"/>
        </w:rPr>
        <w:tab/>
        <w:t>Accordingly and in conformity with the provisions of Section 73(1) (b) EA, we find that the termination of the Claimant was unfair and unlawful. The Respondent while procedurally fair,</w:t>
      </w:r>
      <w:r w:rsidR="00E76D7E" w:rsidRPr="00E76E64">
        <w:rPr>
          <w:rFonts w:ascii="Bookman Old Style" w:hAnsi="Bookman Old Style" w:cs="Times New Roman"/>
          <w:sz w:val="26"/>
          <w:szCs w:val="26"/>
        </w:rPr>
        <w:t xml:space="preserve"> did not act justly or equitably</w:t>
      </w:r>
      <w:r w:rsidRPr="00E76E64">
        <w:rPr>
          <w:rFonts w:ascii="Bookman Old Style" w:hAnsi="Bookman Old Style" w:cs="Times New Roman"/>
          <w:sz w:val="26"/>
          <w:szCs w:val="26"/>
        </w:rPr>
        <w:t>. The CCTV footage ought to have been played at the disciplinary hearing at the least, to prove the reason for termination. We</w:t>
      </w:r>
      <w:r w:rsidR="001600E8" w:rsidRPr="00E76E64">
        <w:rPr>
          <w:rFonts w:ascii="Bookman Old Style" w:hAnsi="Bookman Old Style" w:cs="Times New Roman"/>
          <w:sz w:val="26"/>
          <w:szCs w:val="26"/>
        </w:rPr>
        <w:t>, therefore,</w:t>
      </w:r>
      <w:r w:rsidRPr="00E76E64">
        <w:rPr>
          <w:rFonts w:ascii="Bookman Old Style" w:hAnsi="Bookman Old Style" w:cs="Times New Roman"/>
          <w:sz w:val="26"/>
          <w:szCs w:val="26"/>
        </w:rPr>
        <w:t xml:space="preserve"> declare that the Claimant’s termination from employment with the Respondent was unfair and unlawful. Issue No. 1 is answered in the affirmative.</w:t>
      </w:r>
    </w:p>
    <w:p w:rsidR="00AA7E73" w:rsidRDefault="00AA7E73" w:rsidP="00AA7E73">
      <w:pPr>
        <w:tabs>
          <w:tab w:val="left" w:pos="1260"/>
        </w:tabs>
        <w:spacing w:after="0" w:line="120" w:lineRule="auto"/>
        <w:ind w:left="720" w:hanging="720"/>
        <w:jc w:val="both"/>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p>
    <w:p w:rsidR="002246DA" w:rsidRPr="00E76E64" w:rsidRDefault="002246DA" w:rsidP="002246DA">
      <w:pPr>
        <w:spacing w:line="240" w:lineRule="auto"/>
        <w:ind w:left="720" w:hanging="720"/>
        <w:jc w:val="both"/>
        <w:rPr>
          <w:rFonts w:ascii="Bookman Old Style" w:hAnsi="Bookman Old Style" w:cs="Times New Roman"/>
          <w:b/>
          <w:sz w:val="26"/>
          <w:szCs w:val="26"/>
        </w:rPr>
      </w:pPr>
      <w:r w:rsidRPr="00E76E64">
        <w:rPr>
          <w:rFonts w:ascii="Bookman Old Style" w:hAnsi="Bookman Old Style" w:cs="Times New Roman"/>
          <w:sz w:val="26"/>
          <w:szCs w:val="26"/>
        </w:rPr>
        <w:tab/>
      </w:r>
      <w:r w:rsidRPr="00E76E64">
        <w:rPr>
          <w:rFonts w:ascii="Bookman Old Style" w:hAnsi="Bookman Old Style" w:cs="Times New Roman"/>
          <w:bCs/>
          <w:i/>
          <w:sz w:val="26"/>
          <w:szCs w:val="26"/>
        </w:rPr>
        <w:t xml:space="preserve"> </w:t>
      </w:r>
      <w:r w:rsidRPr="00E76E64">
        <w:rPr>
          <w:rFonts w:ascii="Bookman Old Style" w:hAnsi="Bookman Old Style" w:cs="Times New Roman"/>
          <w:b/>
          <w:sz w:val="26"/>
          <w:szCs w:val="26"/>
        </w:rPr>
        <w:t>Issue II. What remedies are available to the parties?</w:t>
      </w:r>
    </w:p>
    <w:p w:rsidR="002246DA" w:rsidRPr="00E76E64" w:rsidRDefault="001600E8" w:rsidP="001B6251">
      <w:pPr>
        <w:tabs>
          <w:tab w:val="left" w:pos="2774"/>
        </w:tabs>
        <w:spacing w:after="0"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[2</w:t>
      </w:r>
      <w:r w:rsidR="00B634C7">
        <w:rPr>
          <w:rFonts w:ascii="Bookman Old Style" w:hAnsi="Bookman Old Style" w:cs="Times New Roman"/>
          <w:sz w:val="26"/>
          <w:szCs w:val="26"/>
        </w:rPr>
        <w:t>5</w:t>
      </w:r>
      <w:r w:rsidR="002246DA" w:rsidRPr="00E76E64">
        <w:rPr>
          <w:rFonts w:ascii="Bookman Old Style" w:hAnsi="Bookman Old Style" w:cs="Times New Roman"/>
          <w:sz w:val="26"/>
          <w:szCs w:val="26"/>
        </w:rPr>
        <w:t>]</w:t>
      </w:r>
      <w:r w:rsidR="002246DA" w:rsidRPr="00E76E64">
        <w:rPr>
          <w:rFonts w:ascii="Bookman Old Style" w:hAnsi="Bookman Old Style" w:cs="Times New Roman"/>
          <w:sz w:val="26"/>
          <w:szCs w:val="26"/>
        </w:rPr>
        <w:tab/>
        <w:t xml:space="preserve">The claimant sought various remedies which we </w:t>
      </w:r>
      <w:r w:rsidR="00E76D7E" w:rsidRPr="00E76E64">
        <w:rPr>
          <w:rFonts w:ascii="Bookman Old Style" w:hAnsi="Bookman Old Style" w:cs="Times New Roman"/>
          <w:sz w:val="26"/>
          <w:szCs w:val="26"/>
        </w:rPr>
        <w:t xml:space="preserve">propose to </w:t>
      </w:r>
      <w:r w:rsidR="002246DA" w:rsidRPr="00E76E64">
        <w:rPr>
          <w:rFonts w:ascii="Bookman Old Style" w:hAnsi="Bookman Old Style" w:cs="Times New Roman"/>
          <w:sz w:val="26"/>
          <w:szCs w:val="26"/>
        </w:rPr>
        <w:t>dispose of individually.</w:t>
      </w:r>
    </w:p>
    <w:p w:rsidR="001B6251" w:rsidRPr="00E76E64" w:rsidRDefault="001B6251" w:rsidP="002246DA">
      <w:pPr>
        <w:spacing w:line="240" w:lineRule="auto"/>
        <w:ind w:left="720"/>
        <w:rPr>
          <w:rFonts w:ascii="Bookman Old Style" w:hAnsi="Bookman Old Style" w:cs="Times New Roman"/>
          <w:b/>
          <w:sz w:val="26"/>
          <w:szCs w:val="26"/>
        </w:rPr>
      </w:pPr>
    </w:p>
    <w:p w:rsidR="002246DA" w:rsidRPr="00AA7E73" w:rsidRDefault="002246DA" w:rsidP="002246DA">
      <w:pPr>
        <w:spacing w:line="240" w:lineRule="auto"/>
        <w:ind w:left="720"/>
        <w:rPr>
          <w:rFonts w:ascii="Bookman Old Style" w:hAnsi="Bookman Old Style" w:cs="Times New Roman"/>
          <w:b/>
          <w:sz w:val="26"/>
          <w:szCs w:val="26"/>
          <w:u w:val="single"/>
        </w:rPr>
      </w:pPr>
      <w:r w:rsidRPr="00AA7E73">
        <w:rPr>
          <w:rFonts w:ascii="Bookman Old Style" w:hAnsi="Bookman Old Style" w:cs="Times New Roman"/>
          <w:b/>
          <w:sz w:val="26"/>
          <w:szCs w:val="26"/>
          <w:u w:val="single"/>
        </w:rPr>
        <w:t>Payment of terminal benefits</w:t>
      </w:r>
    </w:p>
    <w:p w:rsidR="002246DA" w:rsidRPr="00E76E64" w:rsidRDefault="001600E8" w:rsidP="002246DA">
      <w:pPr>
        <w:spacing w:after="200"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[2</w:t>
      </w:r>
      <w:r w:rsidR="00B634C7">
        <w:rPr>
          <w:rFonts w:ascii="Bookman Old Style" w:hAnsi="Bookman Old Style" w:cs="Times New Roman"/>
          <w:sz w:val="26"/>
          <w:szCs w:val="26"/>
        </w:rPr>
        <w:t>6</w:t>
      </w:r>
      <w:r w:rsidR="002246DA" w:rsidRPr="00E76E64">
        <w:rPr>
          <w:rFonts w:ascii="Bookman Old Style" w:hAnsi="Bookman Old Style" w:cs="Times New Roman"/>
          <w:sz w:val="26"/>
          <w:szCs w:val="26"/>
        </w:rPr>
        <w:t>]</w:t>
      </w:r>
      <w:r w:rsidR="002246DA" w:rsidRPr="00E76E64">
        <w:rPr>
          <w:rFonts w:ascii="Bookman Old Style" w:hAnsi="Bookman Old Style" w:cs="Times New Roman"/>
          <w:sz w:val="26"/>
          <w:szCs w:val="26"/>
        </w:rPr>
        <w:tab/>
      </w:r>
      <w:r w:rsidR="0015646C" w:rsidRPr="00E76E64">
        <w:rPr>
          <w:rFonts w:ascii="Bookman Old Style" w:hAnsi="Bookman Old Style" w:cs="Times New Roman"/>
          <w:sz w:val="26"/>
          <w:szCs w:val="26"/>
        </w:rPr>
        <w:t>Following</w:t>
      </w:r>
      <w:r w:rsidR="002246DA" w:rsidRPr="00E76E64">
        <w:rPr>
          <w:rFonts w:ascii="Bookman Old Style" w:hAnsi="Bookman Old Style" w:cs="Times New Roman"/>
          <w:sz w:val="26"/>
          <w:szCs w:val="26"/>
        </w:rPr>
        <w:t xml:space="preserve"> our findings </w:t>
      </w:r>
      <w:r w:rsidR="00B634C7">
        <w:rPr>
          <w:rFonts w:ascii="Bookman Old Style" w:hAnsi="Bookman Old Style" w:cs="Times New Roman"/>
          <w:sz w:val="26"/>
          <w:szCs w:val="26"/>
        </w:rPr>
        <w:t xml:space="preserve">of </w:t>
      </w:r>
      <w:r w:rsidR="00E76D7E" w:rsidRPr="00E76E64">
        <w:rPr>
          <w:rFonts w:ascii="Bookman Old Style" w:hAnsi="Bookman Old Style" w:cs="Times New Roman"/>
          <w:sz w:val="26"/>
          <w:szCs w:val="26"/>
        </w:rPr>
        <w:t>unlawful and unfair termination</w:t>
      </w:r>
      <w:r w:rsidR="002246DA" w:rsidRPr="00E76E64">
        <w:rPr>
          <w:rFonts w:ascii="Bookman Old Style" w:hAnsi="Bookman Old Style" w:cs="Times New Roman"/>
          <w:sz w:val="26"/>
          <w:szCs w:val="26"/>
        </w:rPr>
        <w:t>, the Claimant is entitled to terminal benefits. The Respondent</w:t>
      </w:r>
      <w:r w:rsidR="00E76D7E" w:rsidRPr="00E76E64">
        <w:rPr>
          <w:rFonts w:ascii="Bookman Old Style" w:hAnsi="Bookman Old Style" w:cs="Times New Roman"/>
          <w:sz w:val="26"/>
          <w:szCs w:val="26"/>
        </w:rPr>
        <w:t xml:space="preserve"> conceded </w:t>
      </w:r>
      <w:r w:rsidR="002246DA" w:rsidRPr="00E76E64">
        <w:rPr>
          <w:rFonts w:ascii="Bookman Old Style" w:hAnsi="Bookman Old Style" w:cs="Times New Roman"/>
          <w:sz w:val="26"/>
          <w:szCs w:val="26"/>
        </w:rPr>
        <w:t>that payment in lieu of notice was available as soon as the Claimant completes the exit process.</w:t>
      </w:r>
      <w:r w:rsidR="00E76D7E" w:rsidRPr="00E76E64">
        <w:rPr>
          <w:rFonts w:ascii="Bookman Old Style" w:hAnsi="Bookman Old Style" w:cs="Times New Roman"/>
          <w:sz w:val="26"/>
          <w:szCs w:val="26"/>
        </w:rPr>
        <w:t xml:space="preserve"> </w:t>
      </w:r>
      <w:r w:rsidR="002246DA" w:rsidRPr="00E76E64">
        <w:rPr>
          <w:rFonts w:ascii="Bookman Old Style" w:hAnsi="Bookman Old Style" w:cs="Times New Roman"/>
          <w:sz w:val="26"/>
          <w:szCs w:val="26"/>
        </w:rPr>
        <w:t>The Claimant was</w:t>
      </w:r>
      <w:r w:rsidR="00B634C7">
        <w:rPr>
          <w:rFonts w:ascii="Bookman Old Style" w:hAnsi="Bookman Old Style" w:cs="Times New Roman"/>
          <w:sz w:val="26"/>
          <w:szCs w:val="26"/>
        </w:rPr>
        <w:t xml:space="preserve"> (1</w:t>
      </w:r>
      <w:r w:rsidR="00953A53">
        <w:rPr>
          <w:rFonts w:ascii="Bookman Old Style" w:hAnsi="Bookman Old Style" w:cs="Times New Roman"/>
          <w:sz w:val="26"/>
          <w:szCs w:val="26"/>
        </w:rPr>
        <w:t xml:space="preserve">) </w:t>
      </w:r>
      <w:r w:rsidR="00ED0929">
        <w:rPr>
          <w:rFonts w:ascii="Bookman Old Style" w:hAnsi="Bookman Old Style" w:cs="Times New Roman"/>
          <w:sz w:val="26"/>
          <w:szCs w:val="26"/>
        </w:rPr>
        <w:t>first employed  on 24</w:t>
      </w:r>
      <w:r w:rsidR="00ED0929" w:rsidRPr="00ED0929">
        <w:rPr>
          <w:rFonts w:ascii="Bookman Old Style" w:hAnsi="Bookman Old Style" w:cs="Times New Roman"/>
          <w:sz w:val="26"/>
          <w:szCs w:val="26"/>
          <w:vertAlign w:val="superscript"/>
        </w:rPr>
        <w:t>th</w:t>
      </w:r>
      <w:r w:rsidR="00ED0929">
        <w:rPr>
          <w:rFonts w:ascii="Bookman Old Style" w:hAnsi="Bookman Old Style" w:cs="Times New Roman"/>
          <w:sz w:val="26"/>
          <w:szCs w:val="26"/>
        </w:rPr>
        <w:t xml:space="preserve"> November 2016, </w:t>
      </w:r>
      <w:r w:rsidR="00953A53" w:rsidRPr="00E76E64">
        <w:rPr>
          <w:rFonts w:ascii="Bookman Old Style" w:hAnsi="Bookman Old Style" w:cs="Times New Roman"/>
          <w:sz w:val="26"/>
          <w:szCs w:val="26"/>
        </w:rPr>
        <w:t>confirmed</w:t>
      </w:r>
      <w:r w:rsidR="002246DA" w:rsidRPr="00E76E64">
        <w:rPr>
          <w:rFonts w:ascii="Bookman Old Style" w:hAnsi="Bookman Old Style" w:cs="Times New Roman"/>
          <w:sz w:val="26"/>
          <w:szCs w:val="26"/>
        </w:rPr>
        <w:t xml:space="preserve"> on 29</w:t>
      </w:r>
      <w:r w:rsidR="002246DA" w:rsidRPr="00E76E64">
        <w:rPr>
          <w:rFonts w:ascii="Bookman Old Style" w:hAnsi="Bookman Old Style" w:cs="Times New Roman"/>
          <w:sz w:val="26"/>
          <w:szCs w:val="26"/>
          <w:vertAlign w:val="superscript"/>
        </w:rPr>
        <w:t>th</w:t>
      </w:r>
      <w:r w:rsidR="002246DA" w:rsidRPr="00E76E64">
        <w:rPr>
          <w:rFonts w:ascii="Bookman Old Style" w:hAnsi="Bookman Old Style" w:cs="Times New Roman"/>
          <w:sz w:val="26"/>
          <w:szCs w:val="26"/>
        </w:rPr>
        <w:t xml:space="preserve"> May 2018 and terminated on 11</w:t>
      </w:r>
      <w:r w:rsidR="002246DA" w:rsidRPr="00E76E64">
        <w:rPr>
          <w:rFonts w:ascii="Bookman Old Style" w:hAnsi="Bookman Old Style" w:cs="Times New Roman"/>
          <w:sz w:val="26"/>
          <w:szCs w:val="26"/>
          <w:vertAlign w:val="superscript"/>
        </w:rPr>
        <w:t>th</w:t>
      </w:r>
      <w:r w:rsidR="002246DA" w:rsidRPr="00E76E64">
        <w:rPr>
          <w:rFonts w:ascii="Bookman Old Style" w:hAnsi="Bookman Old Style" w:cs="Times New Roman"/>
          <w:sz w:val="26"/>
          <w:szCs w:val="26"/>
        </w:rPr>
        <w:t xml:space="preserve"> May 2020. He had served 1 year an</w:t>
      </w:r>
      <w:r w:rsidR="00E76D7E" w:rsidRPr="00E76E64">
        <w:rPr>
          <w:rFonts w:ascii="Bookman Old Style" w:hAnsi="Bookman Old Style" w:cs="Times New Roman"/>
          <w:sz w:val="26"/>
          <w:szCs w:val="26"/>
        </w:rPr>
        <w:t>d 8 months</w:t>
      </w:r>
      <w:r w:rsidR="00B634C7">
        <w:rPr>
          <w:rFonts w:ascii="Bookman Old Style" w:hAnsi="Bookman Old Style" w:cs="Times New Roman"/>
          <w:sz w:val="26"/>
          <w:szCs w:val="26"/>
        </w:rPr>
        <w:t xml:space="preserve"> (2)</w:t>
      </w:r>
      <w:r w:rsidR="00E76D7E" w:rsidRPr="00E76E64">
        <w:rPr>
          <w:rFonts w:ascii="Bookman Old Style" w:hAnsi="Bookman Old Style" w:cs="Times New Roman"/>
          <w:sz w:val="26"/>
          <w:szCs w:val="26"/>
        </w:rPr>
        <w:t xml:space="preserve"> </w:t>
      </w:r>
      <w:r w:rsidR="00ED0929">
        <w:rPr>
          <w:rFonts w:ascii="Bookman Old Style" w:hAnsi="Bookman Old Style" w:cs="Times New Roman"/>
          <w:sz w:val="26"/>
          <w:szCs w:val="26"/>
        </w:rPr>
        <w:t xml:space="preserve">after confirmation and a total of 4 year and 5 months. </w:t>
      </w:r>
      <w:r w:rsidR="00E76D7E" w:rsidRPr="00E76E64">
        <w:rPr>
          <w:rFonts w:ascii="Bookman Old Style" w:hAnsi="Bookman Old Style" w:cs="Times New Roman"/>
          <w:sz w:val="26"/>
          <w:szCs w:val="26"/>
        </w:rPr>
        <w:t xml:space="preserve">Mr. </w:t>
      </w:r>
      <w:proofErr w:type="spellStart"/>
      <w:r w:rsidR="00E76D7E" w:rsidRPr="00E76E64">
        <w:rPr>
          <w:rFonts w:ascii="Bookman Old Style" w:hAnsi="Bookman Old Style" w:cs="Times New Roman"/>
          <w:sz w:val="26"/>
          <w:szCs w:val="26"/>
        </w:rPr>
        <w:t>Musiitwa</w:t>
      </w:r>
      <w:proofErr w:type="spellEnd"/>
      <w:r w:rsidR="00E76D7E" w:rsidRPr="00E76E64">
        <w:rPr>
          <w:rFonts w:ascii="Bookman Old Style" w:hAnsi="Bookman Old Style" w:cs="Times New Roman"/>
          <w:sz w:val="26"/>
          <w:szCs w:val="26"/>
        </w:rPr>
        <w:t xml:space="preserve"> was contending for an award under S58</w:t>
      </w:r>
      <w:r w:rsidR="00953A53">
        <w:rPr>
          <w:rFonts w:ascii="Bookman Old Style" w:hAnsi="Bookman Old Style" w:cs="Times New Roman"/>
          <w:sz w:val="26"/>
          <w:szCs w:val="26"/>
        </w:rPr>
        <w:t xml:space="preserve"> </w:t>
      </w:r>
      <w:r w:rsidR="00E76D7E" w:rsidRPr="00E76E64">
        <w:rPr>
          <w:rFonts w:ascii="Bookman Old Style" w:hAnsi="Bookman Old Style" w:cs="Times New Roman"/>
          <w:sz w:val="26"/>
          <w:szCs w:val="26"/>
        </w:rPr>
        <w:t>(3</w:t>
      </w:r>
      <w:proofErr w:type="gramStart"/>
      <w:r w:rsidR="00E76D7E" w:rsidRPr="00E76E64">
        <w:rPr>
          <w:rFonts w:ascii="Bookman Old Style" w:hAnsi="Bookman Old Style" w:cs="Times New Roman"/>
          <w:sz w:val="26"/>
          <w:szCs w:val="26"/>
        </w:rPr>
        <w:t>)(</w:t>
      </w:r>
      <w:proofErr w:type="gramEnd"/>
      <w:r w:rsidR="00E76D7E" w:rsidRPr="00E76E64">
        <w:rPr>
          <w:rFonts w:ascii="Bookman Old Style" w:hAnsi="Bookman Old Style" w:cs="Times New Roman"/>
          <w:sz w:val="26"/>
          <w:szCs w:val="26"/>
        </w:rPr>
        <w:t>c)EA. This provision relates to a work period in excess of 5 years. The applicable provision is under Section 58(3</w:t>
      </w:r>
      <w:proofErr w:type="gramStart"/>
      <w:r w:rsidR="00E76D7E" w:rsidRPr="00E76E64">
        <w:rPr>
          <w:rFonts w:ascii="Bookman Old Style" w:hAnsi="Bookman Old Style" w:cs="Times New Roman"/>
          <w:sz w:val="26"/>
          <w:szCs w:val="26"/>
        </w:rPr>
        <w:t>)</w:t>
      </w:r>
      <w:r w:rsidR="002246DA" w:rsidRPr="00E76E64">
        <w:rPr>
          <w:rFonts w:ascii="Bookman Old Style" w:hAnsi="Bookman Old Style" w:cs="Times New Roman"/>
          <w:sz w:val="26"/>
          <w:szCs w:val="26"/>
        </w:rPr>
        <w:t>(</w:t>
      </w:r>
      <w:proofErr w:type="gramEnd"/>
      <w:r w:rsidR="002246DA" w:rsidRPr="00E76E64">
        <w:rPr>
          <w:rFonts w:ascii="Bookman Old Style" w:hAnsi="Bookman Old Style" w:cs="Times New Roman"/>
          <w:sz w:val="26"/>
          <w:szCs w:val="26"/>
        </w:rPr>
        <w:t>b)</w:t>
      </w:r>
      <w:r w:rsidR="00E76D7E" w:rsidRPr="00E76E64">
        <w:rPr>
          <w:rFonts w:ascii="Bookman Old Style" w:hAnsi="Bookman Old Style" w:cs="Times New Roman"/>
          <w:sz w:val="26"/>
          <w:szCs w:val="26"/>
        </w:rPr>
        <w:t xml:space="preserve">EA which provides that </w:t>
      </w:r>
      <w:r w:rsidR="002246DA" w:rsidRPr="00E76E64">
        <w:rPr>
          <w:rFonts w:ascii="Bookman Old Style" w:hAnsi="Bookman Old Style" w:cs="Times New Roman"/>
          <w:sz w:val="26"/>
          <w:szCs w:val="26"/>
        </w:rPr>
        <w:t xml:space="preserve">where an employee has been in employment for a period of more than twelve months but less than five years, the employee would be entitled to not less than one month’s notice. </w:t>
      </w:r>
      <w:r w:rsidR="00E76D7E" w:rsidRPr="00E76E64">
        <w:rPr>
          <w:rFonts w:ascii="Bookman Old Style" w:hAnsi="Bookman Old Style" w:cs="Times New Roman"/>
          <w:sz w:val="26"/>
          <w:szCs w:val="26"/>
        </w:rPr>
        <w:t>In the result</w:t>
      </w:r>
      <w:r w:rsidR="002246DA" w:rsidRPr="00E76E64">
        <w:rPr>
          <w:rFonts w:ascii="Bookman Old Style" w:hAnsi="Bookman Old Style" w:cs="Times New Roman"/>
          <w:sz w:val="26"/>
          <w:szCs w:val="26"/>
        </w:rPr>
        <w:t xml:space="preserve">, we award the sum of </w:t>
      </w:r>
      <w:r w:rsidR="002246DA" w:rsidRPr="00E76E64">
        <w:rPr>
          <w:rFonts w:ascii="Bookman Old Style" w:hAnsi="Bookman Old Style" w:cs="Times New Roman"/>
          <w:b/>
          <w:sz w:val="26"/>
          <w:szCs w:val="26"/>
        </w:rPr>
        <w:t xml:space="preserve">UGX 825,000/= </w:t>
      </w:r>
      <w:r w:rsidR="002246DA" w:rsidRPr="00E76E64">
        <w:rPr>
          <w:rFonts w:ascii="Bookman Old Style" w:hAnsi="Bookman Old Style" w:cs="Times New Roman"/>
          <w:sz w:val="26"/>
          <w:szCs w:val="26"/>
        </w:rPr>
        <w:t>in lieu of notice.</w:t>
      </w:r>
    </w:p>
    <w:p w:rsidR="002246DA" w:rsidRPr="00AA7E73" w:rsidRDefault="002246DA" w:rsidP="002246DA">
      <w:pPr>
        <w:spacing w:after="0" w:line="240" w:lineRule="auto"/>
        <w:ind w:left="1440" w:hanging="720"/>
        <w:jc w:val="both"/>
        <w:rPr>
          <w:rFonts w:ascii="Bookman Old Style" w:hAnsi="Bookman Old Style" w:cs="Times New Roman"/>
          <w:sz w:val="26"/>
          <w:szCs w:val="26"/>
          <w:u w:val="single"/>
        </w:rPr>
      </w:pPr>
      <w:r w:rsidRPr="00AA7E73">
        <w:rPr>
          <w:rFonts w:ascii="Bookman Old Style" w:hAnsi="Bookman Old Style" w:cs="Times New Roman"/>
          <w:b/>
          <w:sz w:val="26"/>
          <w:szCs w:val="26"/>
          <w:u w:val="single"/>
        </w:rPr>
        <w:t>Severance Allowance</w:t>
      </w:r>
    </w:p>
    <w:p w:rsidR="002246DA" w:rsidRPr="00E76E64" w:rsidRDefault="001600E8" w:rsidP="002246DA">
      <w:pPr>
        <w:spacing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[2</w:t>
      </w:r>
      <w:r w:rsidR="00AC1C72">
        <w:rPr>
          <w:rFonts w:ascii="Bookman Old Style" w:hAnsi="Bookman Old Style" w:cs="Times New Roman"/>
          <w:sz w:val="26"/>
          <w:szCs w:val="26"/>
        </w:rPr>
        <w:t>7</w:t>
      </w:r>
      <w:r w:rsidR="002246DA" w:rsidRPr="00E76E64">
        <w:rPr>
          <w:rFonts w:ascii="Bookman Old Style" w:hAnsi="Bookman Old Style" w:cs="Times New Roman"/>
          <w:sz w:val="26"/>
          <w:szCs w:val="26"/>
        </w:rPr>
        <w:t>]</w:t>
      </w:r>
      <w:r w:rsidR="002246DA" w:rsidRPr="00E76E64">
        <w:rPr>
          <w:rFonts w:ascii="Bookman Old Style" w:hAnsi="Bookman Old Style" w:cs="Times New Roman"/>
          <w:sz w:val="26"/>
          <w:szCs w:val="26"/>
        </w:rPr>
        <w:tab/>
        <w:t xml:space="preserve">Under </w:t>
      </w:r>
      <w:r w:rsidR="002246DA" w:rsidRPr="00AA7E73">
        <w:rPr>
          <w:rFonts w:ascii="Bookman Old Style" w:hAnsi="Bookman Old Style" w:cs="Times New Roman"/>
          <w:b/>
          <w:sz w:val="26"/>
          <w:szCs w:val="26"/>
        </w:rPr>
        <w:t>Section 87(a) of the Employment Act</w:t>
      </w:r>
      <w:r w:rsidR="002246DA" w:rsidRPr="00E76E64">
        <w:rPr>
          <w:rFonts w:ascii="Bookman Old Style" w:hAnsi="Bookman Old Style" w:cs="Times New Roman"/>
          <w:b/>
          <w:sz w:val="26"/>
          <w:szCs w:val="26"/>
        </w:rPr>
        <w:t xml:space="preserve">, </w:t>
      </w:r>
      <w:r w:rsidR="002246DA" w:rsidRPr="00E76E64">
        <w:rPr>
          <w:rFonts w:ascii="Bookman Old Style" w:hAnsi="Bookman Old Style" w:cs="Times New Roman"/>
          <w:sz w:val="26"/>
          <w:szCs w:val="26"/>
        </w:rPr>
        <w:t xml:space="preserve">an employee who is unfairly dismissed is entitled to severance allowance.  Having found that the claimant was unfairly </w:t>
      </w:r>
      <w:r w:rsidR="00E76D7E" w:rsidRPr="00E76E64">
        <w:rPr>
          <w:rFonts w:ascii="Bookman Old Style" w:hAnsi="Bookman Old Style" w:cs="Times New Roman"/>
          <w:sz w:val="26"/>
          <w:szCs w:val="26"/>
        </w:rPr>
        <w:t xml:space="preserve">and unlawfully </w:t>
      </w:r>
      <w:r w:rsidR="002246DA" w:rsidRPr="00E76E64">
        <w:rPr>
          <w:rFonts w:ascii="Bookman Old Style" w:hAnsi="Bookman Old Style" w:cs="Times New Roman"/>
          <w:sz w:val="26"/>
          <w:szCs w:val="26"/>
        </w:rPr>
        <w:t xml:space="preserve">terminated, we </w:t>
      </w:r>
      <w:r w:rsidRPr="00E76E64">
        <w:rPr>
          <w:rFonts w:ascii="Bookman Old Style" w:hAnsi="Bookman Old Style" w:cs="Times New Roman"/>
          <w:sz w:val="26"/>
          <w:szCs w:val="26"/>
        </w:rPr>
        <w:t xml:space="preserve">grant the Claimant severance pay and </w:t>
      </w:r>
      <w:r w:rsidR="002246DA" w:rsidRPr="00E76E64">
        <w:rPr>
          <w:rFonts w:ascii="Bookman Old Style" w:hAnsi="Bookman Old Style" w:cs="Times New Roman"/>
          <w:sz w:val="26"/>
          <w:szCs w:val="26"/>
        </w:rPr>
        <w:t xml:space="preserve">adopt this Court’s reasoning in </w:t>
      </w:r>
      <w:r w:rsidR="002246DA" w:rsidRPr="00E76E64">
        <w:rPr>
          <w:rFonts w:ascii="Bookman Old Style" w:hAnsi="Bookman Old Style" w:cs="Times New Roman"/>
          <w:b/>
          <w:sz w:val="26"/>
          <w:szCs w:val="26"/>
        </w:rPr>
        <w:t xml:space="preserve">Donna </w:t>
      </w:r>
      <w:proofErr w:type="spellStart"/>
      <w:r w:rsidR="002246DA" w:rsidRPr="00E76E64">
        <w:rPr>
          <w:rFonts w:ascii="Bookman Old Style" w:hAnsi="Bookman Old Style" w:cs="Times New Roman"/>
          <w:b/>
          <w:sz w:val="26"/>
          <w:szCs w:val="26"/>
        </w:rPr>
        <w:t>Kamuli</w:t>
      </w:r>
      <w:proofErr w:type="spellEnd"/>
      <w:r w:rsidR="002246DA" w:rsidRPr="00E76E64">
        <w:rPr>
          <w:rFonts w:ascii="Bookman Old Style" w:hAnsi="Bookman Old Style" w:cs="Times New Roman"/>
          <w:b/>
          <w:sz w:val="26"/>
          <w:szCs w:val="26"/>
        </w:rPr>
        <w:t xml:space="preserve"> Vs DFCU Bank Ltd</w:t>
      </w:r>
      <w:r w:rsidR="002246DA" w:rsidRPr="00E76E64">
        <w:rPr>
          <w:rStyle w:val="FootnoteReference"/>
          <w:rFonts w:ascii="Bookman Old Style" w:hAnsi="Bookman Old Style" w:cs="Times New Roman"/>
          <w:b/>
          <w:sz w:val="26"/>
          <w:szCs w:val="26"/>
        </w:rPr>
        <w:footnoteReference w:id="7"/>
      </w:r>
      <w:r w:rsidR="002246DA" w:rsidRPr="00E76E64">
        <w:rPr>
          <w:rFonts w:ascii="Bookman Old Style" w:hAnsi="Bookman Old Style" w:cs="Times New Roman"/>
          <w:sz w:val="26"/>
          <w:szCs w:val="26"/>
        </w:rPr>
        <w:t xml:space="preserve"> </w:t>
      </w:r>
      <w:r w:rsidRPr="00E76E64">
        <w:rPr>
          <w:rFonts w:ascii="Bookman Old Style" w:hAnsi="Bookman Old Style" w:cs="Times New Roman"/>
          <w:sz w:val="26"/>
          <w:szCs w:val="26"/>
        </w:rPr>
        <w:t xml:space="preserve">where </w:t>
      </w:r>
      <w:r w:rsidR="002246DA" w:rsidRPr="00E76E64">
        <w:rPr>
          <w:rFonts w:ascii="Bookman Old Style" w:hAnsi="Bookman Old Style" w:cs="Times New Roman"/>
          <w:sz w:val="26"/>
          <w:szCs w:val="26"/>
        </w:rPr>
        <w:t xml:space="preserve">the calculation of severance </w:t>
      </w:r>
      <w:r w:rsidRPr="00E76E64">
        <w:rPr>
          <w:rFonts w:ascii="Bookman Old Style" w:hAnsi="Bookman Old Style" w:cs="Times New Roman"/>
          <w:sz w:val="26"/>
          <w:szCs w:val="26"/>
        </w:rPr>
        <w:t xml:space="preserve">was established </w:t>
      </w:r>
      <w:r w:rsidR="002246DA" w:rsidRPr="00E76E64">
        <w:rPr>
          <w:rFonts w:ascii="Bookman Old Style" w:hAnsi="Bookman Old Style" w:cs="Times New Roman"/>
          <w:sz w:val="26"/>
          <w:szCs w:val="26"/>
        </w:rPr>
        <w:t xml:space="preserve">at </w:t>
      </w:r>
      <w:r w:rsidRPr="00E76E64">
        <w:rPr>
          <w:rFonts w:ascii="Bookman Old Style" w:hAnsi="Bookman Old Style" w:cs="Times New Roman"/>
          <w:sz w:val="26"/>
          <w:szCs w:val="26"/>
        </w:rPr>
        <w:t>a</w:t>
      </w:r>
      <w:r w:rsidR="002246DA" w:rsidRPr="00E76E64">
        <w:rPr>
          <w:rFonts w:ascii="Bookman Old Style" w:hAnsi="Bookman Old Style" w:cs="Times New Roman"/>
          <w:sz w:val="26"/>
          <w:szCs w:val="26"/>
        </w:rPr>
        <w:t xml:space="preserve"> rate of </w:t>
      </w:r>
      <w:r w:rsidR="00E27279">
        <w:rPr>
          <w:rFonts w:ascii="Bookman Old Style" w:hAnsi="Bookman Old Style" w:cs="Times New Roman"/>
          <w:sz w:val="26"/>
          <w:szCs w:val="26"/>
        </w:rPr>
        <w:t xml:space="preserve">one </w:t>
      </w:r>
      <w:r w:rsidRPr="00E76E64">
        <w:rPr>
          <w:rFonts w:ascii="Bookman Old Style" w:hAnsi="Bookman Old Style" w:cs="Times New Roman"/>
          <w:sz w:val="26"/>
          <w:szCs w:val="26"/>
        </w:rPr>
        <w:t>m</w:t>
      </w:r>
      <w:r w:rsidR="002246DA" w:rsidRPr="00E76E64">
        <w:rPr>
          <w:rFonts w:ascii="Bookman Old Style" w:hAnsi="Bookman Old Style" w:cs="Times New Roman"/>
          <w:sz w:val="26"/>
          <w:szCs w:val="26"/>
        </w:rPr>
        <w:t>onth p</w:t>
      </w:r>
      <w:r w:rsidRPr="00E76E64">
        <w:rPr>
          <w:rFonts w:ascii="Bookman Old Style" w:hAnsi="Bookman Old Style" w:cs="Times New Roman"/>
          <w:sz w:val="26"/>
          <w:szCs w:val="26"/>
        </w:rPr>
        <w:t>ay for each year worked.  In the case before us, the Claimant</w:t>
      </w:r>
      <w:r w:rsidR="002246DA" w:rsidRPr="00E76E64">
        <w:rPr>
          <w:rFonts w:ascii="Bookman Old Style" w:hAnsi="Bookman Old Style" w:cs="Times New Roman"/>
          <w:sz w:val="26"/>
          <w:szCs w:val="26"/>
        </w:rPr>
        <w:t xml:space="preserve"> was </w:t>
      </w:r>
      <w:r w:rsidR="00973850" w:rsidRPr="00E76E64">
        <w:rPr>
          <w:rFonts w:ascii="Bookman Old Style" w:hAnsi="Bookman Old Style" w:cs="Times New Roman"/>
          <w:sz w:val="26"/>
          <w:szCs w:val="26"/>
        </w:rPr>
        <w:t xml:space="preserve">first </w:t>
      </w:r>
      <w:r w:rsidR="002246DA" w:rsidRPr="00E76E64">
        <w:rPr>
          <w:rFonts w:ascii="Bookman Old Style" w:hAnsi="Bookman Old Style" w:cs="Times New Roman"/>
          <w:sz w:val="26"/>
          <w:szCs w:val="26"/>
        </w:rPr>
        <w:t>employed from 2</w:t>
      </w:r>
      <w:r w:rsidR="00973850" w:rsidRPr="00E76E64">
        <w:rPr>
          <w:rFonts w:ascii="Bookman Old Style" w:hAnsi="Bookman Old Style" w:cs="Times New Roman"/>
          <w:sz w:val="26"/>
          <w:szCs w:val="26"/>
        </w:rPr>
        <w:t>4</w:t>
      </w:r>
      <w:r w:rsidR="00973850" w:rsidRPr="00E76E64">
        <w:rPr>
          <w:rFonts w:ascii="Bookman Old Style" w:hAnsi="Bookman Old Style" w:cs="Times New Roman"/>
          <w:sz w:val="26"/>
          <w:szCs w:val="26"/>
          <w:vertAlign w:val="superscript"/>
        </w:rPr>
        <w:t>th</w:t>
      </w:r>
      <w:r w:rsidR="00973850" w:rsidRPr="00E76E64">
        <w:rPr>
          <w:rFonts w:ascii="Bookman Old Style" w:hAnsi="Bookman Old Style" w:cs="Times New Roman"/>
          <w:sz w:val="26"/>
          <w:szCs w:val="26"/>
        </w:rPr>
        <w:t xml:space="preserve"> November 2016</w:t>
      </w:r>
      <w:r w:rsidR="002246DA" w:rsidRPr="00E76E64">
        <w:rPr>
          <w:rFonts w:ascii="Bookman Old Style" w:hAnsi="Bookman Old Style" w:cs="Times New Roman"/>
          <w:sz w:val="26"/>
          <w:szCs w:val="26"/>
        </w:rPr>
        <w:t xml:space="preserve"> and terminated on 11</w:t>
      </w:r>
      <w:r w:rsidR="002246DA" w:rsidRPr="00E76E64">
        <w:rPr>
          <w:rFonts w:ascii="Bookman Old Style" w:hAnsi="Bookman Old Style" w:cs="Times New Roman"/>
          <w:sz w:val="26"/>
          <w:szCs w:val="26"/>
          <w:vertAlign w:val="superscript"/>
        </w:rPr>
        <w:t>th</w:t>
      </w:r>
      <w:r w:rsidR="002246DA" w:rsidRPr="00E76E64">
        <w:rPr>
          <w:rFonts w:ascii="Bookman Old Style" w:hAnsi="Bookman Old Style" w:cs="Times New Roman"/>
          <w:sz w:val="26"/>
          <w:szCs w:val="26"/>
        </w:rPr>
        <w:t xml:space="preserve"> May 2020</w:t>
      </w:r>
      <w:r w:rsidRPr="00E76E64">
        <w:rPr>
          <w:rFonts w:ascii="Bookman Old Style" w:hAnsi="Bookman Old Style" w:cs="Times New Roman"/>
          <w:sz w:val="26"/>
          <w:szCs w:val="26"/>
        </w:rPr>
        <w:t xml:space="preserve">. This is </w:t>
      </w:r>
      <w:r w:rsidR="002246DA" w:rsidRPr="00E76E64">
        <w:rPr>
          <w:rFonts w:ascii="Bookman Old Style" w:hAnsi="Bookman Old Style" w:cs="Times New Roman"/>
          <w:sz w:val="26"/>
          <w:szCs w:val="26"/>
        </w:rPr>
        <w:t xml:space="preserve">a period of </w:t>
      </w:r>
      <w:r w:rsidR="00973850" w:rsidRPr="00E76E64">
        <w:rPr>
          <w:rFonts w:ascii="Bookman Old Style" w:hAnsi="Bookman Old Style" w:cs="Times New Roman"/>
          <w:sz w:val="26"/>
          <w:szCs w:val="26"/>
        </w:rPr>
        <w:t>4</w:t>
      </w:r>
      <w:r w:rsidR="002246DA" w:rsidRPr="00E76E64">
        <w:rPr>
          <w:rFonts w:ascii="Bookman Old Style" w:hAnsi="Bookman Old Style" w:cs="Times New Roman"/>
          <w:sz w:val="26"/>
          <w:szCs w:val="26"/>
        </w:rPr>
        <w:t xml:space="preserve"> year</w:t>
      </w:r>
      <w:r w:rsidR="00973850" w:rsidRPr="00E76E64">
        <w:rPr>
          <w:rFonts w:ascii="Bookman Old Style" w:hAnsi="Bookman Old Style" w:cs="Times New Roman"/>
          <w:sz w:val="26"/>
          <w:szCs w:val="26"/>
        </w:rPr>
        <w:t>s, 5</w:t>
      </w:r>
      <w:r w:rsidRPr="00E76E64">
        <w:rPr>
          <w:rFonts w:ascii="Bookman Old Style" w:hAnsi="Bookman Old Style" w:cs="Times New Roman"/>
          <w:sz w:val="26"/>
          <w:szCs w:val="26"/>
        </w:rPr>
        <w:t xml:space="preserve"> months and 11 days. </w:t>
      </w:r>
      <w:r w:rsidR="00E27279">
        <w:rPr>
          <w:rFonts w:ascii="Bookman Old Style" w:hAnsi="Bookman Old Style" w:cs="Times New Roman"/>
          <w:sz w:val="26"/>
          <w:szCs w:val="26"/>
        </w:rPr>
        <w:t>At a monthly pay of 825,000/=</w:t>
      </w:r>
      <w:r w:rsidR="00E27279">
        <w:rPr>
          <w:rFonts w:ascii="Bookman Old Style" w:hAnsi="Bookman Old Style" w:cs="Times New Roman"/>
          <w:sz w:val="26"/>
          <w:szCs w:val="26"/>
        </w:rPr>
        <w:t>, t</w:t>
      </w:r>
      <w:r w:rsidR="002246DA" w:rsidRPr="00E76E64">
        <w:rPr>
          <w:rFonts w:ascii="Bookman Old Style" w:hAnsi="Bookman Old Style" w:cs="Times New Roman"/>
          <w:sz w:val="26"/>
          <w:szCs w:val="26"/>
        </w:rPr>
        <w:t>he</w:t>
      </w:r>
      <w:r w:rsidRPr="00E76E64">
        <w:rPr>
          <w:rFonts w:ascii="Bookman Old Style" w:hAnsi="Bookman Old Style" w:cs="Times New Roman"/>
          <w:sz w:val="26"/>
          <w:szCs w:val="26"/>
        </w:rPr>
        <w:t xml:space="preserve"> Claimant </w:t>
      </w:r>
      <w:r w:rsidR="002246DA" w:rsidRPr="00E76E64">
        <w:rPr>
          <w:rFonts w:ascii="Bookman Old Style" w:hAnsi="Bookman Old Style" w:cs="Times New Roman"/>
          <w:sz w:val="26"/>
          <w:szCs w:val="26"/>
        </w:rPr>
        <w:t>is entitled to</w:t>
      </w:r>
      <w:r w:rsidRPr="00E76E64">
        <w:rPr>
          <w:rFonts w:ascii="Bookman Old Style" w:hAnsi="Bookman Old Style" w:cs="Times New Roman"/>
          <w:sz w:val="26"/>
          <w:szCs w:val="26"/>
        </w:rPr>
        <w:t xml:space="preserve"> and awarded the sum of </w:t>
      </w:r>
      <w:r w:rsidR="00973850" w:rsidRPr="00E76E64">
        <w:rPr>
          <w:rFonts w:ascii="Bookman Old Style" w:hAnsi="Bookman Old Style" w:cs="Times New Roman"/>
          <w:b/>
          <w:sz w:val="26"/>
          <w:szCs w:val="26"/>
        </w:rPr>
        <w:t>UGX 3</w:t>
      </w:r>
      <w:r w:rsidR="002246DA" w:rsidRPr="00E76E64">
        <w:rPr>
          <w:rFonts w:ascii="Bookman Old Style" w:hAnsi="Bookman Old Style" w:cs="Times New Roman"/>
          <w:b/>
          <w:sz w:val="26"/>
          <w:szCs w:val="26"/>
        </w:rPr>
        <w:t>,</w:t>
      </w:r>
      <w:r w:rsidR="00973850" w:rsidRPr="00E76E64">
        <w:rPr>
          <w:rFonts w:ascii="Bookman Old Style" w:hAnsi="Bookman Old Style" w:cs="Times New Roman"/>
          <w:b/>
          <w:sz w:val="26"/>
          <w:szCs w:val="26"/>
        </w:rPr>
        <w:t>712</w:t>
      </w:r>
      <w:r w:rsidR="002246DA" w:rsidRPr="00E76E64">
        <w:rPr>
          <w:rFonts w:ascii="Bookman Old Style" w:hAnsi="Bookman Old Style" w:cs="Times New Roman"/>
          <w:b/>
          <w:sz w:val="26"/>
          <w:szCs w:val="26"/>
        </w:rPr>
        <w:t xml:space="preserve">,500/= </w:t>
      </w:r>
      <w:r w:rsidR="002246DA" w:rsidRPr="00E76E64">
        <w:rPr>
          <w:rFonts w:ascii="Bookman Old Style" w:hAnsi="Bookman Old Style" w:cs="Times New Roman"/>
          <w:sz w:val="26"/>
          <w:szCs w:val="26"/>
        </w:rPr>
        <w:t>as severance allowance.</w:t>
      </w:r>
    </w:p>
    <w:p w:rsidR="002246DA" w:rsidRPr="00AA7E73" w:rsidRDefault="002246DA" w:rsidP="002246DA">
      <w:pPr>
        <w:shd w:val="clear" w:color="auto" w:fill="FFFFFF"/>
        <w:spacing w:after="0" w:line="240" w:lineRule="auto"/>
        <w:ind w:left="720"/>
        <w:jc w:val="both"/>
        <w:rPr>
          <w:rFonts w:ascii="Bookman Old Style" w:hAnsi="Bookman Old Style" w:cs="Times New Roman"/>
          <w:b/>
          <w:sz w:val="26"/>
          <w:szCs w:val="26"/>
          <w:u w:val="single"/>
        </w:rPr>
      </w:pPr>
      <w:r w:rsidRPr="00AA7E73">
        <w:rPr>
          <w:rFonts w:ascii="Bookman Old Style" w:hAnsi="Bookman Old Style" w:cs="Times New Roman"/>
          <w:b/>
          <w:sz w:val="26"/>
          <w:szCs w:val="26"/>
          <w:u w:val="single"/>
        </w:rPr>
        <w:t>Untaken Leave days</w:t>
      </w:r>
    </w:p>
    <w:p w:rsidR="002246DA" w:rsidRPr="00E76E64" w:rsidRDefault="002246DA" w:rsidP="002246DA">
      <w:pPr>
        <w:shd w:val="clear" w:color="auto" w:fill="FFFFFF"/>
        <w:spacing w:after="0" w:line="240" w:lineRule="auto"/>
        <w:ind w:left="720" w:hanging="720"/>
        <w:jc w:val="both"/>
        <w:rPr>
          <w:rFonts w:ascii="Bookman Old Style" w:hAnsi="Bookman Old Style" w:cs="Times New Roman"/>
          <w:b/>
          <w:sz w:val="26"/>
          <w:szCs w:val="26"/>
        </w:rPr>
      </w:pPr>
      <w:r w:rsidRPr="00E76E64">
        <w:rPr>
          <w:rFonts w:ascii="Bookman Old Style" w:hAnsi="Bookman Old Style" w:cs="Times New Roman"/>
          <w:sz w:val="26"/>
          <w:szCs w:val="26"/>
        </w:rPr>
        <w:t>[2</w:t>
      </w:r>
      <w:r w:rsidR="00AC1C72">
        <w:rPr>
          <w:rFonts w:ascii="Bookman Old Style" w:hAnsi="Bookman Old Style" w:cs="Times New Roman"/>
          <w:sz w:val="26"/>
          <w:szCs w:val="26"/>
        </w:rPr>
        <w:t>8</w:t>
      </w:r>
      <w:r w:rsidRPr="00E76E64">
        <w:rPr>
          <w:rFonts w:ascii="Bookman Old Style" w:hAnsi="Bookman Old Style" w:cs="Times New Roman"/>
          <w:sz w:val="26"/>
          <w:szCs w:val="26"/>
        </w:rPr>
        <w:t>]</w:t>
      </w:r>
      <w:r w:rsidRPr="00E76E64">
        <w:rPr>
          <w:rFonts w:ascii="Bookman Old Style" w:hAnsi="Bookman Old Style" w:cs="Times New Roman"/>
          <w:b/>
          <w:sz w:val="26"/>
          <w:szCs w:val="26"/>
        </w:rPr>
        <w:tab/>
      </w:r>
      <w:r w:rsidRPr="00E76E64">
        <w:rPr>
          <w:rFonts w:ascii="Bookman Old Style" w:hAnsi="Bookman Old Style" w:cs="Times New Roman"/>
          <w:sz w:val="26"/>
          <w:szCs w:val="26"/>
        </w:rPr>
        <w:t>Counsel for the Claimant prayed for untaken leave for the period 2016 to 2020. The jurisprudence of the Industrial Court in respect of untaken leave is that the employee must prove that he or she applied for leave and it was rejected.</w:t>
      </w:r>
      <w:r w:rsidRPr="00E76E64">
        <w:rPr>
          <w:rStyle w:val="FootnoteReference"/>
          <w:rFonts w:ascii="Bookman Old Style" w:hAnsi="Bookman Old Style" w:cs="Times New Roman"/>
          <w:sz w:val="26"/>
          <w:szCs w:val="26"/>
        </w:rPr>
        <w:footnoteReference w:id="8"/>
      </w:r>
      <w:r w:rsidRPr="00E76E64">
        <w:rPr>
          <w:rFonts w:ascii="Bookman Old Style" w:hAnsi="Bookman Old Style" w:cs="Times New Roman"/>
          <w:sz w:val="26"/>
          <w:szCs w:val="26"/>
        </w:rPr>
        <w:t xml:space="preserve"> In the result the claims for annual leave for the years 2016-2019 will be denied. Section 54(1) (a) </w:t>
      </w:r>
      <w:r w:rsidR="001600E8" w:rsidRPr="00E76E64">
        <w:rPr>
          <w:rFonts w:ascii="Bookman Old Style" w:hAnsi="Bookman Old Style" w:cs="Times New Roman"/>
          <w:sz w:val="26"/>
          <w:szCs w:val="26"/>
        </w:rPr>
        <w:t xml:space="preserve">EA sets </w:t>
      </w:r>
      <w:r w:rsidRPr="00E76E64">
        <w:rPr>
          <w:rFonts w:ascii="Bookman Old Style" w:hAnsi="Bookman Old Style" w:cs="Times New Roman"/>
          <w:sz w:val="26"/>
          <w:szCs w:val="26"/>
        </w:rPr>
        <w:t>a statutory minimum number of annual leave days is twenty-eight days. The Claimant would be entitled to take paid annual leave for the year 2020. We</w:t>
      </w:r>
      <w:r w:rsidR="001600E8" w:rsidRPr="00E76E64">
        <w:rPr>
          <w:rFonts w:ascii="Bookman Old Style" w:hAnsi="Bookman Old Style" w:cs="Times New Roman"/>
          <w:sz w:val="26"/>
          <w:szCs w:val="26"/>
        </w:rPr>
        <w:t>, therefore,</w:t>
      </w:r>
      <w:r w:rsidRPr="00E76E64">
        <w:rPr>
          <w:rFonts w:ascii="Bookman Old Style" w:hAnsi="Bookman Old Style" w:cs="Times New Roman"/>
          <w:sz w:val="26"/>
          <w:szCs w:val="26"/>
        </w:rPr>
        <w:t xml:space="preserve"> award the sum </w:t>
      </w:r>
      <w:r w:rsidRPr="00E76E64">
        <w:rPr>
          <w:rFonts w:ascii="Bookman Old Style" w:hAnsi="Bookman Old Style" w:cs="Times New Roman"/>
          <w:b/>
          <w:sz w:val="26"/>
          <w:szCs w:val="26"/>
        </w:rPr>
        <w:t>UGX 825,000/=</w:t>
      </w:r>
      <w:r w:rsidRPr="00E76E64">
        <w:rPr>
          <w:rFonts w:ascii="Bookman Old Style" w:hAnsi="Bookman Old Style" w:cs="Times New Roman"/>
          <w:sz w:val="26"/>
          <w:szCs w:val="26"/>
        </w:rPr>
        <w:t xml:space="preserve"> as leave entitlement. </w:t>
      </w:r>
    </w:p>
    <w:p w:rsidR="00160227" w:rsidRDefault="00160227" w:rsidP="002246DA">
      <w:pPr>
        <w:shd w:val="clear" w:color="auto" w:fill="FFFFFF"/>
        <w:spacing w:after="0" w:line="240" w:lineRule="auto"/>
        <w:ind w:left="720"/>
        <w:jc w:val="both"/>
        <w:rPr>
          <w:rFonts w:ascii="Bookman Old Style" w:hAnsi="Bookman Old Style" w:cs="Times New Roman"/>
          <w:b/>
          <w:sz w:val="26"/>
          <w:szCs w:val="26"/>
          <w:u w:val="single"/>
        </w:rPr>
      </w:pPr>
    </w:p>
    <w:p w:rsidR="002246DA" w:rsidRPr="00AA7E73" w:rsidRDefault="002246DA" w:rsidP="002246DA">
      <w:pPr>
        <w:shd w:val="clear" w:color="auto" w:fill="FFFFFF"/>
        <w:spacing w:after="0" w:line="240" w:lineRule="auto"/>
        <w:ind w:left="720"/>
        <w:jc w:val="both"/>
        <w:rPr>
          <w:rFonts w:ascii="Bookman Old Style" w:hAnsi="Bookman Old Style" w:cs="Times New Roman"/>
          <w:b/>
          <w:sz w:val="26"/>
          <w:szCs w:val="26"/>
          <w:u w:val="single"/>
        </w:rPr>
      </w:pPr>
      <w:r w:rsidRPr="00AA7E73">
        <w:rPr>
          <w:rFonts w:ascii="Bookman Old Style" w:hAnsi="Bookman Old Style" w:cs="Times New Roman"/>
          <w:b/>
          <w:sz w:val="26"/>
          <w:szCs w:val="26"/>
          <w:u w:val="single"/>
        </w:rPr>
        <w:t>General Damages</w:t>
      </w:r>
    </w:p>
    <w:p w:rsidR="002246DA" w:rsidRPr="00E76E64" w:rsidRDefault="002246DA" w:rsidP="002246DA">
      <w:pPr>
        <w:spacing w:after="0" w:line="240" w:lineRule="auto"/>
        <w:ind w:left="720" w:hanging="720"/>
        <w:jc w:val="both"/>
        <w:rPr>
          <w:rFonts w:ascii="Bookman Old Style" w:hAnsi="Bookman Old Style" w:cs="Times New Roman"/>
          <w:sz w:val="26"/>
          <w:szCs w:val="26"/>
        </w:rPr>
      </w:pPr>
      <w:r w:rsidRPr="00E76E64">
        <w:rPr>
          <w:rFonts w:ascii="Bookman Old Style" w:hAnsi="Bookman Old Style" w:cs="Times New Roman"/>
          <w:b/>
          <w:sz w:val="26"/>
          <w:szCs w:val="26"/>
        </w:rPr>
        <w:t xml:space="preserve"> </w:t>
      </w:r>
      <w:r w:rsidRPr="00E76E64">
        <w:rPr>
          <w:rFonts w:ascii="Bookman Old Style" w:hAnsi="Bookman Old Style" w:cs="Times New Roman"/>
          <w:sz w:val="26"/>
          <w:szCs w:val="26"/>
        </w:rPr>
        <w:t>[</w:t>
      </w:r>
      <w:r w:rsidR="001600E8" w:rsidRPr="00E76E64">
        <w:rPr>
          <w:rFonts w:ascii="Bookman Old Style" w:hAnsi="Bookman Old Style" w:cs="Times New Roman"/>
          <w:sz w:val="26"/>
          <w:szCs w:val="26"/>
        </w:rPr>
        <w:t>2</w:t>
      </w:r>
      <w:r w:rsidR="00AC1C72">
        <w:rPr>
          <w:rFonts w:ascii="Bookman Old Style" w:hAnsi="Bookman Old Style" w:cs="Times New Roman"/>
          <w:sz w:val="26"/>
          <w:szCs w:val="26"/>
        </w:rPr>
        <w:t>9</w:t>
      </w:r>
      <w:r w:rsidRPr="00E76E64">
        <w:rPr>
          <w:rFonts w:ascii="Bookman Old Style" w:hAnsi="Bookman Old Style" w:cs="Times New Roman"/>
          <w:sz w:val="26"/>
          <w:szCs w:val="26"/>
        </w:rPr>
        <w:t>]</w:t>
      </w:r>
      <w:r w:rsidRPr="00E76E64">
        <w:rPr>
          <w:rFonts w:ascii="Bookman Old Style" w:hAnsi="Bookman Old Style" w:cs="Times New Roman"/>
          <w:sz w:val="26"/>
          <w:szCs w:val="26"/>
        </w:rPr>
        <w:tab/>
        <w:t>The principles on the award of general damages are those damages such as the law will presume to be the direct natural consequence of the action complained of</w:t>
      </w:r>
      <w:r w:rsidRPr="00E76E64">
        <w:rPr>
          <w:rStyle w:val="FootnoteReference"/>
          <w:rFonts w:ascii="Bookman Old Style" w:hAnsi="Bookman Old Style" w:cs="Times New Roman"/>
          <w:sz w:val="26"/>
          <w:szCs w:val="26"/>
        </w:rPr>
        <w:footnoteReference w:id="9"/>
      </w:r>
      <w:r w:rsidRPr="00E76E64">
        <w:rPr>
          <w:rFonts w:ascii="Bookman Old Style" w:hAnsi="Bookman Old Style" w:cs="Times New Roman"/>
          <w:sz w:val="26"/>
          <w:szCs w:val="26"/>
        </w:rPr>
        <w:t>.</w:t>
      </w:r>
      <w:r w:rsidR="009B17AE" w:rsidRPr="00E76E64">
        <w:rPr>
          <w:rFonts w:ascii="Bookman Old Style" w:hAnsi="Bookman Old Style" w:cs="Times New Roman"/>
          <w:sz w:val="26"/>
          <w:szCs w:val="26"/>
        </w:rPr>
        <w:t xml:space="preserve"> </w:t>
      </w:r>
      <w:r w:rsidRPr="00E76E64">
        <w:rPr>
          <w:rFonts w:ascii="Bookman Old Style" w:hAnsi="Bookman Old Style" w:cs="Times New Roman"/>
          <w:sz w:val="26"/>
          <w:szCs w:val="26"/>
        </w:rPr>
        <w:t xml:space="preserve">Recent precedent from the Court of Appeal in the case of </w:t>
      </w:r>
      <w:proofErr w:type="spellStart"/>
      <w:r w:rsidRPr="00E76E64">
        <w:rPr>
          <w:rFonts w:ascii="Bookman Old Style" w:hAnsi="Bookman Old Style" w:cs="Times New Roman"/>
          <w:b/>
          <w:sz w:val="26"/>
          <w:szCs w:val="26"/>
        </w:rPr>
        <w:t>Stanbic</w:t>
      </w:r>
      <w:proofErr w:type="spellEnd"/>
      <w:r w:rsidRPr="00E76E64">
        <w:rPr>
          <w:rFonts w:ascii="Bookman Old Style" w:hAnsi="Bookman Old Style" w:cs="Times New Roman"/>
          <w:b/>
          <w:sz w:val="26"/>
          <w:szCs w:val="26"/>
        </w:rPr>
        <w:t xml:space="preserve"> Bank (U) Ltd v Constant </w:t>
      </w:r>
      <w:proofErr w:type="spellStart"/>
      <w:r w:rsidRPr="00E76E64">
        <w:rPr>
          <w:rFonts w:ascii="Bookman Old Style" w:hAnsi="Bookman Old Style" w:cs="Times New Roman"/>
          <w:b/>
          <w:sz w:val="26"/>
          <w:szCs w:val="26"/>
        </w:rPr>
        <w:t>Okou</w:t>
      </w:r>
      <w:proofErr w:type="spellEnd"/>
      <w:r w:rsidRPr="00E76E64">
        <w:rPr>
          <w:rStyle w:val="FootnoteReference"/>
          <w:rFonts w:ascii="Bookman Old Style" w:hAnsi="Bookman Old Style" w:cs="Times New Roman"/>
          <w:sz w:val="26"/>
          <w:szCs w:val="26"/>
        </w:rPr>
        <w:footnoteReference w:id="10"/>
      </w:r>
      <w:r w:rsidR="009B17AE" w:rsidRPr="00E76E64">
        <w:rPr>
          <w:rFonts w:ascii="Bookman Old Style" w:hAnsi="Bookman Old Style" w:cs="Times New Roman"/>
          <w:sz w:val="26"/>
          <w:szCs w:val="26"/>
        </w:rPr>
        <w:t xml:space="preserve"> confirms </w:t>
      </w:r>
      <w:r w:rsidRPr="00E76E64">
        <w:rPr>
          <w:rFonts w:ascii="Bookman Old Style" w:hAnsi="Bookman Old Style" w:cs="Times New Roman"/>
          <w:sz w:val="26"/>
          <w:szCs w:val="26"/>
        </w:rPr>
        <w:t xml:space="preserve">that general damages are based on the common law principle of </w:t>
      </w:r>
      <w:proofErr w:type="spellStart"/>
      <w:r w:rsidRPr="00E76E64">
        <w:rPr>
          <w:rFonts w:ascii="Bookman Old Style" w:hAnsi="Bookman Old Style" w:cs="Times New Roman"/>
          <w:i/>
          <w:sz w:val="26"/>
          <w:szCs w:val="26"/>
        </w:rPr>
        <w:t>restituto</w:t>
      </w:r>
      <w:proofErr w:type="spellEnd"/>
      <w:r w:rsidRPr="00E76E64">
        <w:rPr>
          <w:rFonts w:ascii="Bookman Old Style" w:hAnsi="Bookman Old Style" w:cs="Times New Roman"/>
          <w:i/>
          <w:sz w:val="26"/>
          <w:szCs w:val="26"/>
        </w:rPr>
        <w:t xml:space="preserve"> in </w:t>
      </w:r>
      <w:proofErr w:type="spellStart"/>
      <w:r w:rsidRPr="00E76E64">
        <w:rPr>
          <w:rFonts w:ascii="Bookman Old Style" w:hAnsi="Bookman Old Style" w:cs="Times New Roman"/>
          <w:i/>
          <w:sz w:val="26"/>
          <w:szCs w:val="26"/>
        </w:rPr>
        <w:t>integrum</w:t>
      </w:r>
      <w:proofErr w:type="spellEnd"/>
      <w:r w:rsidRPr="00E76E64">
        <w:rPr>
          <w:rFonts w:ascii="Bookman Old Style" w:hAnsi="Bookman Old Style" w:cs="Times New Roman"/>
          <w:sz w:val="26"/>
          <w:szCs w:val="26"/>
        </w:rPr>
        <w:t>. The Court held that the appropriate general damages should be assessed on the prospects of the employee getting alternat</w:t>
      </w:r>
      <w:r w:rsidR="009B17AE" w:rsidRPr="00E76E64">
        <w:rPr>
          <w:rFonts w:ascii="Bookman Old Style" w:hAnsi="Bookman Old Style" w:cs="Times New Roman"/>
          <w:sz w:val="26"/>
          <w:szCs w:val="26"/>
        </w:rPr>
        <w:t xml:space="preserve">ive employment or employability, the manner in which the services were terminated, the inconvenience and uncertainty of future prospects of employment. </w:t>
      </w:r>
      <w:r w:rsidRPr="00E76E64">
        <w:rPr>
          <w:rFonts w:ascii="Bookman Old Style" w:hAnsi="Bookman Old Style" w:cs="Times New Roman"/>
          <w:sz w:val="26"/>
          <w:szCs w:val="26"/>
        </w:rPr>
        <w:t xml:space="preserve">The Industrial Court has </w:t>
      </w:r>
      <w:r w:rsidR="001600E8" w:rsidRPr="00E76E64">
        <w:rPr>
          <w:rFonts w:ascii="Bookman Old Style" w:hAnsi="Bookman Old Style" w:cs="Times New Roman"/>
          <w:sz w:val="26"/>
          <w:szCs w:val="26"/>
        </w:rPr>
        <w:t xml:space="preserve">applied </w:t>
      </w:r>
      <w:r w:rsidRPr="00E76E64">
        <w:rPr>
          <w:rFonts w:ascii="Bookman Old Style" w:hAnsi="Bookman Old Style" w:cs="Times New Roman"/>
          <w:sz w:val="26"/>
          <w:szCs w:val="26"/>
        </w:rPr>
        <w:t xml:space="preserve">the principles in the </w:t>
      </w:r>
      <w:proofErr w:type="spellStart"/>
      <w:r w:rsidRPr="00E76E64">
        <w:rPr>
          <w:rFonts w:ascii="Bookman Old Style" w:hAnsi="Bookman Old Style" w:cs="Times New Roman"/>
          <w:sz w:val="26"/>
          <w:szCs w:val="26"/>
        </w:rPr>
        <w:t>Stanbic</w:t>
      </w:r>
      <w:proofErr w:type="spellEnd"/>
      <w:r w:rsidRPr="00E76E64">
        <w:rPr>
          <w:rFonts w:ascii="Bookman Old Style" w:hAnsi="Bookman Old Style" w:cs="Times New Roman"/>
          <w:sz w:val="26"/>
          <w:szCs w:val="26"/>
        </w:rPr>
        <w:t xml:space="preserve"> Bank case. In the case of </w:t>
      </w:r>
      <w:r w:rsidRPr="00E76E64">
        <w:rPr>
          <w:rFonts w:ascii="Bookman Old Style" w:hAnsi="Bookman Old Style" w:cs="Times New Roman"/>
          <w:b/>
          <w:sz w:val="26"/>
          <w:szCs w:val="26"/>
        </w:rPr>
        <w:t xml:space="preserve">Dr. </w:t>
      </w:r>
      <w:proofErr w:type="spellStart"/>
      <w:r w:rsidRPr="00E76E64">
        <w:rPr>
          <w:rFonts w:ascii="Bookman Old Style" w:hAnsi="Bookman Old Style" w:cs="Times New Roman"/>
          <w:b/>
          <w:sz w:val="26"/>
          <w:szCs w:val="26"/>
        </w:rPr>
        <w:t>Omona</w:t>
      </w:r>
      <w:proofErr w:type="spellEnd"/>
      <w:r w:rsidRPr="00E76E64">
        <w:rPr>
          <w:rFonts w:ascii="Bookman Old Style" w:hAnsi="Bookman Old Style" w:cs="Times New Roman"/>
          <w:b/>
          <w:sz w:val="26"/>
          <w:szCs w:val="26"/>
        </w:rPr>
        <w:t xml:space="preserve"> </w:t>
      </w:r>
      <w:proofErr w:type="spellStart"/>
      <w:r w:rsidRPr="00E76E64">
        <w:rPr>
          <w:rFonts w:ascii="Bookman Old Style" w:hAnsi="Bookman Old Style" w:cs="Times New Roman"/>
          <w:b/>
          <w:sz w:val="26"/>
          <w:szCs w:val="26"/>
        </w:rPr>
        <w:t>Kizito</w:t>
      </w:r>
      <w:proofErr w:type="spellEnd"/>
      <w:r w:rsidRPr="00E76E64">
        <w:rPr>
          <w:rFonts w:ascii="Bookman Old Style" w:hAnsi="Bookman Old Style" w:cs="Times New Roman"/>
          <w:b/>
          <w:sz w:val="26"/>
          <w:szCs w:val="26"/>
        </w:rPr>
        <w:t xml:space="preserve"> v Marie Stopes Uganda,</w:t>
      </w:r>
      <w:r w:rsidRPr="00E76E64">
        <w:rPr>
          <w:rStyle w:val="FootnoteReference"/>
          <w:rFonts w:ascii="Bookman Old Style" w:hAnsi="Bookman Old Style" w:cs="Times New Roman"/>
          <w:sz w:val="26"/>
          <w:szCs w:val="26"/>
        </w:rPr>
        <w:footnoteReference w:id="11"/>
      </w:r>
      <w:r w:rsidRPr="00E76E64">
        <w:rPr>
          <w:rFonts w:ascii="Bookman Old Style" w:hAnsi="Bookman Old Style" w:cs="Times New Roman"/>
          <w:sz w:val="26"/>
          <w:szCs w:val="26"/>
        </w:rPr>
        <w:t xml:space="preserve"> this Court observed that damages are assessed depending on the circumstan</w:t>
      </w:r>
      <w:r w:rsidR="00973850" w:rsidRPr="00E76E64">
        <w:rPr>
          <w:rFonts w:ascii="Bookman Old Style" w:hAnsi="Bookman Old Style" w:cs="Times New Roman"/>
          <w:sz w:val="26"/>
          <w:szCs w:val="26"/>
        </w:rPr>
        <w:t>ces of a given case and at the C</w:t>
      </w:r>
      <w:r w:rsidRPr="00E76E64">
        <w:rPr>
          <w:rFonts w:ascii="Bookman Old Style" w:hAnsi="Bookman Old Style" w:cs="Times New Roman"/>
          <w:sz w:val="26"/>
          <w:szCs w:val="26"/>
        </w:rPr>
        <w:t xml:space="preserve">ourt’s discretion. In assessing an appropriate quantum of damages in an employment dispute, </w:t>
      </w:r>
      <w:r w:rsidR="00D734A9">
        <w:rPr>
          <w:rFonts w:ascii="Bookman Old Style" w:hAnsi="Bookman Old Style" w:cs="Times New Roman"/>
          <w:sz w:val="26"/>
          <w:szCs w:val="26"/>
        </w:rPr>
        <w:t>in</w:t>
      </w:r>
      <w:r w:rsidR="00EA2701">
        <w:rPr>
          <w:rFonts w:ascii="Bookman Old Style" w:hAnsi="Bookman Old Style" w:cs="Times New Roman"/>
          <w:sz w:val="26"/>
          <w:szCs w:val="26"/>
        </w:rPr>
        <w:t xml:space="preserve"> </w:t>
      </w:r>
      <w:r w:rsidRPr="00E76E64">
        <w:rPr>
          <w:rFonts w:ascii="Bookman Old Style" w:hAnsi="Bookman Old Style" w:cs="Times New Roman"/>
          <w:sz w:val="26"/>
          <w:szCs w:val="26"/>
        </w:rPr>
        <w:t xml:space="preserve">the case of </w:t>
      </w:r>
      <w:r w:rsidRPr="00E76E64">
        <w:rPr>
          <w:rFonts w:ascii="Bookman Old Style" w:hAnsi="Bookman Old Style" w:cs="Times New Roman"/>
          <w:b/>
          <w:sz w:val="26"/>
          <w:szCs w:val="26"/>
        </w:rPr>
        <w:t xml:space="preserve">Donna </w:t>
      </w:r>
      <w:proofErr w:type="spellStart"/>
      <w:r w:rsidRPr="00E76E64">
        <w:rPr>
          <w:rFonts w:ascii="Bookman Old Style" w:hAnsi="Bookman Old Style" w:cs="Times New Roman"/>
          <w:b/>
          <w:sz w:val="26"/>
          <w:szCs w:val="26"/>
        </w:rPr>
        <w:t>Kamuli</w:t>
      </w:r>
      <w:proofErr w:type="spellEnd"/>
      <w:r w:rsidRPr="00E76E64">
        <w:rPr>
          <w:rFonts w:ascii="Bookman Old Style" w:hAnsi="Bookman Old Style" w:cs="Times New Roman"/>
          <w:b/>
          <w:sz w:val="26"/>
          <w:szCs w:val="26"/>
        </w:rPr>
        <w:t xml:space="preserve"> v DFCU</w:t>
      </w:r>
      <w:r w:rsidRPr="00E76E64">
        <w:rPr>
          <w:rFonts w:ascii="Bookman Old Style" w:hAnsi="Bookman Old Style" w:cs="Times New Roman"/>
          <w:sz w:val="26"/>
          <w:szCs w:val="26"/>
        </w:rPr>
        <w:t xml:space="preserve"> </w:t>
      </w:r>
      <w:r w:rsidRPr="00E76E64">
        <w:rPr>
          <w:rStyle w:val="FootnoteReference"/>
          <w:rFonts w:ascii="Bookman Old Style" w:hAnsi="Bookman Old Style" w:cs="Times New Roman"/>
          <w:sz w:val="26"/>
          <w:szCs w:val="26"/>
        </w:rPr>
        <w:footnoteReference w:id="12"/>
      </w:r>
      <w:r w:rsidRPr="00E76E64">
        <w:rPr>
          <w:rFonts w:ascii="Bookman Old Style" w:hAnsi="Bookman Old Style" w:cs="Times New Roman"/>
          <w:sz w:val="26"/>
          <w:szCs w:val="26"/>
        </w:rPr>
        <w:t xml:space="preserve"> the Industrial Court considered the earnings of the Claimant, the age, the position of responsibility, and the duration of the contract. In the case before us, we think that the Claimant is entitled to damages. Counsel for the </w:t>
      </w:r>
      <w:r w:rsidR="0000280C">
        <w:rPr>
          <w:rFonts w:ascii="Bookman Old Style" w:hAnsi="Bookman Old Style" w:cs="Times New Roman"/>
          <w:sz w:val="26"/>
          <w:szCs w:val="26"/>
        </w:rPr>
        <w:t xml:space="preserve">Claimant </w:t>
      </w:r>
      <w:r w:rsidRPr="00E76E64">
        <w:rPr>
          <w:rFonts w:ascii="Bookman Old Style" w:hAnsi="Bookman Old Style" w:cs="Times New Roman"/>
          <w:sz w:val="26"/>
          <w:szCs w:val="26"/>
        </w:rPr>
        <w:t>suggested a figure of UGX</w:t>
      </w:r>
      <w:r w:rsidR="00973850" w:rsidRPr="00E76E64">
        <w:rPr>
          <w:rFonts w:ascii="Bookman Old Style" w:hAnsi="Bookman Old Style" w:cs="Times New Roman"/>
          <w:sz w:val="26"/>
          <w:szCs w:val="26"/>
        </w:rPr>
        <w:t xml:space="preserve"> 250,000,000</w:t>
      </w:r>
      <w:r w:rsidR="009B17AE" w:rsidRPr="00E76E64">
        <w:rPr>
          <w:rFonts w:ascii="Bookman Old Style" w:hAnsi="Bookman Old Style" w:cs="Times New Roman"/>
          <w:sz w:val="26"/>
          <w:szCs w:val="26"/>
        </w:rPr>
        <w:t>/=</w:t>
      </w:r>
      <w:r w:rsidR="00973850" w:rsidRPr="00E76E64">
        <w:rPr>
          <w:rFonts w:ascii="Bookman Old Style" w:hAnsi="Bookman Old Style" w:cs="Times New Roman"/>
          <w:sz w:val="26"/>
          <w:szCs w:val="26"/>
        </w:rPr>
        <w:t>in general damages without placing a</w:t>
      </w:r>
      <w:r w:rsidR="009B17AE" w:rsidRPr="00E76E64">
        <w:rPr>
          <w:rFonts w:ascii="Bookman Old Style" w:hAnsi="Bookman Old Style" w:cs="Times New Roman"/>
          <w:sz w:val="26"/>
          <w:szCs w:val="26"/>
        </w:rPr>
        <w:t>n</w:t>
      </w:r>
      <w:r w:rsidR="00973850" w:rsidRPr="00E76E64">
        <w:rPr>
          <w:rFonts w:ascii="Bookman Old Style" w:hAnsi="Bookman Old Style" w:cs="Times New Roman"/>
          <w:sz w:val="26"/>
          <w:szCs w:val="26"/>
        </w:rPr>
        <w:t>y particular</w:t>
      </w:r>
      <w:r w:rsidR="00D734A9">
        <w:rPr>
          <w:rFonts w:ascii="Bookman Old Style" w:hAnsi="Bookman Old Style" w:cs="Times New Roman"/>
          <w:sz w:val="26"/>
          <w:szCs w:val="26"/>
        </w:rPr>
        <w:t xml:space="preserve"> basis, context, ground or reason </w:t>
      </w:r>
      <w:r w:rsidR="009B17AE" w:rsidRPr="00E76E64">
        <w:rPr>
          <w:rFonts w:ascii="Bookman Old Style" w:hAnsi="Bookman Old Style" w:cs="Times New Roman"/>
          <w:sz w:val="26"/>
          <w:szCs w:val="26"/>
        </w:rPr>
        <w:t xml:space="preserve">for </w:t>
      </w:r>
      <w:r w:rsidR="00973850" w:rsidRPr="00E76E64">
        <w:rPr>
          <w:rFonts w:ascii="Bookman Old Style" w:hAnsi="Bookman Old Style" w:cs="Times New Roman"/>
          <w:sz w:val="26"/>
          <w:szCs w:val="26"/>
        </w:rPr>
        <w:t>this contention. In our assessment, t</w:t>
      </w:r>
      <w:r w:rsidRPr="00E76E64">
        <w:rPr>
          <w:rFonts w:ascii="Bookman Old Style" w:hAnsi="Bookman Old Style" w:cs="Times New Roman"/>
          <w:sz w:val="26"/>
          <w:szCs w:val="26"/>
        </w:rPr>
        <w:t>he Cla</w:t>
      </w:r>
      <w:r w:rsidR="00973850" w:rsidRPr="00E76E64">
        <w:rPr>
          <w:rFonts w:ascii="Bookman Old Style" w:hAnsi="Bookman Old Style" w:cs="Times New Roman"/>
          <w:sz w:val="26"/>
          <w:szCs w:val="26"/>
        </w:rPr>
        <w:t>imant was earning UGX 8</w:t>
      </w:r>
      <w:r w:rsidR="0000280C">
        <w:rPr>
          <w:rFonts w:ascii="Bookman Old Style" w:hAnsi="Bookman Old Style" w:cs="Times New Roman"/>
          <w:sz w:val="26"/>
          <w:szCs w:val="26"/>
        </w:rPr>
        <w:t>25</w:t>
      </w:r>
      <w:r w:rsidR="00973850" w:rsidRPr="00E76E64">
        <w:rPr>
          <w:rFonts w:ascii="Bookman Old Style" w:hAnsi="Bookman Old Style" w:cs="Times New Roman"/>
          <w:sz w:val="26"/>
          <w:szCs w:val="26"/>
        </w:rPr>
        <w:t>,000 per month.</w:t>
      </w:r>
      <w:r w:rsidRPr="00E76E64">
        <w:rPr>
          <w:rFonts w:ascii="Bookman Old Style" w:hAnsi="Bookman Old Style" w:cs="Times New Roman"/>
          <w:sz w:val="26"/>
          <w:szCs w:val="26"/>
        </w:rPr>
        <w:t xml:space="preserve"> He had worked for the Respondent for about </w:t>
      </w:r>
      <w:r w:rsidR="00D734A9">
        <w:rPr>
          <w:rFonts w:ascii="Bookman Old Style" w:hAnsi="Bookman Old Style" w:cs="Times New Roman"/>
          <w:sz w:val="26"/>
          <w:szCs w:val="26"/>
        </w:rPr>
        <w:t>four</w:t>
      </w:r>
      <w:r w:rsidRPr="00E76E64">
        <w:rPr>
          <w:rFonts w:ascii="Bookman Old Style" w:hAnsi="Bookman Old Style" w:cs="Times New Roman"/>
          <w:sz w:val="26"/>
          <w:szCs w:val="26"/>
        </w:rPr>
        <w:t xml:space="preserve"> years and his contract was due to expire in November 2021. Taking all circumstances </w:t>
      </w:r>
      <w:r w:rsidR="001600E8" w:rsidRPr="00E76E64">
        <w:rPr>
          <w:rFonts w:ascii="Bookman Old Style" w:hAnsi="Bookman Old Style" w:cs="Times New Roman"/>
          <w:sz w:val="26"/>
          <w:szCs w:val="26"/>
        </w:rPr>
        <w:t>into</w:t>
      </w:r>
      <w:r w:rsidRPr="00E76E64">
        <w:rPr>
          <w:rFonts w:ascii="Bookman Old Style" w:hAnsi="Bookman Old Style" w:cs="Times New Roman"/>
          <w:sz w:val="26"/>
          <w:szCs w:val="26"/>
        </w:rPr>
        <w:t xml:space="preserve"> consideration, it is our determination that the sum of </w:t>
      </w:r>
      <w:r w:rsidRPr="00E76E64">
        <w:rPr>
          <w:rFonts w:ascii="Bookman Old Style" w:hAnsi="Bookman Old Style" w:cs="Times New Roman"/>
          <w:b/>
          <w:sz w:val="26"/>
          <w:szCs w:val="26"/>
        </w:rPr>
        <w:t xml:space="preserve">UGX </w:t>
      </w:r>
      <w:r w:rsidR="00973850" w:rsidRPr="00E76E64">
        <w:rPr>
          <w:rFonts w:ascii="Bookman Old Style" w:hAnsi="Bookman Old Style" w:cs="Times New Roman"/>
          <w:b/>
          <w:sz w:val="26"/>
          <w:szCs w:val="26"/>
        </w:rPr>
        <w:t>10</w:t>
      </w:r>
      <w:r w:rsidRPr="00E76E64">
        <w:rPr>
          <w:rFonts w:ascii="Bookman Old Style" w:hAnsi="Bookman Old Style" w:cs="Times New Roman"/>
          <w:b/>
          <w:sz w:val="26"/>
          <w:szCs w:val="26"/>
        </w:rPr>
        <w:t xml:space="preserve">,000,000/= </w:t>
      </w:r>
      <w:r w:rsidRPr="00E76E64">
        <w:rPr>
          <w:rFonts w:ascii="Bookman Old Style" w:hAnsi="Bookman Old Style" w:cs="Times New Roman"/>
          <w:sz w:val="26"/>
          <w:szCs w:val="26"/>
        </w:rPr>
        <w:t>as general damages will suffice.</w:t>
      </w:r>
    </w:p>
    <w:p w:rsidR="002246DA" w:rsidRPr="00E76E64" w:rsidRDefault="002246DA" w:rsidP="002246DA">
      <w:pPr>
        <w:spacing w:after="0" w:line="240" w:lineRule="auto"/>
        <w:ind w:left="720" w:hanging="720"/>
        <w:jc w:val="both"/>
        <w:rPr>
          <w:rFonts w:ascii="Bookman Old Style" w:hAnsi="Bookman Old Style" w:cs="Times New Roman"/>
          <w:sz w:val="26"/>
          <w:szCs w:val="26"/>
        </w:rPr>
      </w:pPr>
    </w:p>
    <w:p w:rsidR="002246DA" w:rsidRPr="00E76E64" w:rsidRDefault="001600E8" w:rsidP="002246DA">
      <w:pPr>
        <w:spacing w:after="0" w:line="240" w:lineRule="auto"/>
        <w:ind w:left="720" w:hanging="720"/>
        <w:jc w:val="both"/>
        <w:rPr>
          <w:rFonts w:ascii="Bookman Old Style" w:hAnsi="Bookman Old Style" w:cs="Times New Roman"/>
          <w:sz w:val="26"/>
          <w:szCs w:val="26"/>
        </w:rPr>
      </w:pPr>
      <w:r w:rsidRPr="00E76E64">
        <w:rPr>
          <w:rFonts w:ascii="Bookman Old Style" w:hAnsi="Bookman Old Style" w:cs="Times New Roman"/>
          <w:sz w:val="26"/>
          <w:szCs w:val="26"/>
        </w:rPr>
        <w:t>[</w:t>
      </w:r>
      <w:r w:rsidR="00AC1C72">
        <w:rPr>
          <w:rFonts w:ascii="Bookman Old Style" w:hAnsi="Bookman Old Style" w:cs="Times New Roman"/>
          <w:sz w:val="26"/>
          <w:szCs w:val="26"/>
        </w:rPr>
        <w:t>30</w:t>
      </w:r>
      <w:r w:rsidR="002246DA" w:rsidRPr="00E76E64">
        <w:rPr>
          <w:rFonts w:ascii="Bookman Old Style" w:hAnsi="Bookman Old Style" w:cs="Times New Roman"/>
          <w:sz w:val="26"/>
          <w:szCs w:val="26"/>
        </w:rPr>
        <w:t>]</w:t>
      </w:r>
      <w:r w:rsidR="002246DA" w:rsidRPr="00E76E64">
        <w:rPr>
          <w:rFonts w:ascii="Bookman Old Style" w:hAnsi="Bookman Old Style" w:cs="Times New Roman"/>
          <w:b/>
          <w:sz w:val="26"/>
          <w:szCs w:val="26"/>
        </w:rPr>
        <w:tab/>
      </w:r>
      <w:r w:rsidR="009B17AE" w:rsidRPr="00E76E64">
        <w:rPr>
          <w:rFonts w:ascii="Bookman Old Style" w:hAnsi="Bookman Old Style" w:cs="Times New Roman"/>
          <w:sz w:val="26"/>
          <w:szCs w:val="26"/>
        </w:rPr>
        <w:t xml:space="preserve">In respect of aggravated damages, the Court of Appeal, in the </w:t>
      </w:r>
      <w:proofErr w:type="spellStart"/>
      <w:r w:rsidR="009B17AE" w:rsidRPr="00E76E64">
        <w:rPr>
          <w:rFonts w:ascii="Bookman Old Style" w:hAnsi="Bookman Old Style" w:cs="Times New Roman"/>
          <w:sz w:val="26"/>
          <w:szCs w:val="26"/>
        </w:rPr>
        <w:t>Stanbic</w:t>
      </w:r>
      <w:proofErr w:type="spellEnd"/>
      <w:r w:rsidR="009B17AE" w:rsidRPr="00E76E64">
        <w:rPr>
          <w:rFonts w:ascii="Bookman Old Style" w:hAnsi="Bookman Old Style" w:cs="Times New Roman"/>
          <w:sz w:val="26"/>
          <w:szCs w:val="26"/>
        </w:rPr>
        <w:t xml:space="preserve"> case</w:t>
      </w:r>
      <w:r w:rsidR="00AC1C72">
        <w:rPr>
          <w:rFonts w:ascii="Bookman Old Style" w:hAnsi="Bookman Old Style" w:cs="Times New Roman"/>
          <w:sz w:val="26"/>
          <w:szCs w:val="26"/>
        </w:rPr>
        <w:t xml:space="preserve"> </w:t>
      </w:r>
      <w:r w:rsidR="009B17AE" w:rsidRPr="00E76E64">
        <w:rPr>
          <w:rFonts w:ascii="Bookman Old Style" w:hAnsi="Bookman Old Style" w:cs="Times New Roman"/>
          <w:sz w:val="26"/>
          <w:szCs w:val="26"/>
        </w:rPr>
        <w:t xml:space="preserve">(supra) </w:t>
      </w:r>
      <w:r w:rsidRPr="00E76E64">
        <w:rPr>
          <w:rFonts w:ascii="Bookman Old Style" w:hAnsi="Bookman Old Style" w:cs="Times New Roman"/>
          <w:sz w:val="26"/>
          <w:szCs w:val="26"/>
        </w:rPr>
        <w:t>held</w:t>
      </w:r>
      <w:r w:rsidR="009B17AE" w:rsidRPr="00E76E64">
        <w:rPr>
          <w:rFonts w:ascii="Bookman Old Style" w:hAnsi="Bookman Old Style" w:cs="Times New Roman"/>
          <w:sz w:val="26"/>
          <w:szCs w:val="26"/>
        </w:rPr>
        <w:t xml:space="preserve"> that humiliating and unacceptable conduct of the Employer would be a basis for an award of aggravated damages.</w:t>
      </w:r>
      <w:r w:rsidR="009B17AE" w:rsidRPr="00E76E64">
        <w:rPr>
          <w:rFonts w:ascii="Bookman Old Style" w:hAnsi="Bookman Old Style" w:cs="Times New Roman"/>
          <w:b/>
          <w:sz w:val="26"/>
          <w:szCs w:val="26"/>
        </w:rPr>
        <w:t xml:space="preserve"> </w:t>
      </w:r>
      <w:r w:rsidR="009B17AE" w:rsidRPr="00E76E64">
        <w:rPr>
          <w:rFonts w:ascii="Bookman Old Style" w:hAnsi="Bookman Old Style" w:cs="Times New Roman"/>
          <w:sz w:val="26"/>
          <w:szCs w:val="26"/>
        </w:rPr>
        <w:t xml:space="preserve">We do not find that </w:t>
      </w:r>
      <w:r w:rsidR="002246DA" w:rsidRPr="00E76E64">
        <w:rPr>
          <w:rFonts w:ascii="Bookman Old Style" w:hAnsi="Bookman Old Style" w:cs="Times New Roman"/>
          <w:sz w:val="26"/>
          <w:szCs w:val="26"/>
        </w:rPr>
        <w:t xml:space="preserve">the circumstances </w:t>
      </w:r>
      <w:r w:rsidR="009B17AE" w:rsidRPr="00E76E64">
        <w:rPr>
          <w:rFonts w:ascii="Bookman Old Style" w:hAnsi="Bookman Old Style" w:cs="Times New Roman"/>
          <w:sz w:val="26"/>
          <w:szCs w:val="26"/>
        </w:rPr>
        <w:t xml:space="preserve">in the present case </w:t>
      </w:r>
      <w:r w:rsidR="002246DA" w:rsidRPr="00E76E64">
        <w:rPr>
          <w:rFonts w:ascii="Bookman Old Style" w:hAnsi="Bookman Old Style" w:cs="Times New Roman"/>
          <w:sz w:val="26"/>
          <w:szCs w:val="26"/>
        </w:rPr>
        <w:t xml:space="preserve">were </w:t>
      </w:r>
      <w:r w:rsidR="009B17AE" w:rsidRPr="00E76E64">
        <w:rPr>
          <w:rFonts w:ascii="Bookman Old Style" w:hAnsi="Bookman Old Style" w:cs="Times New Roman"/>
          <w:sz w:val="26"/>
          <w:szCs w:val="26"/>
        </w:rPr>
        <w:t>‘</w:t>
      </w:r>
      <w:r w:rsidR="002246DA" w:rsidRPr="00E76E64">
        <w:rPr>
          <w:rFonts w:ascii="Bookman Old Style" w:hAnsi="Bookman Old Style" w:cs="Times New Roman"/>
          <w:sz w:val="26"/>
          <w:szCs w:val="26"/>
        </w:rPr>
        <w:t>particularly egregious</w:t>
      </w:r>
      <w:r w:rsidR="009B17AE" w:rsidRPr="00E76E64">
        <w:rPr>
          <w:rFonts w:ascii="Bookman Old Style" w:hAnsi="Bookman Old Style" w:cs="Times New Roman"/>
          <w:sz w:val="26"/>
          <w:szCs w:val="26"/>
        </w:rPr>
        <w:t xml:space="preserve">’ as submitted by Mr. </w:t>
      </w:r>
      <w:proofErr w:type="spellStart"/>
      <w:r w:rsidR="009B17AE" w:rsidRPr="00E76E64">
        <w:rPr>
          <w:rFonts w:ascii="Bookman Old Style" w:hAnsi="Bookman Old Style" w:cs="Times New Roman"/>
          <w:sz w:val="26"/>
          <w:szCs w:val="26"/>
        </w:rPr>
        <w:t>Musiitwa</w:t>
      </w:r>
      <w:proofErr w:type="spellEnd"/>
      <w:r w:rsidR="009B17AE" w:rsidRPr="00E76E64">
        <w:rPr>
          <w:rFonts w:ascii="Bookman Old Style" w:hAnsi="Bookman Old Style" w:cs="Times New Roman"/>
          <w:sz w:val="26"/>
          <w:szCs w:val="26"/>
        </w:rPr>
        <w:t>,</w:t>
      </w:r>
      <w:r w:rsidR="002246DA" w:rsidRPr="00E76E64">
        <w:rPr>
          <w:rFonts w:ascii="Bookman Old Style" w:hAnsi="Bookman Old Style" w:cs="Times New Roman"/>
          <w:sz w:val="26"/>
          <w:szCs w:val="26"/>
        </w:rPr>
        <w:t xml:space="preserve"> to w</w:t>
      </w:r>
      <w:r w:rsidR="00973850" w:rsidRPr="00E76E64">
        <w:rPr>
          <w:rFonts w:ascii="Bookman Old Style" w:hAnsi="Bookman Old Style" w:cs="Times New Roman"/>
          <w:sz w:val="26"/>
          <w:szCs w:val="26"/>
        </w:rPr>
        <w:t>arrant any award of aggravated damages</w:t>
      </w:r>
      <w:r w:rsidR="002246DA" w:rsidRPr="00E76E64">
        <w:rPr>
          <w:rFonts w:ascii="Bookman Old Style" w:hAnsi="Bookman Old Style" w:cs="Times New Roman"/>
          <w:sz w:val="26"/>
          <w:szCs w:val="26"/>
        </w:rPr>
        <w:t>.</w:t>
      </w:r>
      <w:r w:rsidR="00AC1C72">
        <w:rPr>
          <w:rFonts w:ascii="Bookman Old Style" w:hAnsi="Bookman Old Style" w:cs="Times New Roman"/>
          <w:sz w:val="26"/>
          <w:szCs w:val="26"/>
        </w:rPr>
        <w:t xml:space="preserve"> We decline to award any such damages.</w:t>
      </w:r>
    </w:p>
    <w:p w:rsidR="002246DA" w:rsidRPr="00E76E64" w:rsidRDefault="002246DA" w:rsidP="00656A86">
      <w:pPr>
        <w:spacing w:after="0" w:line="120" w:lineRule="auto"/>
        <w:jc w:val="both"/>
        <w:rPr>
          <w:rFonts w:ascii="Bookman Old Style" w:hAnsi="Bookman Old Style" w:cs="Times New Roman"/>
          <w:sz w:val="26"/>
          <w:szCs w:val="26"/>
        </w:rPr>
      </w:pPr>
      <w:r w:rsidRPr="00E76E64">
        <w:rPr>
          <w:rFonts w:ascii="Bookman Old Style" w:hAnsi="Bookman Old Style" w:cs="Times New Roman"/>
          <w:sz w:val="26"/>
          <w:szCs w:val="26"/>
        </w:rPr>
        <w:tab/>
      </w:r>
    </w:p>
    <w:p w:rsidR="002246DA" w:rsidRPr="00656A86" w:rsidRDefault="002246DA" w:rsidP="002246DA">
      <w:pPr>
        <w:spacing w:after="200" w:line="240" w:lineRule="auto"/>
        <w:ind w:firstLine="720"/>
        <w:jc w:val="both"/>
        <w:rPr>
          <w:rFonts w:ascii="Bookman Old Style" w:hAnsi="Bookman Old Style" w:cs="Times New Roman"/>
          <w:sz w:val="26"/>
          <w:szCs w:val="26"/>
          <w:u w:val="single"/>
        </w:rPr>
      </w:pPr>
      <w:r w:rsidRPr="00656A86">
        <w:rPr>
          <w:rFonts w:ascii="Bookman Old Style" w:hAnsi="Bookman Old Style" w:cs="Times New Roman"/>
          <w:b/>
          <w:sz w:val="26"/>
          <w:szCs w:val="26"/>
          <w:u w:val="single"/>
        </w:rPr>
        <w:t>Orders of the Court</w:t>
      </w:r>
      <w:r w:rsidRPr="00656A86">
        <w:rPr>
          <w:rFonts w:ascii="Bookman Old Style" w:hAnsi="Bookman Old Style" w:cs="Times New Roman"/>
          <w:b/>
          <w:sz w:val="26"/>
          <w:szCs w:val="26"/>
        </w:rPr>
        <w:tab/>
      </w:r>
      <w:r w:rsidRPr="00656A86">
        <w:rPr>
          <w:rFonts w:ascii="Bookman Old Style" w:hAnsi="Bookman Old Style" w:cs="Times New Roman"/>
          <w:b/>
          <w:sz w:val="26"/>
          <w:szCs w:val="26"/>
        </w:rPr>
        <w:tab/>
      </w:r>
    </w:p>
    <w:p w:rsidR="002246DA" w:rsidRPr="00E76E64" w:rsidRDefault="002246DA" w:rsidP="002246DA">
      <w:pPr>
        <w:shd w:val="clear" w:color="auto" w:fill="FFFFFF"/>
        <w:spacing w:after="100" w:afterAutospacing="1" w:line="240" w:lineRule="auto"/>
        <w:jc w:val="both"/>
        <w:rPr>
          <w:rFonts w:ascii="Bookman Old Style" w:eastAsia="Times New Roman" w:hAnsi="Bookman Old Style" w:cs="Times New Roman"/>
          <w:sz w:val="26"/>
          <w:szCs w:val="26"/>
        </w:rPr>
      </w:pPr>
      <w:r w:rsidRPr="00E76E64">
        <w:rPr>
          <w:rFonts w:ascii="Bookman Old Style" w:eastAsia="Times New Roman" w:hAnsi="Bookman Old Style" w:cs="Times New Roman"/>
          <w:sz w:val="26"/>
          <w:szCs w:val="26"/>
        </w:rPr>
        <w:t>[3</w:t>
      </w:r>
      <w:r w:rsidR="00AC1C72">
        <w:rPr>
          <w:rFonts w:ascii="Bookman Old Style" w:eastAsia="Times New Roman" w:hAnsi="Bookman Old Style" w:cs="Times New Roman"/>
          <w:sz w:val="26"/>
          <w:szCs w:val="26"/>
        </w:rPr>
        <w:t>1</w:t>
      </w:r>
      <w:r w:rsidR="009B17AE" w:rsidRPr="00E76E64">
        <w:rPr>
          <w:rFonts w:ascii="Bookman Old Style" w:eastAsia="Times New Roman" w:hAnsi="Bookman Old Style" w:cs="Times New Roman"/>
          <w:sz w:val="26"/>
          <w:szCs w:val="26"/>
        </w:rPr>
        <w:t>]</w:t>
      </w:r>
      <w:r w:rsidR="009B17AE" w:rsidRPr="00E76E64">
        <w:rPr>
          <w:rFonts w:ascii="Bookman Old Style" w:eastAsia="Times New Roman" w:hAnsi="Bookman Old Style" w:cs="Times New Roman"/>
          <w:sz w:val="26"/>
          <w:szCs w:val="26"/>
        </w:rPr>
        <w:tab/>
        <w:t>In the final analysis, t</w:t>
      </w:r>
      <w:r w:rsidRPr="00E76E64">
        <w:rPr>
          <w:rFonts w:ascii="Bookman Old Style" w:eastAsia="Times New Roman" w:hAnsi="Bookman Old Style" w:cs="Times New Roman"/>
          <w:sz w:val="26"/>
          <w:szCs w:val="26"/>
        </w:rPr>
        <w:t>he orders of this Court are as follows:</w:t>
      </w:r>
    </w:p>
    <w:p w:rsidR="002246DA" w:rsidRPr="00E76E64" w:rsidRDefault="002246DA" w:rsidP="002246DA">
      <w:pPr>
        <w:pStyle w:val="ListParagraph"/>
        <w:numPr>
          <w:ilvl w:val="0"/>
          <w:numId w:val="1"/>
        </w:numPr>
        <w:shd w:val="clear" w:color="auto" w:fill="FFFFFF"/>
        <w:spacing w:after="100" w:afterAutospacing="1" w:line="240" w:lineRule="auto"/>
        <w:jc w:val="both"/>
        <w:rPr>
          <w:rFonts w:ascii="Bookman Old Style" w:eastAsia="Times New Roman" w:hAnsi="Bookman Old Style" w:cs="Times New Roman"/>
          <w:sz w:val="26"/>
          <w:szCs w:val="26"/>
        </w:rPr>
      </w:pPr>
      <w:r w:rsidRPr="00E76E64">
        <w:rPr>
          <w:rFonts w:ascii="Bookman Old Style" w:eastAsia="Times New Roman" w:hAnsi="Bookman Old Style" w:cs="Times New Roman"/>
          <w:sz w:val="26"/>
          <w:szCs w:val="26"/>
        </w:rPr>
        <w:t>It is declared that the Claimant was unfairly and unlawfully terminated from employment with the Respondent.</w:t>
      </w:r>
    </w:p>
    <w:p w:rsidR="002246DA" w:rsidRPr="00E76E64" w:rsidRDefault="002246DA" w:rsidP="002246DA">
      <w:pPr>
        <w:pStyle w:val="ListParagraph"/>
        <w:shd w:val="clear" w:color="auto" w:fill="FFFFFF"/>
        <w:spacing w:after="100" w:afterAutospacing="1" w:line="240" w:lineRule="auto"/>
        <w:ind w:left="1080"/>
        <w:jc w:val="both"/>
        <w:rPr>
          <w:rFonts w:ascii="Bookman Old Style" w:eastAsia="Times New Roman" w:hAnsi="Bookman Old Style" w:cs="Times New Roman"/>
          <w:sz w:val="26"/>
          <w:szCs w:val="26"/>
        </w:rPr>
      </w:pPr>
    </w:p>
    <w:p w:rsidR="002246DA" w:rsidRPr="00E76E64" w:rsidRDefault="002246DA" w:rsidP="002246DA">
      <w:pPr>
        <w:pStyle w:val="ListParagraph"/>
        <w:numPr>
          <w:ilvl w:val="0"/>
          <w:numId w:val="1"/>
        </w:numPr>
        <w:shd w:val="clear" w:color="auto" w:fill="FFFFFF"/>
        <w:spacing w:after="100" w:afterAutospacing="1" w:line="240" w:lineRule="auto"/>
        <w:jc w:val="both"/>
        <w:rPr>
          <w:rFonts w:ascii="Bookman Old Style" w:eastAsia="Times New Roman" w:hAnsi="Bookman Old Style" w:cs="Times New Roman"/>
          <w:sz w:val="26"/>
          <w:szCs w:val="26"/>
        </w:rPr>
      </w:pPr>
      <w:r w:rsidRPr="00E76E64">
        <w:rPr>
          <w:rFonts w:ascii="Bookman Old Style" w:eastAsia="Times New Roman" w:hAnsi="Bookman Old Style" w:cs="Times New Roman"/>
          <w:sz w:val="26"/>
          <w:szCs w:val="26"/>
        </w:rPr>
        <w:t>The Respondent is ordered to pay to the Claimant the following sums:</w:t>
      </w:r>
    </w:p>
    <w:p w:rsidR="002246DA" w:rsidRPr="00E76E64" w:rsidRDefault="002246DA" w:rsidP="002246DA">
      <w:pPr>
        <w:pStyle w:val="ListParagraph"/>
        <w:rPr>
          <w:rFonts w:ascii="Bookman Old Style" w:eastAsia="Times New Roman" w:hAnsi="Bookman Old Style" w:cs="Times New Roman"/>
          <w:sz w:val="26"/>
          <w:szCs w:val="26"/>
        </w:rPr>
      </w:pPr>
    </w:p>
    <w:p w:rsidR="002246DA" w:rsidRPr="00E76E64" w:rsidRDefault="00973850" w:rsidP="002246DA">
      <w:pPr>
        <w:pStyle w:val="ListParagraph"/>
        <w:numPr>
          <w:ilvl w:val="0"/>
          <w:numId w:val="3"/>
        </w:numPr>
        <w:shd w:val="clear" w:color="auto" w:fill="FFFFFF"/>
        <w:spacing w:after="100" w:afterAutospacing="1" w:line="240" w:lineRule="auto"/>
        <w:ind w:left="1170" w:hanging="810"/>
        <w:jc w:val="both"/>
        <w:rPr>
          <w:rFonts w:ascii="Bookman Old Style" w:eastAsia="Times New Roman" w:hAnsi="Bookman Old Style" w:cs="Times New Roman"/>
          <w:sz w:val="26"/>
          <w:szCs w:val="26"/>
        </w:rPr>
      </w:pPr>
      <w:r w:rsidRPr="00E76E64">
        <w:rPr>
          <w:rFonts w:ascii="Bookman Old Style" w:hAnsi="Bookman Old Style" w:cs="Times New Roman"/>
          <w:b/>
          <w:sz w:val="26"/>
          <w:szCs w:val="26"/>
        </w:rPr>
        <w:t>UGX 3,712</w:t>
      </w:r>
      <w:r w:rsidR="002246DA" w:rsidRPr="00E76E64">
        <w:rPr>
          <w:rFonts w:ascii="Bookman Old Style" w:hAnsi="Bookman Old Style" w:cs="Times New Roman"/>
          <w:b/>
          <w:sz w:val="26"/>
          <w:szCs w:val="26"/>
        </w:rPr>
        <w:t xml:space="preserve">,500/= </w:t>
      </w:r>
      <w:r w:rsidR="002246DA" w:rsidRPr="00E76E64">
        <w:rPr>
          <w:rFonts w:ascii="Bookman Old Style" w:hAnsi="Bookman Old Style" w:cs="Times New Roman"/>
          <w:sz w:val="26"/>
          <w:szCs w:val="26"/>
        </w:rPr>
        <w:t>as severance allowance</w:t>
      </w:r>
      <w:r w:rsidR="002246DA" w:rsidRPr="00E76E64">
        <w:rPr>
          <w:rFonts w:ascii="Bookman Old Style" w:eastAsia="Times New Roman" w:hAnsi="Bookman Old Style" w:cs="Times New Roman"/>
          <w:sz w:val="26"/>
          <w:szCs w:val="26"/>
        </w:rPr>
        <w:t>.</w:t>
      </w:r>
    </w:p>
    <w:p w:rsidR="002246DA" w:rsidRPr="00E76E64" w:rsidRDefault="002246DA" w:rsidP="002246DA">
      <w:pPr>
        <w:pStyle w:val="ListParagraph"/>
        <w:shd w:val="clear" w:color="auto" w:fill="FFFFFF"/>
        <w:spacing w:after="100" w:afterAutospacing="1" w:line="240" w:lineRule="auto"/>
        <w:ind w:left="1170" w:hanging="810"/>
        <w:jc w:val="both"/>
        <w:rPr>
          <w:rFonts w:ascii="Bookman Old Style" w:eastAsia="Times New Roman" w:hAnsi="Bookman Old Style" w:cs="Times New Roman"/>
          <w:sz w:val="26"/>
          <w:szCs w:val="26"/>
        </w:rPr>
      </w:pPr>
    </w:p>
    <w:p w:rsidR="002246DA" w:rsidRPr="00E76E64" w:rsidRDefault="00973850" w:rsidP="002246DA">
      <w:pPr>
        <w:pStyle w:val="ListParagraph"/>
        <w:numPr>
          <w:ilvl w:val="0"/>
          <w:numId w:val="3"/>
        </w:numPr>
        <w:spacing w:after="200" w:line="240" w:lineRule="auto"/>
        <w:ind w:left="1170" w:hanging="810"/>
        <w:jc w:val="both"/>
        <w:rPr>
          <w:rFonts w:ascii="Bookman Old Style" w:hAnsi="Bookman Old Style" w:cs="Times New Roman"/>
          <w:sz w:val="26"/>
          <w:szCs w:val="26"/>
        </w:rPr>
      </w:pPr>
      <w:r w:rsidRPr="00E76E64">
        <w:rPr>
          <w:rFonts w:ascii="Bookman Old Style" w:hAnsi="Bookman Old Style" w:cs="Times New Roman"/>
          <w:b/>
          <w:sz w:val="26"/>
          <w:szCs w:val="26"/>
        </w:rPr>
        <w:t>UGX 825,000/=</w:t>
      </w:r>
      <w:r w:rsidR="002246DA" w:rsidRPr="00E76E64">
        <w:rPr>
          <w:rFonts w:ascii="Bookman Old Style" w:hAnsi="Bookman Old Style" w:cs="Times New Roman"/>
          <w:sz w:val="26"/>
          <w:szCs w:val="26"/>
        </w:rPr>
        <w:t>being one month’s salary</w:t>
      </w:r>
      <w:r w:rsidR="002246DA" w:rsidRPr="00E76E64">
        <w:rPr>
          <w:rFonts w:ascii="Bookman Old Style" w:hAnsi="Bookman Old Style" w:cs="Times New Roman"/>
          <w:b/>
          <w:sz w:val="26"/>
          <w:szCs w:val="26"/>
        </w:rPr>
        <w:t xml:space="preserve"> </w:t>
      </w:r>
      <w:r w:rsidR="002246DA" w:rsidRPr="00E76E64">
        <w:rPr>
          <w:rFonts w:ascii="Bookman Old Style" w:hAnsi="Bookman Old Style" w:cs="Times New Roman"/>
          <w:sz w:val="26"/>
          <w:szCs w:val="26"/>
        </w:rPr>
        <w:t>in lieu of notice.</w:t>
      </w:r>
    </w:p>
    <w:p w:rsidR="002246DA" w:rsidRPr="00E76E64" w:rsidRDefault="002246DA" w:rsidP="002246DA">
      <w:pPr>
        <w:pStyle w:val="ListParagraph"/>
        <w:ind w:left="1170" w:hanging="810"/>
        <w:rPr>
          <w:rFonts w:ascii="Bookman Old Style" w:hAnsi="Bookman Old Style" w:cs="Times New Roman"/>
          <w:b/>
          <w:sz w:val="26"/>
          <w:szCs w:val="26"/>
        </w:rPr>
      </w:pPr>
    </w:p>
    <w:p w:rsidR="002246DA" w:rsidRPr="00E76E64" w:rsidRDefault="002246DA" w:rsidP="002246DA">
      <w:pPr>
        <w:pStyle w:val="ListParagraph"/>
        <w:numPr>
          <w:ilvl w:val="0"/>
          <w:numId w:val="3"/>
        </w:numPr>
        <w:spacing w:after="200" w:line="240" w:lineRule="auto"/>
        <w:ind w:left="1170" w:hanging="810"/>
        <w:jc w:val="both"/>
        <w:rPr>
          <w:rFonts w:ascii="Bookman Old Style" w:hAnsi="Bookman Old Style" w:cs="Times New Roman"/>
          <w:sz w:val="26"/>
          <w:szCs w:val="26"/>
        </w:rPr>
      </w:pPr>
      <w:r w:rsidRPr="00E76E64">
        <w:rPr>
          <w:rFonts w:ascii="Bookman Old Style" w:hAnsi="Bookman Old Style" w:cs="Times New Roman"/>
          <w:b/>
          <w:sz w:val="26"/>
          <w:szCs w:val="26"/>
        </w:rPr>
        <w:t>UGX 825,000/=</w:t>
      </w:r>
      <w:r w:rsidRPr="00E76E64">
        <w:rPr>
          <w:rFonts w:ascii="Bookman Old Style" w:hAnsi="Bookman Old Style" w:cs="Times New Roman"/>
          <w:sz w:val="26"/>
          <w:szCs w:val="26"/>
        </w:rPr>
        <w:t xml:space="preserve">as leave entitlement. </w:t>
      </w:r>
    </w:p>
    <w:p w:rsidR="002246DA" w:rsidRPr="00E76E64" w:rsidRDefault="002246DA" w:rsidP="002246DA">
      <w:pPr>
        <w:pStyle w:val="ListParagraph"/>
        <w:ind w:left="1170" w:hanging="810"/>
        <w:rPr>
          <w:rFonts w:ascii="Bookman Old Style" w:hAnsi="Bookman Old Style" w:cs="Times New Roman"/>
          <w:b/>
          <w:sz w:val="26"/>
          <w:szCs w:val="26"/>
        </w:rPr>
      </w:pPr>
    </w:p>
    <w:p w:rsidR="002246DA" w:rsidRPr="00E76E64" w:rsidRDefault="00973850" w:rsidP="002246DA">
      <w:pPr>
        <w:pStyle w:val="ListParagraph"/>
        <w:numPr>
          <w:ilvl w:val="0"/>
          <w:numId w:val="3"/>
        </w:numPr>
        <w:shd w:val="clear" w:color="auto" w:fill="FFFFFF"/>
        <w:spacing w:after="100" w:afterAutospacing="1" w:line="240" w:lineRule="auto"/>
        <w:ind w:left="1170" w:hanging="810"/>
        <w:jc w:val="both"/>
        <w:rPr>
          <w:rFonts w:ascii="Bookman Old Style" w:eastAsia="Times New Roman" w:hAnsi="Bookman Old Style" w:cs="Times New Roman"/>
          <w:sz w:val="26"/>
          <w:szCs w:val="26"/>
        </w:rPr>
      </w:pPr>
      <w:r w:rsidRPr="00E76E64">
        <w:rPr>
          <w:rFonts w:ascii="Bookman Old Style" w:hAnsi="Bookman Old Style" w:cs="Times New Roman"/>
          <w:b/>
          <w:sz w:val="26"/>
          <w:szCs w:val="26"/>
        </w:rPr>
        <w:t>UGX 10</w:t>
      </w:r>
      <w:r w:rsidR="002246DA" w:rsidRPr="00E76E64">
        <w:rPr>
          <w:rFonts w:ascii="Bookman Old Style" w:hAnsi="Bookman Old Style" w:cs="Times New Roman"/>
          <w:b/>
          <w:sz w:val="26"/>
          <w:szCs w:val="26"/>
        </w:rPr>
        <w:t>,000,000/=</w:t>
      </w:r>
      <w:r w:rsidR="002246DA" w:rsidRPr="00E76E64">
        <w:rPr>
          <w:rFonts w:ascii="Bookman Old Style" w:eastAsia="Times New Roman" w:hAnsi="Bookman Old Style" w:cs="Times New Roman"/>
          <w:sz w:val="26"/>
          <w:szCs w:val="26"/>
        </w:rPr>
        <w:t>in general damages and;</w:t>
      </w:r>
    </w:p>
    <w:p w:rsidR="002246DA" w:rsidRPr="00E76E64" w:rsidRDefault="002246DA" w:rsidP="002246DA">
      <w:pPr>
        <w:pStyle w:val="ListParagraph"/>
        <w:spacing w:line="240" w:lineRule="auto"/>
        <w:rPr>
          <w:rFonts w:ascii="Bookman Old Style" w:eastAsia="Times New Roman" w:hAnsi="Bookman Old Style" w:cs="Times New Roman"/>
          <w:sz w:val="26"/>
          <w:szCs w:val="26"/>
        </w:rPr>
      </w:pPr>
    </w:p>
    <w:p w:rsidR="002F1392" w:rsidRPr="002F1392" w:rsidRDefault="002246DA" w:rsidP="002246DA">
      <w:pPr>
        <w:pStyle w:val="ListParagraph"/>
        <w:numPr>
          <w:ilvl w:val="0"/>
          <w:numId w:val="1"/>
        </w:numPr>
        <w:shd w:val="clear" w:color="auto" w:fill="FFFFFF"/>
        <w:spacing w:after="100" w:afterAutospacing="1" w:line="240" w:lineRule="auto"/>
        <w:jc w:val="both"/>
        <w:rPr>
          <w:rFonts w:ascii="Bookman Old Style" w:hAnsi="Bookman Old Style" w:cs="Times New Roman"/>
          <w:b/>
          <w:bCs/>
          <w:sz w:val="26"/>
          <w:szCs w:val="26"/>
        </w:rPr>
      </w:pPr>
      <w:r w:rsidRPr="00E76E64">
        <w:rPr>
          <w:rFonts w:ascii="Bookman Old Style" w:eastAsia="Times New Roman" w:hAnsi="Bookman Old Style" w:cs="Times New Roman"/>
          <w:sz w:val="26"/>
          <w:szCs w:val="26"/>
        </w:rPr>
        <w:t xml:space="preserve">Regarding costs of the claim, we have ruled in the case of </w:t>
      </w:r>
      <w:r w:rsidRPr="00E76E64">
        <w:rPr>
          <w:rFonts w:ascii="Bookman Old Style" w:eastAsia="Times New Roman" w:hAnsi="Bookman Old Style" w:cs="Times New Roman"/>
          <w:b/>
          <w:sz w:val="26"/>
          <w:szCs w:val="26"/>
        </w:rPr>
        <w:t xml:space="preserve">Joseph </w:t>
      </w:r>
      <w:proofErr w:type="spellStart"/>
      <w:r w:rsidRPr="00E76E64">
        <w:rPr>
          <w:rFonts w:ascii="Bookman Old Style" w:eastAsia="Times New Roman" w:hAnsi="Bookman Old Style" w:cs="Times New Roman"/>
          <w:b/>
          <w:sz w:val="26"/>
          <w:szCs w:val="26"/>
        </w:rPr>
        <w:t>Kalule</w:t>
      </w:r>
      <w:proofErr w:type="spellEnd"/>
      <w:r w:rsidRPr="00E76E64">
        <w:rPr>
          <w:rFonts w:ascii="Bookman Old Style" w:eastAsia="Times New Roman" w:hAnsi="Bookman Old Style" w:cs="Times New Roman"/>
          <w:b/>
          <w:sz w:val="26"/>
          <w:szCs w:val="26"/>
        </w:rPr>
        <w:t xml:space="preserve"> v GIZ</w:t>
      </w:r>
      <w:r w:rsidRPr="00E76E64">
        <w:rPr>
          <w:rStyle w:val="FootnoteReference"/>
          <w:rFonts w:ascii="Bookman Old Style" w:eastAsia="Times New Roman" w:hAnsi="Bookman Old Style" w:cs="Times New Roman"/>
          <w:b/>
          <w:sz w:val="26"/>
          <w:szCs w:val="26"/>
        </w:rPr>
        <w:footnoteReference w:id="13"/>
      </w:r>
      <w:r w:rsidRPr="00E76E64">
        <w:rPr>
          <w:rFonts w:ascii="Bookman Old Style" w:eastAsia="Times New Roman" w:hAnsi="Bookman Old Style" w:cs="Times New Roman"/>
          <w:b/>
          <w:sz w:val="26"/>
          <w:szCs w:val="26"/>
        </w:rPr>
        <w:t xml:space="preserve"> </w:t>
      </w:r>
      <w:r w:rsidRPr="00E76E64">
        <w:rPr>
          <w:rFonts w:ascii="Bookman Old Style" w:eastAsia="Times New Roman" w:hAnsi="Bookman Old Style" w:cs="Times New Roman"/>
          <w:sz w:val="26"/>
          <w:szCs w:val="26"/>
        </w:rPr>
        <w:t xml:space="preserve">that whereas costs follow the event, in labour disputes, the award of costs is the exception rather than the rule. </w:t>
      </w:r>
    </w:p>
    <w:p w:rsidR="002F1392" w:rsidRPr="002F1392" w:rsidRDefault="002F1392" w:rsidP="002F1392">
      <w:pPr>
        <w:pStyle w:val="ListParagraph"/>
        <w:shd w:val="clear" w:color="auto" w:fill="FFFFFF"/>
        <w:spacing w:after="100" w:afterAutospacing="1" w:line="240" w:lineRule="auto"/>
        <w:ind w:left="1080"/>
        <w:jc w:val="both"/>
        <w:rPr>
          <w:rFonts w:ascii="Bookman Old Style" w:hAnsi="Bookman Old Style" w:cs="Times New Roman"/>
          <w:b/>
          <w:bCs/>
          <w:sz w:val="26"/>
          <w:szCs w:val="26"/>
        </w:rPr>
      </w:pPr>
    </w:p>
    <w:p w:rsidR="002246DA" w:rsidRPr="00E76E64" w:rsidRDefault="002246DA" w:rsidP="002F1392">
      <w:pPr>
        <w:pStyle w:val="ListParagraph"/>
        <w:shd w:val="clear" w:color="auto" w:fill="FFFFFF"/>
        <w:spacing w:after="100" w:afterAutospacing="1" w:line="240" w:lineRule="auto"/>
        <w:ind w:left="1080"/>
        <w:jc w:val="both"/>
        <w:rPr>
          <w:rFonts w:ascii="Bookman Old Style" w:hAnsi="Bookman Old Style" w:cs="Times New Roman"/>
          <w:b/>
          <w:bCs/>
          <w:sz w:val="26"/>
          <w:szCs w:val="26"/>
        </w:rPr>
      </w:pPr>
      <w:r w:rsidRPr="00E76E64">
        <w:rPr>
          <w:rFonts w:ascii="Bookman Old Style" w:eastAsia="Times New Roman" w:hAnsi="Bookman Old Style" w:cs="Times New Roman"/>
          <w:sz w:val="26"/>
          <w:szCs w:val="26"/>
        </w:rPr>
        <w:t xml:space="preserve">The exceptions include some form of misconduct by the unsuccessful party. In the matter before us, the Respondent </w:t>
      </w:r>
      <w:proofErr w:type="gramStart"/>
      <w:r w:rsidRPr="00E76E64">
        <w:rPr>
          <w:rFonts w:ascii="Bookman Old Style" w:eastAsia="Times New Roman" w:hAnsi="Bookman Old Style" w:cs="Times New Roman"/>
          <w:sz w:val="26"/>
          <w:szCs w:val="26"/>
        </w:rPr>
        <w:t>would</w:t>
      </w:r>
      <w:proofErr w:type="gramEnd"/>
      <w:r w:rsidRPr="00E76E64">
        <w:rPr>
          <w:rFonts w:ascii="Bookman Old Style" w:eastAsia="Times New Roman" w:hAnsi="Bookman Old Style" w:cs="Times New Roman"/>
          <w:sz w:val="26"/>
          <w:szCs w:val="26"/>
        </w:rPr>
        <w:t xml:space="preserve"> have</w:t>
      </w:r>
      <w:r w:rsidR="009B17AE" w:rsidRPr="00E76E64">
        <w:rPr>
          <w:rFonts w:ascii="Bookman Old Style" w:eastAsia="Times New Roman" w:hAnsi="Bookman Old Style" w:cs="Times New Roman"/>
          <w:sz w:val="26"/>
          <w:szCs w:val="26"/>
        </w:rPr>
        <w:t xml:space="preserve"> aided all processes by providing the CCTV footage. We find the present case </w:t>
      </w:r>
      <w:r w:rsidRPr="00E76E64">
        <w:rPr>
          <w:rFonts w:ascii="Bookman Old Style" w:eastAsia="Times New Roman" w:hAnsi="Bookman Old Style" w:cs="Times New Roman"/>
          <w:sz w:val="26"/>
          <w:szCs w:val="26"/>
        </w:rPr>
        <w:t xml:space="preserve">to be deserving of an order for costs. As such, the Claimant shall have </w:t>
      </w:r>
      <w:r w:rsidR="00A77C5E" w:rsidRPr="00E76E64">
        <w:rPr>
          <w:rFonts w:ascii="Bookman Old Style" w:eastAsia="Times New Roman" w:hAnsi="Bookman Old Style" w:cs="Times New Roman"/>
          <w:sz w:val="26"/>
          <w:szCs w:val="26"/>
        </w:rPr>
        <w:t xml:space="preserve">taxed </w:t>
      </w:r>
      <w:r w:rsidRPr="00E76E64">
        <w:rPr>
          <w:rFonts w:ascii="Bookman Old Style" w:eastAsia="Times New Roman" w:hAnsi="Bookman Old Style" w:cs="Times New Roman"/>
          <w:sz w:val="26"/>
          <w:szCs w:val="26"/>
        </w:rPr>
        <w:t xml:space="preserve">costs of the claim. </w:t>
      </w:r>
    </w:p>
    <w:p w:rsidR="002246DA" w:rsidRPr="00E76E64" w:rsidRDefault="002246DA" w:rsidP="004E04BE">
      <w:pPr>
        <w:spacing w:after="0" w:line="240" w:lineRule="auto"/>
        <w:ind w:left="720" w:hanging="720"/>
        <w:jc w:val="both"/>
        <w:rPr>
          <w:rFonts w:ascii="Bookman Old Style" w:hAnsi="Bookman Old Style" w:cs="Times New Roman"/>
          <w:b/>
          <w:bCs/>
          <w:sz w:val="26"/>
          <w:szCs w:val="26"/>
        </w:rPr>
      </w:pPr>
      <w:r w:rsidRPr="00E76E64">
        <w:rPr>
          <w:rFonts w:ascii="Bookman Old Style" w:hAnsi="Bookman Old Style" w:cs="Times New Roman"/>
          <w:sz w:val="26"/>
          <w:szCs w:val="26"/>
        </w:rPr>
        <w:tab/>
      </w:r>
      <w:r w:rsidR="00E76E64">
        <w:rPr>
          <w:rFonts w:ascii="Bookman Old Style" w:hAnsi="Bookman Old Style" w:cs="Times New Roman"/>
          <w:sz w:val="26"/>
          <w:szCs w:val="26"/>
        </w:rPr>
        <w:t xml:space="preserve">    </w:t>
      </w:r>
      <w:r w:rsidRPr="00E76E64">
        <w:rPr>
          <w:rFonts w:ascii="Bookman Old Style" w:hAnsi="Bookman Old Style" w:cs="Times New Roman"/>
          <w:b/>
          <w:bCs/>
          <w:sz w:val="26"/>
          <w:szCs w:val="26"/>
        </w:rPr>
        <w:t xml:space="preserve">It is so ordered. </w:t>
      </w:r>
    </w:p>
    <w:p w:rsidR="004E04BE" w:rsidRPr="00E76E64" w:rsidRDefault="004E04BE" w:rsidP="004E04BE">
      <w:pPr>
        <w:shd w:val="clear" w:color="auto" w:fill="FFFFFF"/>
        <w:spacing w:after="100" w:afterAutospacing="1" w:line="240" w:lineRule="auto"/>
        <w:ind w:firstLine="720"/>
        <w:jc w:val="both"/>
        <w:rPr>
          <w:rFonts w:ascii="Bookman Old Style" w:hAnsi="Bookman Old Style" w:cs="Times New Roman"/>
          <w:b/>
          <w:bCs/>
          <w:sz w:val="26"/>
          <w:szCs w:val="26"/>
        </w:rPr>
      </w:pPr>
    </w:p>
    <w:p w:rsidR="002246DA" w:rsidRPr="00E76E64" w:rsidRDefault="002246DA" w:rsidP="00E76E64">
      <w:pPr>
        <w:shd w:val="clear" w:color="auto" w:fill="FFFFFF"/>
        <w:spacing w:after="100" w:afterAutospacing="1" w:line="240" w:lineRule="auto"/>
        <w:jc w:val="both"/>
        <w:rPr>
          <w:rFonts w:ascii="Bookman Old Style" w:hAnsi="Bookman Old Style" w:cs="Times New Roman"/>
          <w:b/>
          <w:bCs/>
          <w:sz w:val="26"/>
          <w:szCs w:val="26"/>
        </w:rPr>
      </w:pPr>
      <w:r w:rsidRPr="00E76E64">
        <w:rPr>
          <w:rFonts w:ascii="Bookman Old Style" w:hAnsi="Bookman Old Style" w:cs="Times New Roman"/>
          <w:b/>
          <w:bCs/>
          <w:sz w:val="26"/>
          <w:szCs w:val="26"/>
        </w:rPr>
        <w:t>Delivered at Kampala this ____day of____________2023</w:t>
      </w:r>
    </w:p>
    <w:p w:rsidR="002246DA" w:rsidRPr="00E76E64" w:rsidRDefault="002246DA" w:rsidP="00E76E64">
      <w:pPr>
        <w:spacing w:after="0" w:line="240" w:lineRule="auto"/>
        <w:jc w:val="both"/>
        <w:rPr>
          <w:rFonts w:ascii="Bookman Old Style" w:hAnsi="Bookman Old Style" w:cs="Times New Roman"/>
          <w:b/>
          <w:bCs/>
          <w:sz w:val="26"/>
          <w:szCs w:val="26"/>
          <w:u w:val="single"/>
        </w:rPr>
      </w:pPr>
      <w:r w:rsidRPr="00E76E64">
        <w:rPr>
          <w:rFonts w:ascii="Bookman Old Style" w:hAnsi="Bookman Old Style" w:cs="Times New Roman"/>
          <w:b/>
          <w:bCs/>
          <w:sz w:val="26"/>
          <w:szCs w:val="26"/>
          <w:u w:val="single"/>
        </w:rPr>
        <w:t>SIGNED BY:</w:t>
      </w:r>
    </w:p>
    <w:p w:rsidR="002246DA" w:rsidRPr="00E76E64" w:rsidRDefault="002246DA" w:rsidP="002246DA">
      <w:pPr>
        <w:spacing w:after="0" w:line="240" w:lineRule="auto"/>
        <w:jc w:val="both"/>
        <w:rPr>
          <w:rFonts w:ascii="Bookman Old Style" w:hAnsi="Bookman Old Style" w:cs="Times New Roman"/>
          <w:b/>
          <w:bCs/>
          <w:sz w:val="26"/>
          <w:szCs w:val="26"/>
        </w:rPr>
      </w:pPr>
    </w:p>
    <w:p w:rsidR="002246DA" w:rsidRPr="00E76E64" w:rsidRDefault="00E76E64" w:rsidP="00E76E64">
      <w:pPr>
        <w:spacing w:after="0" w:line="240" w:lineRule="auto"/>
        <w:rPr>
          <w:rFonts w:ascii="Bookman Old Style" w:hAnsi="Bookman Old Style" w:cs="Times New Roman"/>
          <w:bCs/>
          <w:sz w:val="26"/>
          <w:szCs w:val="26"/>
        </w:rPr>
      </w:pPr>
      <w:r w:rsidRPr="00E76E64">
        <w:rPr>
          <w:rFonts w:ascii="Bookman Old Style" w:hAnsi="Bookman Old Style" w:cs="Times New Roman"/>
          <w:bCs/>
          <w:sz w:val="26"/>
          <w:szCs w:val="26"/>
        </w:rPr>
        <w:t xml:space="preserve">THE HON. </w:t>
      </w:r>
      <w:r>
        <w:rPr>
          <w:rFonts w:ascii="Bookman Old Style" w:hAnsi="Bookman Old Style" w:cs="Times New Roman"/>
          <w:bCs/>
          <w:sz w:val="26"/>
          <w:szCs w:val="26"/>
        </w:rPr>
        <w:t xml:space="preserve">MR. </w:t>
      </w:r>
      <w:r w:rsidRPr="00E76E64">
        <w:rPr>
          <w:rFonts w:ascii="Bookman Old Style" w:hAnsi="Bookman Old Style" w:cs="Times New Roman"/>
          <w:bCs/>
          <w:sz w:val="26"/>
          <w:szCs w:val="26"/>
        </w:rPr>
        <w:t>JUSTICE ANTHONY WABWIRE M</w:t>
      </w:r>
      <w:r w:rsidR="0066239A">
        <w:rPr>
          <w:rFonts w:ascii="Bookman Old Style" w:hAnsi="Bookman Old Style" w:cs="Times New Roman"/>
          <w:bCs/>
          <w:sz w:val="26"/>
          <w:szCs w:val="26"/>
        </w:rPr>
        <w:t>USANA</w:t>
      </w:r>
      <w:proofErr w:type="gramStart"/>
      <w:r w:rsidR="0066239A">
        <w:rPr>
          <w:rFonts w:ascii="Bookman Old Style" w:hAnsi="Bookman Old Style" w:cs="Times New Roman"/>
          <w:bCs/>
          <w:sz w:val="26"/>
          <w:szCs w:val="26"/>
        </w:rPr>
        <w:t>,</w:t>
      </w:r>
      <w:r>
        <w:rPr>
          <w:rFonts w:ascii="Bookman Old Style" w:hAnsi="Bookman Old Style" w:cs="Times New Roman"/>
          <w:bCs/>
          <w:sz w:val="26"/>
          <w:szCs w:val="26"/>
        </w:rPr>
        <w:t>_</w:t>
      </w:r>
      <w:proofErr w:type="gramEnd"/>
      <w:r>
        <w:rPr>
          <w:rFonts w:ascii="Bookman Old Style" w:hAnsi="Bookman Old Style" w:cs="Times New Roman"/>
          <w:bCs/>
          <w:sz w:val="26"/>
          <w:szCs w:val="26"/>
        </w:rPr>
        <w:t>_</w:t>
      </w:r>
      <w:r w:rsidRPr="00E76E64">
        <w:rPr>
          <w:rFonts w:ascii="Bookman Old Style" w:hAnsi="Bookman Old Style" w:cs="Times New Roman"/>
          <w:bCs/>
          <w:sz w:val="26"/>
          <w:szCs w:val="26"/>
        </w:rPr>
        <w:t>____________</w:t>
      </w:r>
    </w:p>
    <w:p w:rsidR="002246DA" w:rsidRPr="00E76E64" w:rsidRDefault="002246DA" w:rsidP="00E76E64">
      <w:pPr>
        <w:spacing w:line="240" w:lineRule="auto"/>
        <w:rPr>
          <w:rFonts w:ascii="Bookman Old Style" w:hAnsi="Bookman Old Style" w:cs="Times New Roman"/>
          <w:b/>
          <w:bCs/>
          <w:sz w:val="26"/>
          <w:szCs w:val="26"/>
        </w:rPr>
      </w:pPr>
      <w:r w:rsidRPr="00E76E64">
        <w:rPr>
          <w:rFonts w:ascii="Bookman Old Style" w:hAnsi="Bookman Old Style" w:cs="Times New Roman"/>
          <w:b/>
          <w:bCs/>
          <w:sz w:val="26"/>
          <w:szCs w:val="26"/>
        </w:rPr>
        <w:t>JUDGE, INDUSTRIAL COURT</w:t>
      </w:r>
    </w:p>
    <w:p w:rsidR="002246DA" w:rsidRPr="00E76E64" w:rsidRDefault="002246DA" w:rsidP="002246DA">
      <w:pPr>
        <w:spacing w:line="240" w:lineRule="auto"/>
        <w:ind w:firstLine="720"/>
        <w:rPr>
          <w:rFonts w:ascii="Bookman Old Style" w:hAnsi="Bookman Old Style" w:cs="Times New Roman"/>
          <w:b/>
          <w:bCs/>
          <w:sz w:val="26"/>
          <w:szCs w:val="26"/>
          <w:u w:val="single"/>
        </w:rPr>
      </w:pPr>
    </w:p>
    <w:p w:rsidR="002246DA" w:rsidRPr="00E76E64" w:rsidRDefault="002246DA" w:rsidP="00E76E64">
      <w:pPr>
        <w:spacing w:line="240" w:lineRule="auto"/>
        <w:rPr>
          <w:rFonts w:ascii="Bookman Old Style" w:hAnsi="Bookman Old Style" w:cs="Times New Roman"/>
          <w:b/>
          <w:bCs/>
          <w:sz w:val="26"/>
          <w:szCs w:val="26"/>
          <w:u w:val="single"/>
        </w:rPr>
      </w:pPr>
      <w:r w:rsidRPr="00E76E64">
        <w:rPr>
          <w:rFonts w:ascii="Bookman Old Style" w:hAnsi="Bookman Old Style" w:cs="Times New Roman"/>
          <w:b/>
          <w:bCs/>
          <w:sz w:val="26"/>
          <w:szCs w:val="26"/>
          <w:u w:val="single"/>
        </w:rPr>
        <w:t>THE PANELISTS AGREE</w:t>
      </w:r>
      <w:r w:rsidR="004A14CA">
        <w:rPr>
          <w:rFonts w:ascii="Bookman Old Style" w:hAnsi="Bookman Old Style" w:cs="Times New Roman"/>
          <w:b/>
          <w:bCs/>
          <w:sz w:val="26"/>
          <w:szCs w:val="26"/>
          <w:u w:val="single"/>
        </w:rPr>
        <w:t>:</w:t>
      </w:r>
    </w:p>
    <w:p w:rsidR="002246DA" w:rsidRPr="00E76E64" w:rsidRDefault="00E76E64" w:rsidP="002246DA">
      <w:pPr>
        <w:pStyle w:val="ListParagraph"/>
        <w:numPr>
          <w:ilvl w:val="0"/>
          <w:numId w:val="2"/>
        </w:numPr>
        <w:spacing w:line="240" w:lineRule="auto"/>
        <w:jc w:val="both"/>
        <w:rPr>
          <w:rFonts w:ascii="Bookman Old Style" w:hAnsi="Bookman Old Style" w:cs="Times New Roman"/>
          <w:bCs/>
          <w:sz w:val="26"/>
          <w:szCs w:val="26"/>
        </w:rPr>
      </w:pPr>
      <w:r w:rsidRPr="00E76E64">
        <w:rPr>
          <w:rFonts w:ascii="Bookman Old Style" w:hAnsi="Bookman Old Style" w:cs="Times New Roman"/>
          <w:bCs/>
          <w:sz w:val="26"/>
          <w:szCs w:val="26"/>
        </w:rPr>
        <w:t>HON. CAN AMOS LAPENGA,</w:t>
      </w:r>
      <w:r w:rsidRPr="00E76E64">
        <w:rPr>
          <w:rFonts w:ascii="Bookman Old Style" w:hAnsi="Bookman Old Style" w:cs="Times New Roman"/>
          <w:bCs/>
          <w:sz w:val="26"/>
          <w:szCs w:val="26"/>
        </w:rPr>
        <w:tab/>
      </w:r>
      <w:r w:rsidRPr="00E76E64">
        <w:rPr>
          <w:rFonts w:ascii="Bookman Old Style" w:hAnsi="Bookman Old Style" w:cs="Times New Roman"/>
          <w:bCs/>
          <w:sz w:val="26"/>
          <w:szCs w:val="26"/>
        </w:rPr>
        <w:tab/>
      </w:r>
      <w:r w:rsidRPr="00E76E64">
        <w:rPr>
          <w:rFonts w:ascii="Bookman Old Style" w:hAnsi="Bookman Old Style" w:cs="Times New Roman"/>
          <w:bCs/>
          <w:sz w:val="26"/>
          <w:szCs w:val="26"/>
        </w:rPr>
        <w:tab/>
        <w:t>____________________</w:t>
      </w:r>
    </w:p>
    <w:p w:rsidR="002246DA" w:rsidRPr="00E76E64" w:rsidRDefault="002246DA" w:rsidP="002246DA">
      <w:pPr>
        <w:pStyle w:val="ListParagraph"/>
        <w:spacing w:line="240" w:lineRule="auto"/>
        <w:jc w:val="both"/>
        <w:rPr>
          <w:rFonts w:ascii="Bookman Old Style" w:hAnsi="Bookman Old Style" w:cs="Times New Roman"/>
          <w:bCs/>
          <w:sz w:val="26"/>
          <w:szCs w:val="26"/>
        </w:rPr>
      </w:pPr>
    </w:p>
    <w:p w:rsidR="002246DA" w:rsidRPr="00E76E64" w:rsidRDefault="00E76E64" w:rsidP="002246DA">
      <w:pPr>
        <w:pStyle w:val="ListParagraph"/>
        <w:numPr>
          <w:ilvl w:val="0"/>
          <w:numId w:val="2"/>
        </w:numPr>
        <w:spacing w:line="240" w:lineRule="auto"/>
        <w:jc w:val="both"/>
        <w:rPr>
          <w:rFonts w:ascii="Bookman Old Style" w:hAnsi="Bookman Old Style" w:cs="Times New Roman"/>
          <w:bCs/>
          <w:sz w:val="26"/>
          <w:szCs w:val="26"/>
        </w:rPr>
      </w:pPr>
      <w:r w:rsidRPr="00E76E64">
        <w:rPr>
          <w:rFonts w:ascii="Bookman Old Style" w:hAnsi="Bookman Old Style" w:cs="Times New Roman"/>
          <w:bCs/>
          <w:sz w:val="26"/>
          <w:szCs w:val="26"/>
        </w:rPr>
        <w:t xml:space="preserve">HON. ROBINA KAGOYE &amp; </w:t>
      </w:r>
      <w:r w:rsidRPr="00E76E64">
        <w:rPr>
          <w:rFonts w:ascii="Bookman Old Style" w:hAnsi="Bookman Old Style" w:cs="Times New Roman"/>
          <w:bCs/>
          <w:sz w:val="26"/>
          <w:szCs w:val="26"/>
        </w:rPr>
        <w:tab/>
      </w:r>
      <w:r w:rsidRPr="00E76E64">
        <w:rPr>
          <w:rFonts w:ascii="Bookman Old Style" w:hAnsi="Bookman Old Style" w:cs="Times New Roman"/>
          <w:bCs/>
          <w:sz w:val="26"/>
          <w:szCs w:val="26"/>
        </w:rPr>
        <w:tab/>
      </w:r>
      <w:r w:rsidRPr="00E76E64">
        <w:rPr>
          <w:rFonts w:ascii="Bookman Old Style" w:hAnsi="Bookman Old Style" w:cs="Times New Roman"/>
          <w:bCs/>
          <w:sz w:val="26"/>
          <w:szCs w:val="26"/>
        </w:rPr>
        <w:tab/>
        <w:t>____________________</w:t>
      </w:r>
    </w:p>
    <w:p w:rsidR="002246DA" w:rsidRPr="00E76E64" w:rsidRDefault="002246DA" w:rsidP="002246DA">
      <w:pPr>
        <w:pStyle w:val="ListParagraph"/>
        <w:spacing w:line="240" w:lineRule="auto"/>
        <w:jc w:val="both"/>
        <w:rPr>
          <w:rFonts w:ascii="Bookman Old Style" w:hAnsi="Bookman Old Style" w:cs="Times New Roman"/>
          <w:bCs/>
          <w:sz w:val="26"/>
          <w:szCs w:val="26"/>
        </w:rPr>
      </w:pPr>
    </w:p>
    <w:p w:rsidR="002246DA" w:rsidRPr="00E76E64" w:rsidRDefault="00E76E64" w:rsidP="002246DA">
      <w:pPr>
        <w:pStyle w:val="ListParagraph"/>
        <w:numPr>
          <w:ilvl w:val="0"/>
          <w:numId w:val="2"/>
        </w:numPr>
        <w:spacing w:line="240" w:lineRule="auto"/>
        <w:jc w:val="both"/>
        <w:rPr>
          <w:rFonts w:ascii="Bookman Old Style" w:hAnsi="Bookman Old Style" w:cs="Times New Roman"/>
          <w:bCs/>
          <w:sz w:val="26"/>
          <w:szCs w:val="26"/>
        </w:rPr>
      </w:pPr>
      <w:r w:rsidRPr="00E76E64">
        <w:rPr>
          <w:rFonts w:ascii="Bookman Old Style" w:hAnsi="Bookman Old Style" w:cs="Times New Roman"/>
          <w:bCs/>
          <w:sz w:val="26"/>
          <w:szCs w:val="26"/>
        </w:rPr>
        <w:t>HON. JIMMY MUSIMBI.</w:t>
      </w:r>
      <w:r w:rsidRPr="00E76E64">
        <w:rPr>
          <w:rFonts w:ascii="Bookman Old Style" w:hAnsi="Bookman Old Style" w:cs="Times New Roman"/>
          <w:bCs/>
          <w:sz w:val="26"/>
          <w:szCs w:val="26"/>
        </w:rPr>
        <w:tab/>
      </w:r>
      <w:r w:rsidRPr="00E76E64">
        <w:rPr>
          <w:rFonts w:ascii="Bookman Old Style" w:hAnsi="Bookman Old Style" w:cs="Times New Roman"/>
          <w:bCs/>
          <w:sz w:val="26"/>
          <w:szCs w:val="26"/>
        </w:rPr>
        <w:tab/>
      </w:r>
      <w:r w:rsidRPr="00E76E64">
        <w:rPr>
          <w:rFonts w:ascii="Bookman Old Style" w:hAnsi="Bookman Old Style" w:cs="Times New Roman"/>
          <w:bCs/>
          <w:sz w:val="26"/>
          <w:szCs w:val="26"/>
        </w:rPr>
        <w:tab/>
      </w:r>
      <w:r w:rsidRPr="00E76E64">
        <w:rPr>
          <w:rFonts w:ascii="Bookman Old Style" w:hAnsi="Bookman Old Style" w:cs="Times New Roman"/>
          <w:bCs/>
          <w:sz w:val="26"/>
          <w:szCs w:val="26"/>
        </w:rPr>
        <w:tab/>
        <w:t>____________________</w:t>
      </w:r>
      <w:r w:rsidRPr="00E76E64">
        <w:rPr>
          <w:rFonts w:ascii="Bookman Old Style" w:hAnsi="Bookman Old Style" w:cs="Times New Roman"/>
          <w:bCs/>
          <w:sz w:val="26"/>
          <w:szCs w:val="26"/>
        </w:rPr>
        <w:tab/>
      </w:r>
    </w:p>
    <w:p w:rsidR="002246DA" w:rsidRPr="00E76E64" w:rsidRDefault="002246DA" w:rsidP="002246DA">
      <w:pPr>
        <w:spacing w:line="240" w:lineRule="auto"/>
        <w:ind w:firstLine="360"/>
        <w:jc w:val="both"/>
        <w:rPr>
          <w:rFonts w:ascii="Bookman Old Style" w:hAnsi="Bookman Old Style" w:cs="Times New Roman"/>
          <w:sz w:val="26"/>
          <w:szCs w:val="26"/>
        </w:rPr>
      </w:pPr>
    </w:p>
    <w:p w:rsidR="002246DA" w:rsidRPr="00E76E64" w:rsidRDefault="002246DA" w:rsidP="00E76E64">
      <w:pPr>
        <w:spacing w:line="240" w:lineRule="auto"/>
        <w:jc w:val="both"/>
        <w:rPr>
          <w:rFonts w:ascii="Bookman Old Style" w:hAnsi="Bookman Old Style" w:cs="Times New Roman"/>
          <w:sz w:val="26"/>
          <w:szCs w:val="26"/>
        </w:rPr>
      </w:pPr>
      <w:r w:rsidRPr="00E76E64">
        <w:rPr>
          <w:rFonts w:ascii="Bookman Old Style" w:hAnsi="Bookman Old Style" w:cs="Times New Roman"/>
          <w:sz w:val="26"/>
          <w:szCs w:val="26"/>
        </w:rPr>
        <w:t xml:space="preserve">Delivered in open Court in the presence of: </w:t>
      </w:r>
    </w:p>
    <w:p w:rsidR="00E76E64" w:rsidRPr="00E76E64" w:rsidRDefault="002246DA" w:rsidP="00E76E64">
      <w:pPr>
        <w:pStyle w:val="ListParagraph"/>
        <w:numPr>
          <w:ilvl w:val="0"/>
          <w:numId w:val="8"/>
        </w:numPr>
        <w:spacing w:line="240" w:lineRule="auto"/>
        <w:jc w:val="both"/>
        <w:rPr>
          <w:rFonts w:ascii="Bookman Old Style" w:hAnsi="Bookman Old Style" w:cs="Times New Roman"/>
          <w:sz w:val="26"/>
          <w:szCs w:val="26"/>
        </w:rPr>
      </w:pPr>
      <w:r w:rsidRPr="00E76E64">
        <w:rPr>
          <w:rFonts w:ascii="Bookman Old Style" w:hAnsi="Bookman Old Style" w:cs="Times New Roman"/>
          <w:sz w:val="26"/>
          <w:szCs w:val="26"/>
        </w:rPr>
        <w:t>For the Claimant:</w:t>
      </w:r>
      <w:r w:rsidR="001B6251" w:rsidRPr="00E76E64">
        <w:rPr>
          <w:rFonts w:ascii="Bookman Old Style" w:hAnsi="Bookman Old Style" w:cs="Times New Roman"/>
          <w:sz w:val="26"/>
          <w:szCs w:val="26"/>
        </w:rPr>
        <w:tab/>
      </w:r>
      <w:r w:rsidR="001B6251" w:rsidRPr="00E76E64">
        <w:rPr>
          <w:rFonts w:ascii="Bookman Old Style" w:hAnsi="Bookman Old Style" w:cs="Times New Roman"/>
          <w:sz w:val="26"/>
          <w:szCs w:val="26"/>
        </w:rPr>
        <w:tab/>
      </w:r>
      <w:r w:rsidR="001B6251" w:rsidRPr="00E76E64">
        <w:rPr>
          <w:rFonts w:ascii="Bookman Old Style" w:hAnsi="Bookman Old Style" w:cs="Times New Roman"/>
          <w:b/>
          <w:sz w:val="26"/>
          <w:szCs w:val="26"/>
        </w:rPr>
        <w:t xml:space="preserve">Mr. </w:t>
      </w:r>
      <w:proofErr w:type="spellStart"/>
      <w:r w:rsidR="004D66C4" w:rsidRPr="00E76E64">
        <w:rPr>
          <w:rFonts w:ascii="Bookman Old Style" w:hAnsi="Bookman Old Style" w:cs="Times New Roman"/>
          <w:b/>
          <w:sz w:val="26"/>
          <w:szCs w:val="26"/>
        </w:rPr>
        <w:t>Muzamil</w:t>
      </w:r>
      <w:proofErr w:type="spellEnd"/>
      <w:r w:rsidR="004D66C4" w:rsidRPr="00E76E64">
        <w:rPr>
          <w:rFonts w:ascii="Bookman Old Style" w:hAnsi="Bookman Old Style" w:cs="Times New Roman"/>
          <w:b/>
          <w:sz w:val="26"/>
          <w:szCs w:val="26"/>
        </w:rPr>
        <w:t xml:space="preserve"> </w:t>
      </w:r>
      <w:proofErr w:type="spellStart"/>
      <w:r w:rsidR="004D66C4" w:rsidRPr="00E76E64">
        <w:rPr>
          <w:rFonts w:ascii="Bookman Old Style" w:hAnsi="Bookman Old Style" w:cs="Times New Roman"/>
          <w:b/>
          <w:sz w:val="26"/>
          <w:szCs w:val="26"/>
        </w:rPr>
        <w:t>Ndhedo</w:t>
      </w:r>
      <w:proofErr w:type="spellEnd"/>
    </w:p>
    <w:p w:rsidR="002246DA" w:rsidRPr="00E76E64" w:rsidRDefault="002246DA" w:rsidP="00E76E64">
      <w:pPr>
        <w:pStyle w:val="ListParagraph"/>
        <w:numPr>
          <w:ilvl w:val="0"/>
          <w:numId w:val="8"/>
        </w:numPr>
        <w:spacing w:line="240" w:lineRule="auto"/>
        <w:jc w:val="both"/>
        <w:rPr>
          <w:rFonts w:ascii="Bookman Old Style" w:hAnsi="Bookman Old Style" w:cs="Times New Roman"/>
          <w:sz w:val="26"/>
          <w:szCs w:val="26"/>
        </w:rPr>
      </w:pPr>
      <w:r w:rsidRPr="00E76E64">
        <w:rPr>
          <w:rFonts w:ascii="Bookman Old Style" w:hAnsi="Bookman Old Style" w:cs="Times New Roman"/>
          <w:sz w:val="26"/>
          <w:szCs w:val="26"/>
        </w:rPr>
        <w:t>For the Respondent:</w:t>
      </w:r>
      <w:r w:rsidR="001B6251" w:rsidRPr="00E76E64">
        <w:rPr>
          <w:rFonts w:ascii="Bookman Old Style" w:hAnsi="Bookman Old Style" w:cs="Times New Roman"/>
          <w:sz w:val="26"/>
          <w:szCs w:val="26"/>
        </w:rPr>
        <w:tab/>
      </w:r>
      <w:r w:rsidR="001B6251" w:rsidRPr="00E76E64">
        <w:rPr>
          <w:rFonts w:ascii="Bookman Old Style" w:hAnsi="Bookman Old Style" w:cs="Times New Roman"/>
          <w:b/>
          <w:sz w:val="26"/>
          <w:szCs w:val="26"/>
        </w:rPr>
        <w:t xml:space="preserve">Mr. Brian </w:t>
      </w:r>
      <w:proofErr w:type="spellStart"/>
      <w:r w:rsidR="001B6251" w:rsidRPr="00E76E64">
        <w:rPr>
          <w:rFonts w:ascii="Bookman Old Style" w:hAnsi="Bookman Old Style" w:cs="Times New Roman"/>
          <w:b/>
          <w:sz w:val="26"/>
          <w:szCs w:val="26"/>
        </w:rPr>
        <w:t>Emurwon</w:t>
      </w:r>
      <w:proofErr w:type="spellEnd"/>
    </w:p>
    <w:p w:rsidR="002246DA" w:rsidRPr="00E76E64" w:rsidRDefault="002246DA" w:rsidP="00E76E64">
      <w:pPr>
        <w:spacing w:line="240" w:lineRule="auto"/>
        <w:jc w:val="both"/>
        <w:rPr>
          <w:rFonts w:ascii="Bookman Old Style" w:hAnsi="Bookman Old Style" w:cs="Times New Roman"/>
          <w:sz w:val="26"/>
          <w:szCs w:val="26"/>
        </w:rPr>
      </w:pPr>
      <w:r w:rsidRPr="00E76E64">
        <w:rPr>
          <w:rFonts w:ascii="Bookman Old Style" w:hAnsi="Bookman Old Style" w:cs="Times New Roman"/>
          <w:sz w:val="26"/>
          <w:szCs w:val="26"/>
        </w:rPr>
        <w:t>Court Clerk:</w:t>
      </w:r>
      <w:r w:rsidRPr="00E76E64">
        <w:rPr>
          <w:rFonts w:ascii="Bookman Old Style" w:hAnsi="Bookman Old Style" w:cs="Times New Roman"/>
          <w:sz w:val="26"/>
          <w:szCs w:val="26"/>
        </w:rPr>
        <w:tab/>
      </w:r>
      <w:r w:rsidRPr="00E76E64">
        <w:rPr>
          <w:rFonts w:ascii="Bookman Old Style" w:hAnsi="Bookman Old Style" w:cs="Times New Roman"/>
          <w:sz w:val="26"/>
          <w:szCs w:val="26"/>
        </w:rPr>
        <w:tab/>
      </w:r>
      <w:r w:rsidRPr="00E76E64">
        <w:rPr>
          <w:rFonts w:ascii="Bookman Old Style" w:hAnsi="Bookman Old Style" w:cs="Times New Roman"/>
          <w:sz w:val="26"/>
          <w:szCs w:val="26"/>
        </w:rPr>
        <w:tab/>
      </w:r>
      <w:r w:rsidRPr="00E76E64">
        <w:rPr>
          <w:rFonts w:ascii="Bookman Old Style" w:hAnsi="Bookman Old Style" w:cs="Times New Roman"/>
          <w:b/>
          <w:sz w:val="26"/>
          <w:szCs w:val="26"/>
        </w:rPr>
        <w:t>M</w:t>
      </w:r>
      <w:r w:rsidR="001600E8" w:rsidRPr="00E76E64">
        <w:rPr>
          <w:rFonts w:ascii="Bookman Old Style" w:hAnsi="Bookman Old Style" w:cs="Times New Roman"/>
          <w:b/>
          <w:sz w:val="26"/>
          <w:szCs w:val="26"/>
        </w:rPr>
        <w:t>s</w:t>
      </w:r>
      <w:r w:rsidRPr="00E76E64">
        <w:rPr>
          <w:rFonts w:ascii="Bookman Old Style" w:hAnsi="Bookman Old Style" w:cs="Times New Roman"/>
          <w:b/>
          <w:sz w:val="26"/>
          <w:szCs w:val="26"/>
        </w:rPr>
        <w:t xml:space="preserve">. </w:t>
      </w:r>
      <w:r w:rsidR="001600E8" w:rsidRPr="00E76E64">
        <w:rPr>
          <w:rFonts w:ascii="Bookman Old Style" w:hAnsi="Bookman Old Style" w:cs="Times New Roman"/>
          <w:b/>
          <w:sz w:val="26"/>
          <w:szCs w:val="26"/>
        </w:rPr>
        <w:t xml:space="preserve">Matilda </w:t>
      </w:r>
      <w:proofErr w:type="spellStart"/>
      <w:r w:rsidR="001600E8" w:rsidRPr="00E76E64">
        <w:rPr>
          <w:rFonts w:ascii="Bookman Old Style" w:hAnsi="Bookman Old Style" w:cs="Times New Roman"/>
          <w:b/>
          <w:sz w:val="26"/>
          <w:szCs w:val="26"/>
        </w:rPr>
        <w:t>Nakibing</w:t>
      </w:r>
      <w:r w:rsidR="004D66C4" w:rsidRPr="00E76E64">
        <w:rPr>
          <w:rFonts w:ascii="Bookman Old Style" w:hAnsi="Bookman Old Style" w:cs="Times New Roman"/>
          <w:b/>
          <w:sz w:val="26"/>
          <w:szCs w:val="26"/>
        </w:rPr>
        <w:t>e</w:t>
      </w:r>
      <w:proofErr w:type="spellEnd"/>
      <w:r w:rsidRPr="00E76E64">
        <w:rPr>
          <w:rFonts w:ascii="Bookman Old Style" w:hAnsi="Bookman Old Style" w:cs="Times New Roman"/>
          <w:b/>
          <w:sz w:val="26"/>
          <w:szCs w:val="26"/>
        </w:rPr>
        <w:t>.</w:t>
      </w:r>
    </w:p>
    <w:p w:rsidR="00AC496A" w:rsidRPr="00E76E64" w:rsidRDefault="00AC496A" w:rsidP="00AC496A">
      <w:pPr>
        <w:rPr>
          <w:rFonts w:ascii="Bookman Old Style" w:hAnsi="Bookman Old Style" w:cs="Times New Roman"/>
          <w:sz w:val="28"/>
          <w:szCs w:val="28"/>
        </w:rPr>
      </w:pPr>
    </w:p>
    <w:p w:rsidR="00AC496A" w:rsidRPr="00E76E64" w:rsidRDefault="00AC496A" w:rsidP="00AC496A">
      <w:pPr>
        <w:rPr>
          <w:rFonts w:ascii="Bookman Old Style" w:hAnsi="Bookman Old Style" w:cs="Times New Roman"/>
          <w:sz w:val="28"/>
          <w:szCs w:val="28"/>
        </w:rPr>
      </w:pPr>
    </w:p>
    <w:p w:rsidR="00B9295D" w:rsidRPr="00E76E64" w:rsidRDefault="00B9295D">
      <w:pPr>
        <w:rPr>
          <w:rFonts w:ascii="Bookman Old Style" w:hAnsi="Bookman Old Style" w:cs="Times New Roman"/>
          <w:sz w:val="28"/>
          <w:szCs w:val="28"/>
        </w:rPr>
      </w:pPr>
    </w:p>
    <w:sectPr w:rsidR="00B9295D" w:rsidRPr="00E76E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15" w:rsidRDefault="00996715" w:rsidP="00AC496A">
      <w:pPr>
        <w:spacing w:after="0" w:line="240" w:lineRule="auto"/>
      </w:pPr>
      <w:r>
        <w:separator/>
      </w:r>
    </w:p>
  </w:endnote>
  <w:endnote w:type="continuationSeparator" w:id="0">
    <w:p w:rsidR="00996715" w:rsidRDefault="00996715" w:rsidP="00AC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5" w:rsidRDefault="00996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820617"/>
      <w:docPartObj>
        <w:docPartGallery w:val="Page Numbers (Bottom of Page)"/>
        <w:docPartUnique/>
      </w:docPartObj>
    </w:sdtPr>
    <w:sdtEndPr>
      <w:rPr>
        <w:noProof/>
      </w:rPr>
    </w:sdtEndPr>
    <w:sdtContent>
      <w:p w:rsidR="00996715" w:rsidRDefault="00996715">
        <w:pPr>
          <w:pStyle w:val="Footer"/>
          <w:jc w:val="right"/>
        </w:pPr>
        <w:r>
          <w:fldChar w:fldCharType="begin"/>
        </w:r>
        <w:r>
          <w:instrText xml:space="preserve"> PAGE   \* MERGEFORMAT </w:instrText>
        </w:r>
        <w:r>
          <w:fldChar w:fldCharType="separate"/>
        </w:r>
        <w:r w:rsidR="00EE7B72">
          <w:rPr>
            <w:noProof/>
          </w:rPr>
          <w:t>13</w:t>
        </w:r>
        <w:r>
          <w:rPr>
            <w:noProof/>
          </w:rPr>
          <w:fldChar w:fldCharType="end"/>
        </w:r>
      </w:p>
    </w:sdtContent>
  </w:sdt>
  <w:p w:rsidR="00996715" w:rsidRDefault="00996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5" w:rsidRDefault="00996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15" w:rsidRDefault="00996715" w:rsidP="00AC496A">
      <w:pPr>
        <w:spacing w:after="0" w:line="240" w:lineRule="auto"/>
      </w:pPr>
      <w:r>
        <w:separator/>
      </w:r>
    </w:p>
  </w:footnote>
  <w:footnote w:type="continuationSeparator" w:id="0">
    <w:p w:rsidR="00996715" w:rsidRDefault="00996715" w:rsidP="00AC496A">
      <w:pPr>
        <w:spacing w:after="0" w:line="240" w:lineRule="auto"/>
      </w:pPr>
      <w:r>
        <w:continuationSeparator/>
      </w:r>
    </w:p>
  </w:footnote>
  <w:footnote w:id="1">
    <w:p w:rsidR="00996715" w:rsidRPr="00F1239D" w:rsidRDefault="00996715">
      <w:pPr>
        <w:pStyle w:val="FootnoteText"/>
        <w:rPr>
          <w:rFonts w:ascii="Times New Roman" w:hAnsi="Times New Roman" w:cs="Times New Roman"/>
          <w:sz w:val="18"/>
          <w:szCs w:val="18"/>
        </w:rPr>
      </w:pPr>
      <w:r w:rsidRPr="00F1239D">
        <w:rPr>
          <w:rStyle w:val="FootnoteReference"/>
          <w:rFonts w:ascii="Times New Roman" w:hAnsi="Times New Roman" w:cs="Times New Roman"/>
          <w:sz w:val="18"/>
          <w:szCs w:val="18"/>
        </w:rPr>
        <w:footnoteRef/>
      </w:r>
      <w:r w:rsidRPr="00F1239D">
        <w:rPr>
          <w:rFonts w:ascii="Times New Roman" w:hAnsi="Times New Roman" w:cs="Times New Roman"/>
          <w:sz w:val="18"/>
          <w:szCs w:val="18"/>
        </w:rPr>
        <w:t xml:space="preserve"> Labour Dispute Appeal No. 13 of 2022</w:t>
      </w:r>
    </w:p>
  </w:footnote>
  <w:footnote w:id="2">
    <w:p w:rsidR="00996715" w:rsidRDefault="00996715" w:rsidP="001A10BA">
      <w:pPr>
        <w:pStyle w:val="FootnoteText"/>
      </w:pPr>
      <w:r w:rsidRPr="00F1239D">
        <w:rPr>
          <w:rStyle w:val="FootnoteReference"/>
          <w:rFonts w:ascii="Times New Roman" w:hAnsi="Times New Roman" w:cs="Times New Roman"/>
          <w:sz w:val="18"/>
          <w:szCs w:val="18"/>
        </w:rPr>
        <w:footnoteRef/>
      </w:r>
      <w:r w:rsidRPr="00F1239D">
        <w:rPr>
          <w:rFonts w:ascii="Times New Roman" w:hAnsi="Times New Roman" w:cs="Times New Roman"/>
          <w:sz w:val="18"/>
          <w:szCs w:val="18"/>
        </w:rPr>
        <w:t xml:space="preserve"> [1959] 1 WLR 698</w:t>
      </w:r>
    </w:p>
  </w:footnote>
  <w:footnote w:id="3">
    <w:p w:rsidR="00996715" w:rsidRPr="00F1239D" w:rsidRDefault="00996715" w:rsidP="001A10BA">
      <w:pPr>
        <w:pStyle w:val="FootnoteText"/>
        <w:rPr>
          <w:rFonts w:ascii="Times New Roman" w:hAnsi="Times New Roman" w:cs="Times New Roman"/>
          <w:sz w:val="18"/>
          <w:szCs w:val="18"/>
        </w:rPr>
      </w:pPr>
      <w:r w:rsidRPr="00F1239D">
        <w:rPr>
          <w:rStyle w:val="FootnoteReference"/>
          <w:rFonts w:ascii="Times New Roman" w:hAnsi="Times New Roman" w:cs="Times New Roman"/>
          <w:sz w:val="18"/>
          <w:szCs w:val="18"/>
        </w:rPr>
        <w:footnoteRef/>
      </w:r>
      <w:r w:rsidRPr="00F1239D">
        <w:rPr>
          <w:rFonts w:ascii="Times New Roman" w:hAnsi="Times New Roman" w:cs="Times New Roman"/>
          <w:sz w:val="18"/>
          <w:szCs w:val="18"/>
        </w:rPr>
        <w:t xml:space="preserve"> Civil Appeal No. 36 of 2016</w:t>
      </w:r>
    </w:p>
  </w:footnote>
  <w:footnote w:id="4">
    <w:p w:rsidR="00996715" w:rsidRPr="00A52DAE" w:rsidRDefault="00996715" w:rsidP="005A68EC">
      <w:pPr>
        <w:pStyle w:val="FootnoteText"/>
        <w:rPr>
          <w:rFonts w:ascii="Times New Roman" w:hAnsi="Times New Roman" w:cs="Times New Roman"/>
          <w:sz w:val="18"/>
          <w:szCs w:val="18"/>
        </w:rPr>
      </w:pPr>
      <w:r w:rsidRPr="00F1239D">
        <w:rPr>
          <w:rStyle w:val="FootnoteReference"/>
          <w:rFonts w:ascii="Times New Roman" w:hAnsi="Times New Roman" w:cs="Times New Roman"/>
          <w:sz w:val="18"/>
          <w:szCs w:val="18"/>
        </w:rPr>
        <w:footnoteRef/>
      </w:r>
      <w:r w:rsidRPr="00F1239D">
        <w:rPr>
          <w:rFonts w:ascii="Times New Roman" w:hAnsi="Times New Roman" w:cs="Times New Roman"/>
          <w:sz w:val="18"/>
          <w:szCs w:val="18"/>
        </w:rPr>
        <w:t xml:space="preserve"> H.C.C.S No. 0133 of 2012</w:t>
      </w:r>
    </w:p>
  </w:footnote>
  <w:footnote w:id="5">
    <w:p w:rsidR="00996715" w:rsidRPr="004E04BE" w:rsidRDefault="00996715" w:rsidP="002246DA">
      <w:pPr>
        <w:pStyle w:val="FootnoteText"/>
        <w:rPr>
          <w:rFonts w:ascii="Times New Roman" w:hAnsi="Times New Roman" w:cs="Times New Roman"/>
        </w:rPr>
      </w:pPr>
      <w:r w:rsidRPr="004E04BE">
        <w:rPr>
          <w:rStyle w:val="FootnoteReference"/>
          <w:rFonts w:ascii="Times New Roman" w:hAnsi="Times New Roman" w:cs="Times New Roman"/>
        </w:rPr>
        <w:footnoteRef/>
      </w:r>
      <w:r w:rsidRPr="004E04BE">
        <w:rPr>
          <w:rFonts w:ascii="Times New Roman" w:hAnsi="Times New Roman" w:cs="Times New Roman"/>
        </w:rPr>
        <w:t xml:space="preserve"> Uganda Breweries Ltd vs Robert </w:t>
      </w:r>
      <w:proofErr w:type="spellStart"/>
      <w:r w:rsidRPr="004E04BE">
        <w:rPr>
          <w:rFonts w:ascii="Times New Roman" w:hAnsi="Times New Roman" w:cs="Times New Roman"/>
        </w:rPr>
        <w:t>Kigula</w:t>
      </w:r>
      <w:proofErr w:type="spellEnd"/>
      <w:r w:rsidRPr="004E04BE">
        <w:rPr>
          <w:rFonts w:ascii="Times New Roman" w:hAnsi="Times New Roman" w:cs="Times New Roman"/>
        </w:rPr>
        <w:t>(supra)</w:t>
      </w:r>
    </w:p>
  </w:footnote>
  <w:footnote w:id="6">
    <w:p w:rsidR="00996715" w:rsidRDefault="00996715" w:rsidP="002246DA">
      <w:pPr>
        <w:pStyle w:val="FootnoteText"/>
        <w:rPr>
          <w:rFonts w:ascii="Times New Roman" w:hAnsi="Times New Roman" w:cs="Times New Roman"/>
          <w:bCs/>
          <w:sz w:val="18"/>
          <w:szCs w:val="18"/>
          <w:shd w:val="clear" w:color="auto" w:fill="FFFFFF"/>
        </w:rPr>
      </w:pPr>
      <w:r w:rsidRPr="00F1239D">
        <w:rPr>
          <w:rStyle w:val="FootnoteReference"/>
          <w:rFonts w:ascii="Times New Roman" w:hAnsi="Times New Roman" w:cs="Times New Roman"/>
          <w:sz w:val="18"/>
          <w:szCs w:val="18"/>
        </w:rPr>
        <w:footnoteRef/>
      </w:r>
      <w:r w:rsidRPr="00F1239D">
        <w:rPr>
          <w:rFonts w:ascii="Times New Roman" w:hAnsi="Times New Roman" w:cs="Times New Roman"/>
          <w:sz w:val="18"/>
          <w:szCs w:val="18"/>
        </w:rPr>
        <w:t xml:space="preserve"> This test has been applied in various cases including C</w:t>
      </w:r>
      <w:r w:rsidRPr="00F1239D">
        <w:rPr>
          <w:rFonts w:ascii="Times New Roman" w:hAnsi="Times New Roman" w:cs="Times New Roman"/>
          <w:bCs/>
          <w:sz w:val="18"/>
          <w:szCs w:val="18"/>
          <w:shd w:val="clear" w:color="auto" w:fill="FFFFFF"/>
        </w:rPr>
        <w:t xml:space="preserve">aroline </w:t>
      </w:r>
      <w:proofErr w:type="spellStart"/>
      <w:r w:rsidRPr="00F1239D">
        <w:rPr>
          <w:rFonts w:ascii="Times New Roman" w:hAnsi="Times New Roman" w:cs="Times New Roman"/>
          <w:bCs/>
          <w:sz w:val="18"/>
          <w:szCs w:val="18"/>
          <w:shd w:val="clear" w:color="auto" w:fill="FFFFFF"/>
        </w:rPr>
        <w:t>Kalisa</w:t>
      </w:r>
      <w:proofErr w:type="spellEnd"/>
      <w:r w:rsidRPr="00F1239D">
        <w:rPr>
          <w:rFonts w:ascii="Times New Roman" w:hAnsi="Times New Roman" w:cs="Times New Roman"/>
          <w:bCs/>
          <w:sz w:val="18"/>
          <w:szCs w:val="18"/>
          <w:shd w:val="clear" w:color="auto" w:fill="FFFFFF"/>
        </w:rPr>
        <w:t xml:space="preserve"> </w:t>
      </w:r>
      <w:proofErr w:type="spellStart"/>
      <w:r w:rsidRPr="00F1239D">
        <w:rPr>
          <w:rFonts w:ascii="Times New Roman" w:hAnsi="Times New Roman" w:cs="Times New Roman"/>
          <w:bCs/>
          <w:sz w:val="18"/>
          <w:szCs w:val="18"/>
          <w:shd w:val="clear" w:color="auto" w:fill="FFFFFF"/>
        </w:rPr>
        <w:t>Gumisiriza</w:t>
      </w:r>
      <w:proofErr w:type="spellEnd"/>
      <w:r w:rsidRPr="00F1239D">
        <w:rPr>
          <w:rFonts w:ascii="Times New Roman" w:hAnsi="Times New Roman" w:cs="Times New Roman"/>
          <w:bCs/>
          <w:sz w:val="18"/>
          <w:szCs w:val="18"/>
          <w:shd w:val="clear" w:color="auto" w:fill="FFFFFF"/>
        </w:rPr>
        <w:t xml:space="preserve"> Vs </w:t>
      </w:r>
      <w:proofErr w:type="spellStart"/>
      <w:r w:rsidRPr="00F1239D">
        <w:rPr>
          <w:rFonts w:ascii="Times New Roman" w:hAnsi="Times New Roman" w:cs="Times New Roman"/>
          <w:bCs/>
          <w:sz w:val="18"/>
          <w:szCs w:val="18"/>
          <w:shd w:val="clear" w:color="auto" w:fill="FFFFFF"/>
        </w:rPr>
        <w:t>Hima</w:t>
      </w:r>
      <w:proofErr w:type="spellEnd"/>
      <w:r w:rsidRPr="00F1239D">
        <w:rPr>
          <w:rFonts w:ascii="Times New Roman" w:hAnsi="Times New Roman" w:cs="Times New Roman"/>
          <w:bCs/>
          <w:sz w:val="18"/>
          <w:szCs w:val="18"/>
          <w:shd w:val="clear" w:color="auto" w:fill="FFFFFF"/>
        </w:rPr>
        <w:t xml:space="preserve"> Cement Limited HCCS 84/2015, </w:t>
      </w:r>
    </w:p>
    <w:p w:rsidR="00996715" w:rsidRPr="00F1239D" w:rsidRDefault="00996715" w:rsidP="002246DA">
      <w:pPr>
        <w:pStyle w:val="FootnoteText"/>
        <w:rPr>
          <w:rFonts w:ascii="Times New Roman" w:hAnsi="Times New Roman" w:cs="Times New Roman"/>
          <w:sz w:val="18"/>
          <w:szCs w:val="18"/>
        </w:rPr>
      </w:pPr>
      <w:r>
        <w:rPr>
          <w:rFonts w:ascii="Times New Roman" w:hAnsi="Times New Roman" w:cs="Times New Roman"/>
          <w:bCs/>
          <w:sz w:val="18"/>
          <w:szCs w:val="18"/>
          <w:shd w:val="clear" w:color="auto" w:fill="FFFFFF"/>
        </w:rPr>
        <w:t xml:space="preserve">   </w:t>
      </w:r>
      <w:r w:rsidRPr="00F1239D">
        <w:rPr>
          <w:rFonts w:ascii="Times New Roman" w:hAnsi="Times New Roman" w:cs="Times New Roman"/>
          <w:sz w:val="18"/>
          <w:szCs w:val="18"/>
          <w:shd w:val="clear" w:color="auto" w:fill="FFFFFF"/>
        </w:rPr>
        <w:t>Grace</w:t>
      </w:r>
      <w:r w:rsidRPr="00F1239D">
        <w:rPr>
          <w:rFonts w:ascii="Times New Roman" w:hAnsi="Times New Roman" w:cs="Times New Roman"/>
          <w:bCs/>
          <w:sz w:val="18"/>
          <w:szCs w:val="18"/>
          <w:shd w:val="clear" w:color="auto" w:fill="FFFFFF"/>
        </w:rPr>
        <w:t> </w:t>
      </w:r>
      <w:proofErr w:type="spellStart"/>
      <w:r w:rsidRPr="00F1239D">
        <w:rPr>
          <w:rFonts w:ascii="Times New Roman" w:hAnsi="Times New Roman" w:cs="Times New Roman"/>
          <w:bCs/>
          <w:sz w:val="18"/>
          <w:szCs w:val="18"/>
          <w:shd w:val="clear" w:color="auto" w:fill="FFFFFF"/>
        </w:rPr>
        <w:t>Matovu</w:t>
      </w:r>
      <w:proofErr w:type="spellEnd"/>
      <w:r w:rsidRPr="00F1239D">
        <w:rPr>
          <w:rFonts w:ascii="Times New Roman" w:hAnsi="Times New Roman" w:cs="Times New Roman"/>
          <w:bCs/>
          <w:sz w:val="18"/>
          <w:szCs w:val="18"/>
          <w:shd w:val="clear" w:color="auto" w:fill="FFFFFF"/>
        </w:rPr>
        <w:t xml:space="preserve"> vs </w:t>
      </w:r>
      <w:proofErr w:type="spellStart"/>
      <w:r w:rsidRPr="00F1239D">
        <w:rPr>
          <w:rFonts w:ascii="Times New Roman" w:hAnsi="Times New Roman" w:cs="Times New Roman"/>
          <w:bCs/>
          <w:sz w:val="18"/>
          <w:szCs w:val="18"/>
          <w:shd w:val="clear" w:color="auto" w:fill="FFFFFF"/>
        </w:rPr>
        <w:t>Umeme</w:t>
      </w:r>
      <w:proofErr w:type="spellEnd"/>
      <w:r w:rsidRPr="00F1239D">
        <w:rPr>
          <w:rFonts w:ascii="Times New Roman" w:hAnsi="Times New Roman" w:cs="Times New Roman"/>
          <w:bCs/>
          <w:sz w:val="18"/>
          <w:szCs w:val="18"/>
          <w:shd w:val="clear" w:color="auto" w:fill="FFFFFF"/>
        </w:rPr>
        <w:t xml:space="preserve"> LDC 004/2014</w:t>
      </w:r>
      <w:r w:rsidRPr="00F1239D">
        <w:rPr>
          <w:rFonts w:ascii="Times New Roman" w:hAnsi="Times New Roman" w:cs="Times New Roman"/>
          <w:sz w:val="18"/>
          <w:szCs w:val="18"/>
          <w:shd w:val="clear" w:color="auto" w:fill="FFFFFF"/>
        </w:rPr>
        <w:t xml:space="preserve"> and </w:t>
      </w:r>
      <w:proofErr w:type="spellStart"/>
      <w:r w:rsidRPr="00F1239D">
        <w:rPr>
          <w:rFonts w:ascii="Times New Roman" w:hAnsi="Times New Roman" w:cs="Times New Roman"/>
          <w:sz w:val="18"/>
          <w:szCs w:val="18"/>
          <w:shd w:val="clear" w:color="auto" w:fill="FFFFFF"/>
        </w:rPr>
        <w:t>Okao</w:t>
      </w:r>
      <w:proofErr w:type="spellEnd"/>
      <w:r w:rsidRPr="00F1239D">
        <w:rPr>
          <w:rFonts w:ascii="Times New Roman" w:hAnsi="Times New Roman" w:cs="Times New Roman"/>
          <w:sz w:val="18"/>
          <w:szCs w:val="18"/>
          <w:shd w:val="clear" w:color="auto" w:fill="FFFFFF"/>
        </w:rPr>
        <w:t xml:space="preserve"> v Kampala Pharmaceuticals Ltd(supra)</w:t>
      </w:r>
    </w:p>
  </w:footnote>
  <w:footnote w:id="7">
    <w:p w:rsidR="00996715" w:rsidRPr="00935360" w:rsidRDefault="00996715" w:rsidP="002246DA">
      <w:pPr>
        <w:pStyle w:val="FootnoteText"/>
        <w:rPr>
          <w:rFonts w:ascii="Times New Roman" w:hAnsi="Times New Roman" w:cs="Times New Roman"/>
        </w:rPr>
      </w:pPr>
      <w:r w:rsidRPr="00935360">
        <w:rPr>
          <w:rStyle w:val="FootnoteReference"/>
          <w:rFonts w:ascii="Times New Roman" w:hAnsi="Times New Roman" w:cs="Times New Roman"/>
        </w:rPr>
        <w:footnoteRef/>
      </w:r>
      <w:r w:rsidRPr="00935360">
        <w:rPr>
          <w:rFonts w:ascii="Times New Roman" w:hAnsi="Times New Roman" w:cs="Times New Roman"/>
        </w:rPr>
        <w:t xml:space="preserve">   The Court of Appeal maintained this position in DFCU Bank Ltd vs Donna </w:t>
      </w:r>
      <w:proofErr w:type="spellStart"/>
      <w:r w:rsidRPr="00935360">
        <w:rPr>
          <w:rFonts w:ascii="Times New Roman" w:hAnsi="Times New Roman" w:cs="Times New Roman"/>
        </w:rPr>
        <w:t>Kamuli</w:t>
      </w:r>
      <w:proofErr w:type="spellEnd"/>
      <w:r w:rsidRPr="00935360">
        <w:rPr>
          <w:rFonts w:ascii="Times New Roman" w:hAnsi="Times New Roman" w:cs="Times New Roman"/>
        </w:rPr>
        <w:t xml:space="preserve"> C.A.C.A No 121 of 2016.</w:t>
      </w:r>
    </w:p>
  </w:footnote>
  <w:footnote w:id="8">
    <w:p w:rsidR="00996715" w:rsidRPr="00935360" w:rsidRDefault="00996715" w:rsidP="002246DA">
      <w:pPr>
        <w:pStyle w:val="FootnoteText"/>
        <w:rPr>
          <w:rFonts w:ascii="Times New Roman" w:hAnsi="Times New Roman" w:cs="Times New Roman"/>
        </w:rPr>
      </w:pPr>
      <w:r w:rsidRPr="00935360">
        <w:rPr>
          <w:rStyle w:val="FootnoteReference"/>
          <w:rFonts w:ascii="Times New Roman" w:hAnsi="Times New Roman" w:cs="Times New Roman"/>
        </w:rPr>
        <w:footnoteRef/>
      </w:r>
      <w:r w:rsidRPr="00935360">
        <w:rPr>
          <w:rFonts w:ascii="Times New Roman" w:hAnsi="Times New Roman" w:cs="Times New Roman"/>
        </w:rPr>
        <w:t xml:space="preserve"> </w:t>
      </w:r>
      <w:r w:rsidR="005E0EB7">
        <w:rPr>
          <w:rFonts w:ascii="Times New Roman" w:hAnsi="Times New Roman" w:cs="Times New Roman"/>
        </w:rPr>
        <w:t xml:space="preserve">  See Eva </w:t>
      </w:r>
      <w:proofErr w:type="spellStart"/>
      <w:r w:rsidR="005E0EB7">
        <w:rPr>
          <w:rFonts w:ascii="Times New Roman" w:hAnsi="Times New Roman" w:cs="Times New Roman"/>
        </w:rPr>
        <w:t>Nazziwa</w:t>
      </w:r>
      <w:proofErr w:type="spellEnd"/>
      <w:r w:rsidR="005E0EB7">
        <w:rPr>
          <w:rFonts w:ascii="Times New Roman" w:hAnsi="Times New Roman" w:cs="Times New Roman"/>
        </w:rPr>
        <w:t xml:space="preserve"> </w:t>
      </w:r>
      <w:proofErr w:type="spellStart"/>
      <w:r w:rsidR="005E0EB7">
        <w:rPr>
          <w:rFonts w:ascii="Times New Roman" w:hAnsi="Times New Roman" w:cs="Times New Roman"/>
        </w:rPr>
        <w:t>Lubowa</w:t>
      </w:r>
      <w:proofErr w:type="spellEnd"/>
      <w:r w:rsidR="005E0EB7">
        <w:rPr>
          <w:rFonts w:ascii="Times New Roman" w:hAnsi="Times New Roman" w:cs="Times New Roman"/>
        </w:rPr>
        <w:t xml:space="preserve"> v NSSF LDR 001/2019</w:t>
      </w:r>
    </w:p>
  </w:footnote>
  <w:footnote w:id="9">
    <w:p w:rsidR="00996715" w:rsidRPr="00935360" w:rsidRDefault="00996715" w:rsidP="002246DA">
      <w:pPr>
        <w:pStyle w:val="FootnoteText"/>
        <w:rPr>
          <w:rFonts w:ascii="Times New Roman" w:hAnsi="Times New Roman" w:cs="Times New Roman"/>
        </w:rPr>
      </w:pPr>
      <w:r w:rsidRPr="00935360">
        <w:rPr>
          <w:rStyle w:val="FootnoteReference"/>
          <w:rFonts w:ascii="Times New Roman" w:hAnsi="Times New Roman" w:cs="Times New Roman"/>
        </w:rPr>
        <w:footnoteRef/>
      </w:r>
      <w:r w:rsidRPr="00935360">
        <w:rPr>
          <w:rFonts w:ascii="Times New Roman" w:hAnsi="Times New Roman" w:cs="Times New Roman"/>
        </w:rPr>
        <w:t xml:space="preserve">   </w:t>
      </w:r>
      <w:proofErr w:type="spellStart"/>
      <w:r w:rsidRPr="00935360">
        <w:rPr>
          <w:rFonts w:ascii="Times New Roman" w:hAnsi="Times New Roman" w:cs="Times New Roman"/>
        </w:rPr>
        <w:t>Stroms</w:t>
      </w:r>
      <w:proofErr w:type="spellEnd"/>
      <w:r w:rsidRPr="00935360">
        <w:rPr>
          <w:rFonts w:ascii="Times New Roman" w:hAnsi="Times New Roman" w:cs="Times New Roman"/>
        </w:rPr>
        <w:t xml:space="preserve"> v Hutchinson[1950]A.C 515</w:t>
      </w:r>
    </w:p>
  </w:footnote>
  <w:footnote w:id="10">
    <w:p w:rsidR="00996715" w:rsidRPr="00935360" w:rsidRDefault="00996715" w:rsidP="002246DA">
      <w:pPr>
        <w:pStyle w:val="FootnoteText"/>
        <w:rPr>
          <w:rFonts w:ascii="Times New Roman" w:hAnsi="Times New Roman" w:cs="Times New Roman"/>
        </w:rPr>
      </w:pPr>
      <w:r w:rsidRPr="00935360">
        <w:rPr>
          <w:rStyle w:val="FootnoteReference"/>
          <w:rFonts w:ascii="Times New Roman" w:hAnsi="Times New Roman" w:cs="Times New Roman"/>
        </w:rPr>
        <w:footnoteRef/>
      </w:r>
      <w:r w:rsidRPr="00935360">
        <w:rPr>
          <w:rFonts w:ascii="Times New Roman" w:hAnsi="Times New Roman" w:cs="Times New Roman"/>
        </w:rPr>
        <w:t xml:space="preserve">  Civil Appeal No. 60 of 2020</w:t>
      </w:r>
    </w:p>
  </w:footnote>
  <w:footnote w:id="11">
    <w:p w:rsidR="00996715" w:rsidRPr="00935360" w:rsidRDefault="00996715" w:rsidP="002246DA">
      <w:pPr>
        <w:pStyle w:val="FootnoteText"/>
        <w:rPr>
          <w:rFonts w:ascii="Times New Roman" w:hAnsi="Times New Roman" w:cs="Times New Roman"/>
        </w:rPr>
      </w:pPr>
      <w:r w:rsidRPr="00935360">
        <w:rPr>
          <w:rStyle w:val="FootnoteReference"/>
          <w:rFonts w:ascii="Times New Roman" w:hAnsi="Times New Roman" w:cs="Times New Roman"/>
        </w:rPr>
        <w:footnoteRef/>
      </w:r>
      <w:r w:rsidRPr="00935360">
        <w:rPr>
          <w:rFonts w:ascii="Times New Roman" w:hAnsi="Times New Roman" w:cs="Times New Roman"/>
        </w:rPr>
        <w:t xml:space="preserve">  LDC No.33 of 2015</w:t>
      </w:r>
    </w:p>
  </w:footnote>
  <w:footnote w:id="12">
    <w:p w:rsidR="00996715" w:rsidRPr="00DC78AE" w:rsidRDefault="00996715" w:rsidP="002246DA">
      <w:pPr>
        <w:pStyle w:val="FootnoteText"/>
        <w:rPr>
          <w:rFonts w:ascii="Times New Roman" w:hAnsi="Times New Roman" w:cs="Times New Roman"/>
        </w:rPr>
      </w:pPr>
      <w:r w:rsidRPr="00935360">
        <w:rPr>
          <w:rStyle w:val="FootnoteReference"/>
          <w:rFonts w:ascii="Times New Roman" w:hAnsi="Times New Roman" w:cs="Times New Roman"/>
        </w:rPr>
        <w:footnoteRef/>
      </w:r>
      <w:r w:rsidRPr="00935360">
        <w:rPr>
          <w:rFonts w:ascii="Times New Roman" w:hAnsi="Times New Roman" w:cs="Times New Roman"/>
        </w:rPr>
        <w:t xml:space="preserve">  LDC No. 002 of 2015</w:t>
      </w:r>
    </w:p>
  </w:footnote>
  <w:footnote w:id="13">
    <w:p w:rsidR="00996715" w:rsidRDefault="00996715" w:rsidP="002246DA">
      <w:pPr>
        <w:pStyle w:val="FootnoteText"/>
      </w:pPr>
      <w:r w:rsidRPr="00DC78AE">
        <w:rPr>
          <w:rStyle w:val="FootnoteReference"/>
          <w:rFonts w:ascii="Times New Roman" w:hAnsi="Times New Roman" w:cs="Times New Roman"/>
        </w:rPr>
        <w:footnoteRef/>
      </w:r>
      <w:r w:rsidRPr="00DC78AE">
        <w:rPr>
          <w:rFonts w:ascii="Times New Roman" w:hAnsi="Times New Roman" w:cs="Times New Roman"/>
        </w:rPr>
        <w:t xml:space="preserve"> </w:t>
      </w:r>
      <w:r w:rsidRPr="00F1239D">
        <w:rPr>
          <w:rFonts w:ascii="Times New Roman" w:eastAsia="Times New Roman" w:hAnsi="Times New Roman" w:cs="Times New Roman"/>
          <w:sz w:val="18"/>
          <w:szCs w:val="18"/>
        </w:rPr>
        <w:t>LDR No. 109/2020(Unreported)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5" w:rsidRDefault="00EE7B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959157"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5" w:rsidRDefault="00EE7B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959158"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15" w:rsidRDefault="00EE7B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0959156"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INDUSTRIAL COU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1E3C"/>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86758"/>
    <w:multiLevelType w:val="hybridMultilevel"/>
    <w:tmpl w:val="F522C6A8"/>
    <w:lvl w:ilvl="0" w:tplc="D708E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3E54AA"/>
    <w:multiLevelType w:val="hybridMultilevel"/>
    <w:tmpl w:val="F8BA89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F9B353F"/>
    <w:multiLevelType w:val="hybridMultilevel"/>
    <w:tmpl w:val="CE36A2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E97049C"/>
    <w:multiLevelType w:val="hybridMultilevel"/>
    <w:tmpl w:val="9064CADC"/>
    <w:lvl w:ilvl="0" w:tplc="67D837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8B06EED"/>
    <w:multiLevelType w:val="hybridMultilevel"/>
    <w:tmpl w:val="E48C6532"/>
    <w:lvl w:ilvl="0" w:tplc="8B444B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6723DEA"/>
    <w:multiLevelType w:val="hybridMultilevel"/>
    <w:tmpl w:val="B62417C0"/>
    <w:lvl w:ilvl="0" w:tplc="BA6E8D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08605B"/>
    <w:multiLevelType w:val="hybridMultilevel"/>
    <w:tmpl w:val="03369DB2"/>
    <w:lvl w:ilvl="0" w:tplc="3E96885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6A"/>
    <w:rsid w:val="0000280C"/>
    <w:rsid w:val="00025E9E"/>
    <w:rsid w:val="000C256F"/>
    <w:rsid w:val="000D36D1"/>
    <w:rsid w:val="00136A42"/>
    <w:rsid w:val="00154A52"/>
    <w:rsid w:val="0015646C"/>
    <w:rsid w:val="001600E8"/>
    <w:rsid w:val="00160227"/>
    <w:rsid w:val="001A10BA"/>
    <w:rsid w:val="001B6251"/>
    <w:rsid w:val="001E0FE5"/>
    <w:rsid w:val="001F33E2"/>
    <w:rsid w:val="001F4B71"/>
    <w:rsid w:val="002246DA"/>
    <w:rsid w:val="00282409"/>
    <w:rsid w:val="002B4645"/>
    <w:rsid w:val="002F1392"/>
    <w:rsid w:val="00364B30"/>
    <w:rsid w:val="00371195"/>
    <w:rsid w:val="00442C15"/>
    <w:rsid w:val="004A14CA"/>
    <w:rsid w:val="004A7084"/>
    <w:rsid w:val="004B1A14"/>
    <w:rsid w:val="004D66C4"/>
    <w:rsid w:val="004E04BE"/>
    <w:rsid w:val="0051387C"/>
    <w:rsid w:val="005234AC"/>
    <w:rsid w:val="005675D0"/>
    <w:rsid w:val="005A68EC"/>
    <w:rsid w:val="005A6F4B"/>
    <w:rsid w:val="005E0EB7"/>
    <w:rsid w:val="006564CA"/>
    <w:rsid w:val="00656A86"/>
    <w:rsid w:val="0066239A"/>
    <w:rsid w:val="006C668A"/>
    <w:rsid w:val="006E5B37"/>
    <w:rsid w:val="00710477"/>
    <w:rsid w:val="00765070"/>
    <w:rsid w:val="007D29B8"/>
    <w:rsid w:val="007D789B"/>
    <w:rsid w:val="00800766"/>
    <w:rsid w:val="0080111D"/>
    <w:rsid w:val="00817EBF"/>
    <w:rsid w:val="00854550"/>
    <w:rsid w:val="008758E8"/>
    <w:rsid w:val="008A084A"/>
    <w:rsid w:val="00934D43"/>
    <w:rsid w:val="00953A53"/>
    <w:rsid w:val="00973850"/>
    <w:rsid w:val="00996715"/>
    <w:rsid w:val="009A27FC"/>
    <w:rsid w:val="009B17AE"/>
    <w:rsid w:val="009D2921"/>
    <w:rsid w:val="00A20F68"/>
    <w:rsid w:val="00A50C53"/>
    <w:rsid w:val="00A61D88"/>
    <w:rsid w:val="00A77C5E"/>
    <w:rsid w:val="00A829EC"/>
    <w:rsid w:val="00A8469B"/>
    <w:rsid w:val="00AA7E73"/>
    <w:rsid w:val="00AC06C3"/>
    <w:rsid w:val="00AC1C72"/>
    <w:rsid w:val="00AC496A"/>
    <w:rsid w:val="00B634C7"/>
    <w:rsid w:val="00B9295D"/>
    <w:rsid w:val="00B96E31"/>
    <w:rsid w:val="00BA4906"/>
    <w:rsid w:val="00C36DE3"/>
    <w:rsid w:val="00C836C1"/>
    <w:rsid w:val="00CC2C4E"/>
    <w:rsid w:val="00CC2E40"/>
    <w:rsid w:val="00CE43F6"/>
    <w:rsid w:val="00CE4CE9"/>
    <w:rsid w:val="00D0663A"/>
    <w:rsid w:val="00D07849"/>
    <w:rsid w:val="00D734A9"/>
    <w:rsid w:val="00DE5515"/>
    <w:rsid w:val="00DF7A12"/>
    <w:rsid w:val="00E05825"/>
    <w:rsid w:val="00E27279"/>
    <w:rsid w:val="00E76D7E"/>
    <w:rsid w:val="00E76E64"/>
    <w:rsid w:val="00E823A3"/>
    <w:rsid w:val="00EA2701"/>
    <w:rsid w:val="00ED0929"/>
    <w:rsid w:val="00EE7B72"/>
    <w:rsid w:val="00F1239D"/>
    <w:rsid w:val="00F66E86"/>
    <w:rsid w:val="00F85DC4"/>
    <w:rsid w:val="00FA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762E5F9-311C-46A8-B7E8-A06F4BF5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6A"/>
    <w:pPr>
      <w:ind w:left="720"/>
      <w:contextualSpacing/>
    </w:pPr>
  </w:style>
  <w:style w:type="paragraph" w:styleId="Footer">
    <w:name w:val="footer"/>
    <w:basedOn w:val="Normal"/>
    <w:link w:val="FooterChar"/>
    <w:uiPriority w:val="99"/>
    <w:unhideWhenUsed/>
    <w:rsid w:val="00AC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96A"/>
  </w:style>
  <w:style w:type="paragraph" w:styleId="FootnoteText">
    <w:name w:val="footnote text"/>
    <w:basedOn w:val="Normal"/>
    <w:link w:val="FootnoteTextChar"/>
    <w:uiPriority w:val="99"/>
    <w:semiHidden/>
    <w:unhideWhenUsed/>
    <w:rsid w:val="00AC4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96A"/>
    <w:rPr>
      <w:sz w:val="20"/>
      <w:szCs w:val="20"/>
    </w:rPr>
  </w:style>
  <w:style w:type="character" w:styleId="FootnoteReference">
    <w:name w:val="footnote reference"/>
    <w:basedOn w:val="DefaultParagraphFont"/>
    <w:uiPriority w:val="99"/>
    <w:semiHidden/>
    <w:unhideWhenUsed/>
    <w:rsid w:val="00AC496A"/>
    <w:rPr>
      <w:vertAlign w:val="superscript"/>
    </w:rPr>
  </w:style>
  <w:style w:type="paragraph" w:customStyle="1" w:styleId="Default">
    <w:name w:val="Default"/>
    <w:rsid w:val="00AC49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C2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56F"/>
  </w:style>
  <w:style w:type="paragraph" w:styleId="BalloonText">
    <w:name w:val="Balloon Text"/>
    <w:basedOn w:val="Normal"/>
    <w:link w:val="BalloonTextChar"/>
    <w:uiPriority w:val="99"/>
    <w:semiHidden/>
    <w:unhideWhenUsed/>
    <w:rsid w:val="0016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627C-551A-4A47-855A-75631E34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13</Pages>
  <Words>3894</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mariamuhindo</cp:lastModifiedBy>
  <cp:revision>32</cp:revision>
  <cp:lastPrinted>2023-04-12T09:53:00Z</cp:lastPrinted>
  <dcterms:created xsi:type="dcterms:W3CDTF">2023-04-11T09:07:00Z</dcterms:created>
  <dcterms:modified xsi:type="dcterms:W3CDTF">2023-04-12T10:06:00Z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00fa0a7d-b445-44e1-a641-969f10b29a3f</vt:lpwstr>
  </property>
</Properties>
</file>